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7C15F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default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52"/>
          <w:szCs w:val="5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52"/>
          <w:szCs w:val="52"/>
          <w:shd w:val="clear" w:fill="FFFFFF"/>
          <w:lang w:val="en-US" w:eastAsia="zh-CN"/>
        </w:rPr>
        <w:t>排洪渠修缮方案</w:t>
      </w:r>
    </w:p>
    <w:p w14:paraId="2B5C000C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right="0" w:rightChars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</w:p>
    <w:p w14:paraId="546B44A6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right="0" w:rightChars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工程概况（现状描述）：</w:t>
      </w:r>
    </w:p>
    <w:p w14:paraId="51449E6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right="0" w:rightChars="0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台风暴雨冲刷排洪渠璧，导致底部水土流失，边坡塌陷，详见附图。</w:t>
      </w:r>
    </w:p>
    <w:p w14:paraId="189179C2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right="0" w:rightChars="0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drawing>
          <wp:inline distT="0" distB="0" distL="114300" distR="114300">
            <wp:extent cx="2660015" cy="3296920"/>
            <wp:effectExtent l="0" t="0" r="6985" b="177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60015" cy="329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08250" cy="3324225"/>
            <wp:effectExtent l="0" t="0" r="6350" b="952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2720340"/>
            <wp:effectExtent l="0" t="0" r="3810" b="381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A74BC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right="0" w:rightChars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5986FFFB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right="0" w:rightChars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556D1B33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right="0" w:rightChars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0168C180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right="0" w:rightChars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方案</w:t>
      </w:r>
    </w:p>
    <w:p w14:paraId="45D01F23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240" w:lineRule="auto"/>
        <w:ind w:right="0" w:rightChars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一、基础处理</w:t>
      </w:r>
    </w:p>
    <w:p w14:paraId="55F56A08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基础加固：若基底存在软弱土层，应采用级配砂石进行换填，压实系数需不低于0.95。</w:t>
      </w:r>
    </w:p>
    <w:p w14:paraId="69641A80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基础埋深：浆砌石挡墙的水下基础部分，必须开挖至坚实的实土层（或风化层），且挖深不小于50cm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instrText xml:space="preserve"> HYPERLINK "http://slj.yulin.gov.cn/zwgk_33010/fdzdgknr/bmwj/t1348361.shtml" \t "https://chat.deepseek.com/a/chat/s/_blank" </w:instrTex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。</w:t>
      </w:r>
    </w:p>
    <w:p w14:paraId="1122172B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二、渠身修复与加固</w:t>
      </w:r>
    </w:p>
    <w:p w14:paraId="644BFEBD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修复工程的主体，直接关系到渠道的结构安全。</w:t>
      </w:r>
    </w:p>
    <w:p w14:paraId="4CCD6B78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拆除与清理：首先需彻底清除已破坏、开裂或垮塌的浆砌石渠身，以及底部的覆盖层，直至露出完整且稳定的基岩面或实土层。</w:t>
      </w:r>
    </w:p>
    <w:p w14:paraId="3B36FF35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恢复与砌筑：清理完成后，采用M7.5水泥砂浆砌筑浆砌块石，按原渠道断面尺寸进行恢复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instrText xml:space="preserve"> HYPERLINK "http://slj.yulin.gov.cn/zwgk_33010/fdzdgknr/bmwj/t1348361.shtml" \t "https://chat.deepseek.com/a/chat/s/_blank" </w:instrTex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。对于挡土墙结构，可参考成功案例，采用重力式M7.5浆砌块石渠堤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instrText xml:space="preserve"> HYPERLINK "http://gzxr.gov.cn/zfbm/swj/gzdt/202310/t20231019_82813773.html" \t "https://chat.deepseek.com/a/chat/s/_blank" </w:instrTex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。</w:t>
      </w:r>
    </w:p>
    <w:p w14:paraId="42FF9E4E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堤高：3.0m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堤顶宽：0.5m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底宽：1.235m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堤底基础厚：0.5m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迎水面：铅直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背坡面：采用1:0.3放坡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防渗处理：为增强渠道的防渗能力，修复后的迎水面可采用C15素混凝土进行防渗处理。</w:t>
      </w:r>
    </w:p>
    <w:p w14:paraId="2EBD10BD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渠底抗冲刷处理</w:t>
      </w:r>
    </w:p>
    <w:p w14:paraId="5A7A1737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考虑到“渠底水流量大”，需重点加强渠底的抗冲刷能力。</w:t>
      </w:r>
    </w:p>
    <w:p w14:paraId="03AA4541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材料选择：渠底可采用浆砌石与混凝土相结合的复合衬砌方式，如在浆砌石渠底上浇筑一层30cm厚的C20细石混凝土，以增强其抗冲刷和抗磨蚀能力。</w:t>
      </w:r>
    </w:p>
    <w:p w14:paraId="1A5A6E4E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勾缝与填补：对于渠底的破损、掏空和渗漏点，可采用干砌石灌浆的方式填补缝隙、加固基底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instrText xml:space="preserve"> HYPERLINK "http://open.btzx.com.cn/open/article/article.html?id=ARTI1784892422408766" \t "https://chat.deepseek.com/a/chat/s/_blank" </w:instrTex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。</w:t>
      </w:r>
    </w:p>
    <w:p w14:paraId="6945A677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流速控制：设计时需核算渠内流速，若大于土壤允许的不冲流速，必须采取有效的护砌措施。</w:t>
      </w:r>
    </w:p>
    <w:p w14:paraId="399FD25F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、渠顶防暴雨冲刷措施</w:t>
      </w:r>
    </w:p>
    <w:p w14:paraId="41DAAB64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针对“渠顶部暴雨冲刷”的问题，需构建完整的渠顶防护体系。</w:t>
      </w:r>
    </w:p>
    <w:p w14:paraId="079441E9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混凝土压顶：在渠顶设置一道混凝土压顶，能有效防止雨水下渗和冲刷渠顶结构。可参考类似工程，采用5cm厚C15混凝土压顶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instrText xml:space="preserve"> HYPERLINK "http://gzxr.gov.cn/zfbm/swj/gzdt/202310/t20231019_82813773.html" \t "https://chat.deepseek.com/a/chat/s/_blank" </w:instrTex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。</w:t>
      </w:r>
    </w:p>
    <w:p w14:paraId="349CC79F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完善排水系统：</w:t>
      </w:r>
    </w:p>
    <w:p w14:paraId="3E280D8E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设置排水沟：在渠顶背水面（或渠顶路面）设置排水沟，有序收集和导排雨水，避免其无组织漫流冲刷渠身。</w:t>
      </w:r>
    </w:p>
    <w:p w14:paraId="449C43D0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设置截水沟：在渠顶上方的高坡侧设置截水沟，拦截坡面来水，减少其对渠顶的直接冲击。</w:t>
      </w:r>
    </w:p>
    <w:p w14:paraId="1DC8D7BA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设置路沿石：在渠顶两侧设置混凝土路沿石，既能挡水，也能防止路面雨水直接冲刷渠坡。</w:t>
      </w:r>
    </w:p>
    <w:p w14:paraId="34692C83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、其他辅助措施</w:t>
      </w:r>
    </w:p>
    <w:p w14:paraId="71887F04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伸缩缝：为防止温度应力导致墙体开裂，修复的浆砌石挡墙应每隔10米设置一道沥青木板伸缩缝。</w:t>
      </w:r>
    </w:p>
    <w:p w14:paraId="50251425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排水管：为降低墙后地下水压力，可每隔2.5米布置一道排水管。</w:t>
      </w:r>
    </w:p>
    <w:p w14:paraId="7F4BAA73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回填与压实：墙后回填土应优先采用渣石或开挖料进行回填，并按要求压实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instrText xml:space="preserve"> HYPERLINK "http://gzxr.gov.cn/zfbm/swj/gzdt/202310/t20231019_82813773.html" \t "https://chat.deepseek.com/a/chat/s/_blank" </w:instrTex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。</w:t>
      </w:r>
    </w:p>
    <w:p w14:paraId="45F44F32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、材料与施工要点总结</w:t>
      </w:r>
    </w:p>
    <w:p w14:paraId="3EDA632C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主要材料：</w:t>
      </w:r>
    </w:p>
    <w:p w14:paraId="0094D4F0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混凝土：C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5</w:t>
      </w:r>
    </w:p>
    <w:p w14:paraId="7477EB05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水泥浆：1:1</w:t>
      </w:r>
    </w:p>
    <w:p w14:paraId="630AA6B6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钢筋网片：Φ10钢筋，150×150mm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instrText xml:space="preserve"> HYPERLINK "http://slj.yulin.gov.cn/zwgk_33010/fdzdgknr/bmwj/t1348361.shtml" \t "https://chat.deepseek.com/a/chat/s/_blank" </w:instrTex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fldChar w:fldCharType="end"/>
      </w:r>
    </w:p>
    <w:p w14:paraId="2F235653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施工要点：</w:t>
      </w:r>
    </w:p>
    <w:p w14:paraId="5CF8C941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基础验收：基坑开挖后，必须经验收合格方可进行下一步施工。</w:t>
      </w:r>
    </w:p>
    <w:p w14:paraId="648E244F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水泥浆：高压注浆，将原有浆砌石中无法看到的缝隙高压注满，以防海水掏空砂层。</w:t>
      </w:r>
    </w:p>
    <w:p w14:paraId="7C5DE254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钢筋网片将缺陷面满铺。</w:t>
      </w:r>
    </w:p>
    <w:p w14:paraId="3F468709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混凝土将缺陷面层补齐。</w:t>
      </w:r>
    </w:p>
    <w:p w14:paraId="183D8FE0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养护：完成的浆砌石和混凝土，需按规定进行洒水养护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，保证强度。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9227C"/>
    <w:rsid w:val="01F277EA"/>
    <w:rsid w:val="14231857"/>
    <w:rsid w:val="183F2554"/>
    <w:rsid w:val="1A3850A3"/>
    <w:rsid w:val="1E186F82"/>
    <w:rsid w:val="2A5F1C3D"/>
    <w:rsid w:val="4F9D237F"/>
    <w:rsid w:val="50355AEF"/>
    <w:rsid w:val="517F4EA8"/>
    <w:rsid w:val="625C2C9A"/>
    <w:rsid w:val="71540BFE"/>
    <w:rsid w:val="73B9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1268</Words>
  <Characters>1333</Characters>
  <Lines>0</Lines>
  <Paragraphs>0</Paragraphs>
  <TotalTime>17</TotalTime>
  <ScaleCrop>false</ScaleCrop>
  <LinksUpToDate>false</LinksUpToDate>
  <CharactersWithSpaces>1333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2026-09-02T02:56:00Z</dcterms:created>
  <dc:creator>liujun</dc:creator>
  <cp:lastModifiedBy>liujun</cp:lastModifiedBy>
  <dcterms:modified xsi:type="dcterms:W3CDTF">2026-09-14T08:14:48Z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A55EF62AB2C249B4B1A05D284A249A12_11</vt:lpwstr>
  </property>
  <property fmtid="{D5CDD505-2E9C-101B-9397-08002B2CF9AE}" pid="4" name="KSOTemplateDocerSaveRecord">
    <vt:lpwstr>eyJoZGlkIjoiYTBkZDdhY2IwNmRlZjc1YjY2Y2IyNjdhNWI4MGRlM2QiLCJ1c2VySWQiOiIxNTY4NzkzMTIwIn0=</vt:lpwstr>
  </property>
</Properties>
</file>