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E3060">
      <w:pPr>
        <w:pStyle w:val="19"/>
        <w:rPr>
          <w:rFonts w:hint="eastAsia" w:ascii="仿宋" w:hAnsi="仿宋" w:eastAsia="仿宋"/>
          <w:sz w:val="20"/>
          <w:lang w:eastAsia="zh-CN"/>
        </w:rPr>
      </w:pPr>
    </w:p>
    <w:p w14:paraId="4422970F">
      <w:pPr>
        <w:pStyle w:val="19"/>
        <w:rPr>
          <w:rFonts w:hint="eastAsia" w:ascii="仿宋" w:hAnsi="仿宋" w:eastAsia="仿宋"/>
          <w:sz w:val="20"/>
        </w:rPr>
      </w:pPr>
    </w:p>
    <w:p w14:paraId="7E09FF86">
      <w:pPr>
        <w:pStyle w:val="19"/>
        <w:rPr>
          <w:rFonts w:hint="eastAsia" w:ascii="仿宋" w:hAnsi="仿宋" w:eastAsia="仿宋"/>
          <w:sz w:val="20"/>
        </w:rPr>
      </w:pPr>
    </w:p>
    <w:p w14:paraId="609CB927">
      <w:pPr>
        <w:pStyle w:val="19"/>
        <w:rPr>
          <w:rFonts w:hint="eastAsia" w:ascii="仿宋" w:hAnsi="仿宋" w:eastAsia="仿宋"/>
          <w:sz w:val="20"/>
        </w:rPr>
      </w:pPr>
    </w:p>
    <w:p w14:paraId="77780892">
      <w:pPr>
        <w:pStyle w:val="19"/>
        <w:rPr>
          <w:rFonts w:hint="eastAsia" w:ascii="仿宋" w:hAnsi="仿宋" w:eastAsia="仿宋"/>
          <w:sz w:val="20"/>
        </w:rPr>
      </w:pPr>
    </w:p>
    <w:p w14:paraId="52EDCF76">
      <w:pPr>
        <w:pStyle w:val="19"/>
        <w:spacing w:before="5"/>
        <w:rPr>
          <w:rFonts w:hint="eastAsia" w:ascii="仿宋" w:hAnsi="仿宋" w:eastAsia="仿宋"/>
          <w:sz w:val="20"/>
        </w:rPr>
      </w:pPr>
    </w:p>
    <w:p w14:paraId="083CB69D">
      <w:pPr>
        <w:pStyle w:val="19"/>
        <w:jc w:val="center"/>
        <w:rPr>
          <w:rFonts w:hint="eastAsia" w:ascii="仿宋" w:hAnsi="仿宋" w:eastAsia="仿宋"/>
          <w:b/>
          <w:color w:val="FF0000"/>
          <w:sz w:val="52"/>
          <w:szCs w:val="22"/>
          <w:u w:val="single"/>
          <w:lang w:eastAsia="zh-CN"/>
        </w:rPr>
      </w:pPr>
      <w:r>
        <w:rPr>
          <w:rFonts w:hint="eastAsia" w:ascii="仿宋" w:hAnsi="仿宋" w:eastAsia="仿宋"/>
          <w:b/>
          <w:color w:val="FF0000"/>
          <w:sz w:val="52"/>
          <w:szCs w:val="22"/>
          <w:u w:val="single"/>
          <w:lang w:eastAsia="zh-CN"/>
        </w:rPr>
        <w:t>福建福海创石油化工有限公司</w:t>
      </w:r>
    </w:p>
    <w:p w14:paraId="6E6F6E6B">
      <w:pPr>
        <w:pStyle w:val="19"/>
        <w:jc w:val="center"/>
        <w:rPr>
          <w:rFonts w:hint="eastAsia" w:ascii="仿宋" w:hAnsi="仿宋" w:eastAsia="仿宋"/>
          <w:b/>
          <w:sz w:val="52"/>
          <w:szCs w:val="22"/>
          <w:u w:val="single"/>
          <w:lang w:eastAsia="zh-CN"/>
        </w:rPr>
      </w:pPr>
    </w:p>
    <w:p w14:paraId="43EC0059">
      <w:pPr>
        <w:pStyle w:val="19"/>
        <w:jc w:val="center"/>
        <w:rPr>
          <w:rFonts w:hint="eastAsia" w:ascii="仿宋" w:hAnsi="仿宋" w:eastAsia="仿宋"/>
          <w:b/>
          <w:sz w:val="52"/>
          <w:szCs w:val="22"/>
          <w:highlight w:val="yellow"/>
          <w:u w:val="single"/>
          <w:lang w:eastAsia="zh-CN"/>
        </w:rPr>
      </w:pPr>
      <w:r>
        <w:rPr>
          <w:rFonts w:hint="eastAsia" w:ascii="仿宋" w:hAnsi="仿宋" w:eastAsia="仿宋"/>
          <w:b/>
          <w:sz w:val="52"/>
          <w:szCs w:val="22"/>
          <w:highlight w:val="yellow"/>
          <w:u w:val="single"/>
          <w:lang w:eastAsia="zh-CN"/>
        </w:rPr>
        <w:t>智能图书管理设备</w:t>
      </w:r>
      <w:r>
        <w:rPr>
          <w:rFonts w:hint="eastAsia" w:ascii="仿宋" w:hAnsi="仿宋" w:eastAsia="仿宋"/>
          <w:b/>
          <w:sz w:val="52"/>
          <w:szCs w:val="22"/>
          <w:highlight w:val="yellow"/>
          <w:u w:val="single"/>
          <w:lang w:val="en-US" w:eastAsia="zh-CN"/>
        </w:rPr>
        <w:t>采购</w:t>
      </w:r>
      <w:r>
        <w:rPr>
          <w:rFonts w:hint="eastAsia" w:ascii="仿宋" w:hAnsi="仿宋" w:eastAsia="仿宋"/>
          <w:b/>
          <w:sz w:val="52"/>
          <w:szCs w:val="22"/>
          <w:highlight w:val="yellow"/>
          <w:u w:val="single"/>
          <w:lang w:eastAsia="zh-CN"/>
        </w:rPr>
        <w:t>项目</w:t>
      </w:r>
    </w:p>
    <w:p w14:paraId="094736D8">
      <w:pPr>
        <w:pStyle w:val="19"/>
        <w:jc w:val="center"/>
        <w:rPr>
          <w:rFonts w:hint="eastAsia" w:ascii="仿宋" w:hAnsi="仿宋" w:eastAsia="仿宋"/>
          <w:b/>
          <w:sz w:val="52"/>
          <w:szCs w:val="22"/>
          <w:highlight w:val="yellow"/>
          <w:u w:val="single"/>
          <w:lang w:eastAsia="zh-CN"/>
        </w:rPr>
      </w:pPr>
    </w:p>
    <w:p w14:paraId="71459288">
      <w:pPr>
        <w:pStyle w:val="19"/>
        <w:jc w:val="center"/>
        <w:rPr>
          <w:rFonts w:hint="eastAsia" w:ascii="仿宋" w:hAnsi="仿宋" w:eastAsia="仿宋"/>
          <w:b/>
          <w:sz w:val="52"/>
          <w:szCs w:val="22"/>
          <w:highlight w:val="yellow"/>
          <w:u w:val="single"/>
          <w:lang w:eastAsia="zh-CN"/>
        </w:rPr>
      </w:pPr>
    </w:p>
    <w:p w14:paraId="4FD62B60">
      <w:pPr>
        <w:pStyle w:val="19"/>
        <w:jc w:val="center"/>
        <w:rPr>
          <w:rFonts w:hint="eastAsia" w:ascii="仿宋" w:hAnsi="仿宋" w:eastAsia="仿宋"/>
          <w:b/>
          <w:sz w:val="72"/>
          <w:szCs w:val="72"/>
          <w:u w:val="single"/>
          <w:lang w:eastAsia="zh-CN"/>
        </w:rPr>
      </w:pPr>
      <w:r>
        <w:rPr>
          <w:rFonts w:hint="eastAsia" w:ascii="仿宋" w:hAnsi="仿宋" w:eastAsia="仿宋"/>
          <w:b/>
          <w:sz w:val="72"/>
          <w:szCs w:val="72"/>
          <w:u w:val="single"/>
          <w:lang w:eastAsia="zh-CN"/>
        </w:rPr>
        <w:t>非招询比采购文件</w:t>
      </w:r>
    </w:p>
    <w:p w14:paraId="664AE1EE">
      <w:pPr>
        <w:pStyle w:val="55"/>
        <w:jc w:val="center"/>
        <w:rPr>
          <w:rFonts w:hint="eastAsia" w:ascii="仿宋" w:hAnsi="仿宋" w:eastAsia="仿宋"/>
          <w:sz w:val="28"/>
          <w:szCs w:val="28"/>
        </w:rPr>
      </w:pPr>
      <w:r>
        <w:rPr>
          <w:rFonts w:hint="eastAsia" w:ascii="仿宋" w:hAnsi="仿宋" w:eastAsia="仿宋"/>
          <w:color w:val="FF0000"/>
          <w:sz w:val="28"/>
          <w:szCs w:val="28"/>
          <w:highlight w:val="yellow"/>
        </w:rPr>
        <w:t>（文件编号：QGD-3120-261015-0858</w:t>
      </w:r>
      <w:r>
        <w:rPr>
          <w:rFonts w:hint="eastAsia" w:ascii="仿宋" w:hAnsi="仿宋" w:eastAsia="仿宋"/>
          <w:sz w:val="28"/>
          <w:szCs w:val="28"/>
          <w:highlight w:val="yellow"/>
        </w:rPr>
        <w:t>）</w:t>
      </w:r>
    </w:p>
    <w:p w14:paraId="61CA626B">
      <w:pPr>
        <w:pStyle w:val="19"/>
        <w:rPr>
          <w:rFonts w:hint="eastAsia" w:ascii="仿宋" w:hAnsi="仿宋" w:eastAsia="仿宋"/>
          <w:b/>
          <w:sz w:val="94"/>
          <w:lang w:eastAsia="zh-CN"/>
        </w:rPr>
      </w:pPr>
    </w:p>
    <w:p w14:paraId="2C2E7F7C">
      <w:pPr>
        <w:pStyle w:val="19"/>
        <w:rPr>
          <w:rFonts w:hint="eastAsia" w:ascii="仿宋" w:hAnsi="仿宋" w:eastAsia="仿宋"/>
          <w:b/>
          <w:sz w:val="94"/>
          <w:lang w:eastAsia="zh-CN"/>
        </w:rPr>
      </w:pPr>
    </w:p>
    <w:p w14:paraId="0EDD7F02">
      <w:pPr>
        <w:pStyle w:val="19"/>
        <w:rPr>
          <w:rFonts w:hint="eastAsia" w:ascii="仿宋" w:hAnsi="仿宋" w:eastAsia="仿宋"/>
          <w:b/>
          <w:sz w:val="32"/>
          <w:szCs w:val="32"/>
          <w:lang w:eastAsia="zh-CN"/>
        </w:rPr>
      </w:pPr>
    </w:p>
    <w:p w14:paraId="625E23BA">
      <w:pPr>
        <w:pStyle w:val="19"/>
        <w:rPr>
          <w:rFonts w:hint="eastAsia" w:ascii="仿宋" w:hAnsi="仿宋" w:eastAsia="仿宋"/>
          <w:b/>
          <w:sz w:val="32"/>
          <w:szCs w:val="32"/>
          <w:lang w:eastAsia="zh-CN"/>
        </w:rPr>
      </w:pPr>
    </w:p>
    <w:p w14:paraId="508D72A8">
      <w:pPr>
        <w:pStyle w:val="19"/>
        <w:rPr>
          <w:rFonts w:hint="eastAsia" w:ascii="仿宋" w:hAnsi="仿宋" w:eastAsia="仿宋"/>
          <w:b/>
          <w:sz w:val="32"/>
          <w:szCs w:val="32"/>
          <w:lang w:eastAsia="zh-CN"/>
        </w:rPr>
      </w:pPr>
    </w:p>
    <w:p w14:paraId="5D7479EF">
      <w:pPr>
        <w:pStyle w:val="19"/>
        <w:rPr>
          <w:rFonts w:hint="eastAsia" w:ascii="仿宋" w:hAnsi="仿宋" w:eastAsia="仿宋"/>
          <w:b/>
          <w:sz w:val="32"/>
          <w:szCs w:val="32"/>
          <w:lang w:eastAsia="zh-CN"/>
        </w:rPr>
      </w:pPr>
    </w:p>
    <w:p w14:paraId="5876BD09">
      <w:pPr>
        <w:pStyle w:val="19"/>
        <w:rPr>
          <w:rFonts w:hint="eastAsia" w:ascii="仿宋" w:hAnsi="仿宋" w:eastAsia="仿宋"/>
          <w:b/>
          <w:sz w:val="32"/>
          <w:szCs w:val="32"/>
          <w:lang w:eastAsia="zh-CN"/>
        </w:rPr>
      </w:pPr>
    </w:p>
    <w:p w14:paraId="5E3EDBBB">
      <w:pPr>
        <w:pStyle w:val="55"/>
        <w:jc w:val="center"/>
        <w:rPr>
          <w:rFonts w:hint="eastAsia" w:ascii="仿宋" w:hAnsi="仿宋" w:eastAsia="仿宋"/>
          <w:b/>
          <w:sz w:val="28"/>
          <w:szCs w:val="28"/>
        </w:rPr>
      </w:pPr>
    </w:p>
    <w:p w14:paraId="6A4632BD">
      <w:pPr>
        <w:pStyle w:val="55"/>
        <w:jc w:val="center"/>
        <w:rPr>
          <w:rFonts w:hint="eastAsia" w:ascii="仿宋" w:hAnsi="仿宋" w:eastAsia="仿宋"/>
          <w:b/>
          <w:sz w:val="28"/>
          <w:szCs w:val="28"/>
        </w:rPr>
      </w:pPr>
    </w:p>
    <w:p w14:paraId="22155F58">
      <w:pPr>
        <w:pStyle w:val="55"/>
        <w:jc w:val="center"/>
        <w:rPr>
          <w:rFonts w:hint="eastAsia" w:ascii="仿宋" w:hAnsi="仿宋" w:eastAsia="仿宋"/>
          <w:b/>
          <w:sz w:val="28"/>
          <w:szCs w:val="28"/>
        </w:rPr>
      </w:pPr>
    </w:p>
    <w:p w14:paraId="28F76EEA">
      <w:pPr>
        <w:pStyle w:val="55"/>
        <w:jc w:val="center"/>
        <w:rPr>
          <w:rFonts w:hint="eastAsia" w:ascii="仿宋" w:hAnsi="仿宋" w:eastAsia="仿宋"/>
          <w:b/>
          <w:sz w:val="28"/>
          <w:szCs w:val="28"/>
        </w:rPr>
      </w:pPr>
      <w:r>
        <w:rPr>
          <w:rFonts w:hint="eastAsia" w:ascii="仿宋" w:hAnsi="仿宋" w:eastAsia="仿宋"/>
          <w:b/>
          <w:sz w:val="28"/>
          <w:szCs w:val="28"/>
        </w:rPr>
        <w:t>福建</w:t>
      </w:r>
      <w:r>
        <w:rPr>
          <w:rFonts w:ascii="仿宋" w:hAnsi="仿宋" w:eastAsia="仿宋"/>
          <w:b/>
          <w:sz w:val="28"/>
          <w:szCs w:val="28"/>
        </w:rPr>
        <w:t>福海创石油化工有限公司</w:t>
      </w:r>
      <w:r>
        <w:rPr>
          <w:rFonts w:hint="eastAsia" w:ascii="仿宋" w:hAnsi="仿宋" w:eastAsia="仿宋"/>
          <w:b/>
          <w:sz w:val="28"/>
          <w:szCs w:val="28"/>
        </w:rPr>
        <w:t>编制</w:t>
      </w:r>
    </w:p>
    <w:p w14:paraId="40C5E08A">
      <w:pPr>
        <w:spacing w:line="271" w:lineRule="auto"/>
        <w:ind w:right="1889"/>
        <w:rPr>
          <w:rFonts w:hint="eastAsia" w:ascii="仿宋" w:hAnsi="仿宋" w:eastAsia="仿宋"/>
          <w:b/>
          <w:color w:val="FF0000"/>
          <w:w w:val="95"/>
          <w:sz w:val="32"/>
          <w:lang w:eastAsia="zh-CN"/>
        </w:rPr>
        <w:sectPr>
          <w:footerReference r:id="rId3" w:type="default"/>
          <w:type w:val="continuous"/>
          <w:pgSz w:w="11910" w:h="16840"/>
          <w:pgMar w:top="1600" w:right="1680" w:bottom="280" w:left="1680" w:header="720" w:footer="720" w:gutter="0"/>
          <w:pgNumType w:start="1"/>
          <w:cols w:space="720" w:num="1"/>
        </w:sectPr>
      </w:pPr>
      <w:r>
        <w:rPr>
          <w:rFonts w:hint="eastAsia" w:ascii="仿宋" w:hAnsi="仿宋" w:eastAsia="仿宋"/>
          <w:b/>
          <w:w w:val="95"/>
          <w:sz w:val="32"/>
          <w:lang w:eastAsia="zh-CN"/>
        </w:rPr>
        <w:t xml:space="preserve">                     </w:t>
      </w:r>
      <w:r>
        <w:rPr>
          <w:rFonts w:hint="eastAsia" w:ascii="仿宋" w:hAnsi="仿宋" w:eastAsia="仿宋"/>
          <w:b/>
          <w:w w:val="95"/>
          <w:sz w:val="32"/>
          <w:highlight w:val="yellow"/>
          <w:lang w:eastAsia="zh-CN"/>
        </w:rPr>
        <w:t>二〇二</w:t>
      </w:r>
      <w:r>
        <w:rPr>
          <w:rFonts w:hint="eastAsia" w:ascii="仿宋" w:hAnsi="仿宋" w:eastAsia="仿宋"/>
          <w:b/>
          <w:w w:val="95"/>
          <w:sz w:val="32"/>
          <w:highlight w:val="yellow"/>
          <w:lang w:val="en-US" w:eastAsia="zh-CN"/>
        </w:rPr>
        <w:t>六</w:t>
      </w:r>
      <w:r>
        <w:rPr>
          <w:rFonts w:hint="eastAsia" w:ascii="仿宋" w:hAnsi="仿宋" w:eastAsia="仿宋"/>
          <w:b/>
          <w:w w:val="95"/>
          <w:sz w:val="32"/>
          <w:highlight w:val="yellow"/>
          <w:lang w:eastAsia="zh-CN"/>
        </w:rPr>
        <w:t>年</w:t>
      </w:r>
      <w:r>
        <w:rPr>
          <w:rFonts w:hint="eastAsia" w:ascii="仿宋" w:hAnsi="仿宋" w:eastAsia="仿宋"/>
          <w:b/>
          <w:w w:val="95"/>
          <w:sz w:val="32"/>
          <w:highlight w:val="yellow"/>
          <w:lang w:val="en-US" w:eastAsia="zh-CN"/>
        </w:rPr>
        <w:t>十一</w:t>
      </w:r>
      <w:r>
        <w:rPr>
          <w:rFonts w:hint="eastAsia" w:ascii="仿宋" w:hAnsi="仿宋" w:eastAsia="仿宋"/>
          <w:b/>
          <w:w w:val="95"/>
          <w:sz w:val="32"/>
          <w:highlight w:val="yellow"/>
          <w:lang w:eastAsia="zh-CN"/>
        </w:rPr>
        <w:t>月</w:t>
      </w:r>
    </w:p>
    <w:p w14:paraId="0243ECD9">
      <w:pPr>
        <w:tabs>
          <w:tab w:val="left" w:pos="959"/>
        </w:tabs>
        <w:spacing w:line="395" w:lineRule="exact"/>
        <w:ind w:right="170"/>
        <w:jc w:val="center"/>
        <w:rPr>
          <w:rFonts w:hint="eastAsia" w:ascii="仿宋" w:hAnsi="仿宋" w:eastAsia="仿宋"/>
          <w:sz w:val="32"/>
          <w:lang w:eastAsia="zh-CN"/>
        </w:rPr>
      </w:pPr>
      <w:r>
        <w:rPr>
          <w:rFonts w:hint="eastAsia" w:ascii="仿宋" w:hAnsi="仿宋" w:eastAsia="仿宋"/>
          <w:sz w:val="32"/>
          <w:lang w:eastAsia="zh-CN"/>
        </w:rPr>
        <w:t>目</w:t>
      </w:r>
      <w:r>
        <w:rPr>
          <w:rFonts w:hint="eastAsia" w:ascii="仿宋" w:hAnsi="仿宋" w:eastAsia="仿宋"/>
          <w:sz w:val="32"/>
          <w:lang w:eastAsia="zh-CN"/>
        </w:rPr>
        <w:tab/>
      </w:r>
      <w:r>
        <w:rPr>
          <w:rFonts w:hint="eastAsia" w:ascii="仿宋" w:hAnsi="仿宋" w:eastAsia="仿宋"/>
          <w:sz w:val="32"/>
          <w:lang w:eastAsia="zh-CN"/>
        </w:rPr>
        <w:t>录</w:t>
      </w:r>
    </w:p>
    <w:p w14:paraId="02E1E4BA">
      <w:pPr>
        <w:pStyle w:val="19"/>
        <w:rPr>
          <w:rFonts w:hint="eastAsia" w:ascii="仿宋" w:hAnsi="仿宋" w:eastAsia="仿宋"/>
          <w:sz w:val="20"/>
          <w:lang w:eastAsia="zh-CN"/>
        </w:rPr>
      </w:pPr>
    </w:p>
    <w:p w14:paraId="2F106746">
      <w:pPr>
        <w:pStyle w:val="19"/>
        <w:rPr>
          <w:rFonts w:hint="eastAsia" w:ascii="仿宋" w:hAnsi="仿宋" w:eastAsia="仿宋"/>
          <w:sz w:val="20"/>
          <w:lang w:eastAsia="zh-CN"/>
        </w:rPr>
      </w:pPr>
    </w:p>
    <w:p w14:paraId="2356BFA5">
      <w:pPr>
        <w:pStyle w:val="19"/>
        <w:spacing w:before="9"/>
        <w:rPr>
          <w:rFonts w:hint="eastAsia" w:ascii="仿宋" w:hAnsi="仿宋" w:eastAsia="仿宋"/>
          <w:lang w:eastAsia="zh-CN"/>
        </w:rPr>
      </w:pPr>
    </w:p>
    <w:p w14:paraId="5202D942">
      <w:pPr>
        <w:tabs>
          <w:tab w:val="left" w:pos="709"/>
        </w:tabs>
        <w:spacing w:line="360" w:lineRule="auto"/>
        <w:rPr>
          <w:rFonts w:hint="eastAsia" w:ascii="仿宋" w:hAnsi="仿宋" w:eastAsia="仿宋"/>
          <w:sz w:val="24"/>
          <w:szCs w:val="24"/>
          <w:lang w:eastAsia="zh-CN"/>
        </w:rPr>
      </w:pPr>
      <w:r>
        <w:rPr>
          <w:rFonts w:hint="eastAsia" w:ascii="仿宋" w:hAnsi="仿宋" w:eastAsia="仿宋"/>
          <w:sz w:val="24"/>
          <w:szCs w:val="24"/>
          <w:lang w:eastAsia="zh-CN"/>
        </w:rPr>
        <w:t xml:space="preserve">    </w:t>
      </w:r>
      <w:r>
        <w:rPr>
          <w:rFonts w:ascii="仿宋" w:hAnsi="仿宋" w:eastAsia="仿宋"/>
          <w:sz w:val="24"/>
          <w:szCs w:val="24"/>
          <w:lang w:eastAsia="zh-CN"/>
        </w:rPr>
        <w:t>第一章</w:t>
      </w:r>
      <w:r>
        <w:rPr>
          <w:rFonts w:ascii="仿宋" w:hAnsi="仿宋" w:eastAsia="仿宋"/>
          <w:sz w:val="24"/>
          <w:szCs w:val="24"/>
          <w:lang w:eastAsia="zh-CN"/>
        </w:rPr>
        <w:tab/>
      </w:r>
      <w:r>
        <w:rPr>
          <w:rFonts w:hint="eastAsia" w:ascii="仿宋" w:hAnsi="仿宋" w:eastAsia="仿宋"/>
          <w:sz w:val="24"/>
          <w:szCs w:val="24"/>
          <w:lang w:eastAsia="zh-CN"/>
        </w:rPr>
        <w:t>询比</w:t>
      </w:r>
      <w:r>
        <w:rPr>
          <w:rFonts w:ascii="仿宋" w:hAnsi="仿宋" w:eastAsia="仿宋"/>
          <w:sz w:val="24"/>
          <w:szCs w:val="24"/>
          <w:lang w:eastAsia="zh-CN"/>
        </w:rPr>
        <w:t xml:space="preserve">公告 </w:t>
      </w:r>
      <w:r>
        <w:rPr>
          <w:rFonts w:hint="eastAsia" w:ascii="仿宋" w:hAnsi="仿宋" w:eastAsia="仿宋"/>
          <w:sz w:val="24"/>
          <w:szCs w:val="24"/>
          <w:lang w:eastAsia="zh-CN"/>
        </w:rPr>
        <w:t xml:space="preserve">    </w:t>
      </w:r>
    </w:p>
    <w:p w14:paraId="52559B48">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第二章</w:t>
      </w:r>
      <w:r>
        <w:rPr>
          <w:rFonts w:ascii="仿宋" w:hAnsi="仿宋" w:eastAsia="仿宋"/>
          <w:sz w:val="24"/>
          <w:szCs w:val="24"/>
          <w:lang w:eastAsia="zh-CN"/>
        </w:rPr>
        <w:tab/>
      </w:r>
      <w:r>
        <w:rPr>
          <w:rFonts w:hint="eastAsia" w:ascii="仿宋" w:hAnsi="仿宋" w:eastAsia="仿宋"/>
          <w:sz w:val="24"/>
          <w:szCs w:val="24"/>
          <w:lang w:eastAsia="zh-CN"/>
        </w:rPr>
        <w:t>询比</w:t>
      </w:r>
      <w:r>
        <w:rPr>
          <w:rFonts w:ascii="仿宋" w:hAnsi="仿宋" w:eastAsia="仿宋"/>
          <w:sz w:val="24"/>
          <w:szCs w:val="24"/>
          <w:lang w:eastAsia="zh-CN"/>
        </w:rPr>
        <w:t>须知</w:t>
      </w:r>
    </w:p>
    <w:p w14:paraId="3932FEFC">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第三章</w:t>
      </w:r>
      <w:r>
        <w:rPr>
          <w:rFonts w:hint="eastAsia" w:ascii="仿宋" w:hAnsi="仿宋" w:eastAsia="仿宋"/>
          <w:sz w:val="24"/>
          <w:szCs w:val="24"/>
          <w:lang w:eastAsia="zh-CN"/>
        </w:rPr>
        <w:t xml:space="preserve">  参比</w:t>
      </w:r>
      <w:r>
        <w:rPr>
          <w:rFonts w:ascii="仿宋" w:hAnsi="仿宋" w:eastAsia="仿宋"/>
          <w:sz w:val="24"/>
          <w:szCs w:val="24"/>
          <w:lang w:eastAsia="zh-CN"/>
        </w:rPr>
        <w:t>文件</w:t>
      </w:r>
      <w:r>
        <w:rPr>
          <w:rFonts w:hint="eastAsia" w:ascii="仿宋" w:hAnsi="仿宋" w:eastAsia="仿宋"/>
          <w:sz w:val="24"/>
          <w:szCs w:val="24"/>
          <w:lang w:eastAsia="zh-CN"/>
        </w:rPr>
        <w:t>的</w:t>
      </w:r>
      <w:r>
        <w:rPr>
          <w:rFonts w:ascii="仿宋" w:hAnsi="仿宋" w:eastAsia="仿宋"/>
          <w:sz w:val="24"/>
          <w:szCs w:val="24"/>
          <w:lang w:eastAsia="zh-CN"/>
        </w:rPr>
        <w:t>编制</w:t>
      </w:r>
    </w:p>
    <w:p w14:paraId="746CDD9D">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第四章</w:t>
      </w:r>
      <w:r>
        <w:rPr>
          <w:rFonts w:ascii="仿宋" w:hAnsi="仿宋" w:eastAsia="仿宋"/>
          <w:sz w:val="24"/>
          <w:szCs w:val="24"/>
          <w:lang w:eastAsia="zh-CN"/>
        </w:rPr>
        <w:tab/>
      </w:r>
      <w:r>
        <w:rPr>
          <w:rFonts w:ascii="仿宋" w:hAnsi="仿宋" w:eastAsia="仿宋"/>
          <w:sz w:val="24"/>
          <w:szCs w:val="24"/>
          <w:lang w:eastAsia="zh-CN"/>
        </w:rPr>
        <w:t>评</w:t>
      </w:r>
      <w:r>
        <w:rPr>
          <w:rFonts w:hint="eastAsia" w:ascii="仿宋" w:hAnsi="仿宋" w:eastAsia="仿宋"/>
          <w:sz w:val="24"/>
          <w:szCs w:val="24"/>
          <w:lang w:eastAsia="zh-CN"/>
        </w:rPr>
        <w:t>审方法及</w:t>
      </w:r>
      <w:r>
        <w:rPr>
          <w:rFonts w:ascii="仿宋" w:hAnsi="仿宋" w:eastAsia="仿宋"/>
          <w:sz w:val="24"/>
          <w:szCs w:val="24"/>
          <w:lang w:eastAsia="zh-CN"/>
        </w:rPr>
        <w:t>规则</w:t>
      </w:r>
    </w:p>
    <w:p w14:paraId="0F7EC899">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第五章</w:t>
      </w:r>
      <w:r>
        <w:rPr>
          <w:rFonts w:ascii="仿宋" w:hAnsi="仿宋" w:eastAsia="仿宋"/>
          <w:sz w:val="24"/>
          <w:szCs w:val="24"/>
          <w:lang w:eastAsia="zh-CN"/>
        </w:rPr>
        <w:tab/>
      </w:r>
      <w:r>
        <w:rPr>
          <w:rFonts w:ascii="仿宋" w:hAnsi="仿宋" w:eastAsia="仿宋"/>
          <w:sz w:val="24"/>
          <w:szCs w:val="24"/>
          <w:lang w:eastAsia="zh-CN"/>
        </w:rPr>
        <w:t>合同授予</w:t>
      </w:r>
    </w:p>
    <w:p w14:paraId="0DE2531A">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第六章</w:t>
      </w:r>
      <w:r>
        <w:rPr>
          <w:rFonts w:ascii="仿宋" w:hAnsi="仿宋" w:eastAsia="仿宋"/>
          <w:sz w:val="24"/>
          <w:szCs w:val="24"/>
          <w:lang w:eastAsia="zh-CN"/>
        </w:rPr>
        <w:tab/>
      </w:r>
      <w:r>
        <w:rPr>
          <w:rFonts w:ascii="仿宋" w:hAnsi="仿宋" w:eastAsia="仿宋"/>
          <w:sz w:val="24"/>
          <w:szCs w:val="24"/>
          <w:lang w:eastAsia="zh-CN"/>
        </w:rPr>
        <w:t>中选后相关履约要求</w:t>
      </w:r>
    </w:p>
    <w:p w14:paraId="3E9AC4CB">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第七章</w:t>
      </w:r>
      <w:r>
        <w:rPr>
          <w:rFonts w:ascii="仿宋" w:hAnsi="仿宋" w:eastAsia="仿宋"/>
          <w:sz w:val="24"/>
          <w:szCs w:val="24"/>
          <w:lang w:eastAsia="zh-CN"/>
        </w:rPr>
        <w:tab/>
      </w:r>
      <w:r>
        <w:rPr>
          <w:rFonts w:ascii="仿宋" w:hAnsi="仿宋" w:eastAsia="仿宋"/>
          <w:sz w:val="24"/>
          <w:szCs w:val="24"/>
          <w:lang w:eastAsia="zh-CN"/>
        </w:rPr>
        <w:t>其它</w:t>
      </w:r>
    </w:p>
    <w:p w14:paraId="527C6A00">
      <w:pPr>
        <w:tabs>
          <w:tab w:val="left" w:pos="709"/>
        </w:tabs>
        <w:spacing w:line="360" w:lineRule="auto"/>
        <w:ind w:firstLine="480" w:firstLineChars="200"/>
        <w:rPr>
          <w:rFonts w:hint="eastAsia" w:ascii="仿宋" w:hAnsi="仿宋" w:eastAsia="仿宋"/>
          <w:sz w:val="24"/>
          <w:szCs w:val="24"/>
          <w:lang w:eastAsia="zh-CN"/>
        </w:rPr>
      </w:pPr>
    </w:p>
    <w:p w14:paraId="09FB5C11">
      <w:pPr>
        <w:tabs>
          <w:tab w:val="left" w:pos="709"/>
        </w:tabs>
        <w:spacing w:line="360" w:lineRule="auto"/>
        <w:ind w:firstLine="480" w:firstLineChars="200"/>
        <w:rPr>
          <w:rFonts w:hint="eastAsia" w:ascii="仿宋" w:hAnsi="仿宋" w:eastAsia="仿宋"/>
          <w:sz w:val="24"/>
          <w:szCs w:val="24"/>
          <w:lang w:eastAsia="zh-CN"/>
        </w:rPr>
      </w:pPr>
    </w:p>
    <w:p w14:paraId="0B07B865">
      <w:pPr>
        <w:tabs>
          <w:tab w:val="left" w:pos="709"/>
        </w:tabs>
        <w:spacing w:line="360" w:lineRule="auto"/>
        <w:ind w:firstLine="480" w:firstLineChars="200"/>
        <w:rPr>
          <w:rFonts w:hint="eastAsia" w:ascii="仿宋" w:hAnsi="仿宋" w:eastAsia="仿宋"/>
          <w:sz w:val="24"/>
          <w:szCs w:val="24"/>
          <w:lang w:eastAsia="zh-CN"/>
        </w:rPr>
      </w:pPr>
    </w:p>
    <w:p w14:paraId="4239A15B">
      <w:pPr>
        <w:tabs>
          <w:tab w:val="left" w:pos="709"/>
        </w:tabs>
        <w:spacing w:line="360" w:lineRule="auto"/>
        <w:ind w:firstLine="480" w:firstLineChars="200"/>
        <w:rPr>
          <w:rFonts w:hint="eastAsia" w:ascii="仿宋" w:hAnsi="仿宋" w:eastAsia="仿宋"/>
          <w:sz w:val="24"/>
          <w:szCs w:val="24"/>
          <w:lang w:eastAsia="zh-CN"/>
        </w:rPr>
      </w:pPr>
    </w:p>
    <w:p w14:paraId="37EFEF69">
      <w:pPr>
        <w:tabs>
          <w:tab w:val="left" w:pos="709"/>
        </w:tabs>
        <w:spacing w:line="360" w:lineRule="auto"/>
        <w:ind w:firstLine="480" w:firstLineChars="200"/>
        <w:rPr>
          <w:rFonts w:hint="eastAsia" w:ascii="仿宋" w:hAnsi="仿宋" w:eastAsia="仿宋"/>
          <w:sz w:val="24"/>
          <w:szCs w:val="24"/>
          <w:lang w:eastAsia="zh-CN"/>
        </w:rPr>
      </w:pPr>
    </w:p>
    <w:p w14:paraId="0AC05056">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附件一</w:t>
      </w:r>
      <w:r>
        <w:rPr>
          <w:rFonts w:hint="eastAsia" w:ascii="仿宋" w:hAnsi="仿宋" w:eastAsia="仿宋"/>
          <w:sz w:val="24"/>
          <w:szCs w:val="24"/>
          <w:lang w:eastAsia="zh-CN"/>
        </w:rPr>
        <w:t>：合同条款及格式</w:t>
      </w:r>
    </w:p>
    <w:p w14:paraId="0ED6A7C5">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附件二：参</w:t>
      </w:r>
      <w:r>
        <w:rPr>
          <w:rFonts w:hint="eastAsia" w:ascii="仿宋" w:hAnsi="仿宋" w:eastAsia="仿宋"/>
          <w:sz w:val="24"/>
          <w:szCs w:val="24"/>
          <w:lang w:eastAsia="zh-CN"/>
        </w:rPr>
        <w:t>比</w:t>
      </w:r>
      <w:r>
        <w:rPr>
          <w:rFonts w:ascii="仿宋" w:hAnsi="仿宋" w:eastAsia="仿宋"/>
          <w:sz w:val="24"/>
          <w:szCs w:val="24"/>
          <w:lang w:eastAsia="zh-CN"/>
        </w:rPr>
        <w:t>文件（范本）</w:t>
      </w:r>
    </w:p>
    <w:p w14:paraId="5B862628">
      <w:pPr>
        <w:spacing w:line="408" w:lineRule="auto"/>
        <w:rPr>
          <w:rFonts w:hint="eastAsia" w:ascii="仿宋" w:hAnsi="仿宋" w:eastAsia="仿宋"/>
          <w:sz w:val="28"/>
          <w:lang w:eastAsia="zh-CN"/>
        </w:rPr>
        <w:sectPr>
          <w:footerReference r:id="rId4" w:type="default"/>
          <w:pgSz w:w="11910" w:h="16840"/>
          <w:pgMar w:top="1247" w:right="1474" w:bottom="850" w:left="1587" w:header="0" w:footer="550" w:gutter="0"/>
          <w:pgNumType w:start="1"/>
          <w:cols w:space="0" w:num="1"/>
        </w:sectPr>
      </w:pPr>
    </w:p>
    <w:p w14:paraId="4472B7D4">
      <w:pPr>
        <w:pStyle w:val="71"/>
        <w:numPr>
          <w:ilvl w:val="0"/>
          <w:numId w:val="6"/>
        </w:numPr>
        <w:tabs>
          <w:tab w:val="left" w:pos="1272"/>
        </w:tabs>
        <w:spacing w:line="355" w:lineRule="exact"/>
        <w:jc w:val="center"/>
        <w:rPr>
          <w:rFonts w:hint="eastAsia" w:ascii="仿宋" w:hAnsi="仿宋" w:eastAsia="仿宋"/>
          <w:b/>
          <w:w w:val="95"/>
          <w:sz w:val="32"/>
          <w:szCs w:val="32"/>
          <w:lang w:eastAsia="zh-CN"/>
        </w:rPr>
      </w:pPr>
      <w:r>
        <w:rPr>
          <w:rFonts w:hint="eastAsia" w:ascii="仿宋" w:hAnsi="仿宋" w:eastAsia="仿宋"/>
          <w:b/>
          <w:spacing w:val="-1"/>
          <w:w w:val="95"/>
          <w:sz w:val="32"/>
          <w:szCs w:val="32"/>
          <w:lang w:eastAsia="zh-CN"/>
        </w:rPr>
        <w:t>询比</w:t>
      </w:r>
      <w:r>
        <w:rPr>
          <w:rFonts w:ascii="仿宋" w:hAnsi="仿宋" w:eastAsia="仿宋"/>
          <w:b/>
          <w:spacing w:val="-1"/>
          <w:w w:val="95"/>
          <w:sz w:val="32"/>
          <w:szCs w:val="32"/>
          <w:lang w:eastAsia="zh-CN"/>
        </w:rPr>
        <w:t>公</w:t>
      </w:r>
      <w:r>
        <w:rPr>
          <w:rFonts w:ascii="仿宋" w:hAnsi="仿宋" w:eastAsia="仿宋"/>
          <w:b/>
          <w:w w:val="95"/>
          <w:sz w:val="32"/>
          <w:szCs w:val="32"/>
          <w:lang w:eastAsia="zh-CN"/>
        </w:rPr>
        <w:t>告</w:t>
      </w:r>
    </w:p>
    <w:p w14:paraId="00031E0E">
      <w:pPr>
        <w:pStyle w:val="55"/>
        <w:rPr>
          <w:rFonts w:hint="eastAsia" w:ascii="仿宋" w:hAnsi="仿宋" w:eastAsia="仿宋"/>
        </w:rPr>
      </w:pPr>
    </w:p>
    <w:p w14:paraId="12A4B0FE">
      <w:pPr>
        <w:pStyle w:val="19"/>
        <w:keepNext w:val="0"/>
        <w:keepLines w:val="0"/>
        <w:pageBreakBefore w:val="0"/>
        <w:kinsoku/>
        <w:wordWrap/>
        <w:overflowPunct/>
        <w:topLinePunct w:val="0"/>
        <w:bidi w:val="0"/>
        <w:adjustRightInd/>
        <w:spacing w:before="26" w:line="360" w:lineRule="auto"/>
        <w:ind w:right="121"/>
        <w:jc w:val="both"/>
        <w:rPr>
          <w:rFonts w:hint="eastAsia" w:ascii="宋体" w:hAnsi="宋体" w:eastAsia="宋体" w:cs="宋体"/>
          <w:sz w:val="24"/>
          <w:szCs w:val="24"/>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hint="eastAsia" w:ascii="宋体" w:hAnsi="宋体" w:eastAsia="宋体" w:cs="宋体"/>
          <w:sz w:val="24"/>
          <w:szCs w:val="24"/>
          <w:lang w:eastAsia="zh-CN"/>
        </w:rPr>
        <w:t>福建福海创石油化工有限公司就“</w:t>
      </w:r>
      <w:r>
        <w:rPr>
          <w:rFonts w:hint="eastAsia" w:ascii="宋体" w:hAnsi="宋体" w:eastAsia="宋体" w:cs="宋体"/>
          <w:color w:val="FF0000"/>
          <w:sz w:val="24"/>
          <w:szCs w:val="24"/>
          <w:highlight w:val="yellow"/>
          <w:u w:val="single"/>
          <w:lang w:eastAsia="zh-CN"/>
        </w:rPr>
        <w:t>智能图书管理设备</w:t>
      </w:r>
      <w:r>
        <w:rPr>
          <w:rFonts w:hint="eastAsia" w:ascii="宋体" w:hAnsi="宋体" w:eastAsia="宋体" w:cs="宋体"/>
          <w:color w:val="FF0000"/>
          <w:sz w:val="24"/>
          <w:szCs w:val="24"/>
          <w:highlight w:val="yellow"/>
          <w:u w:val="single"/>
          <w:lang w:val="en-US" w:eastAsia="zh-CN"/>
        </w:rPr>
        <w:t>采购</w:t>
      </w:r>
      <w:r>
        <w:rPr>
          <w:rFonts w:hint="eastAsia" w:ascii="宋体" w:hAnsi="宋体" w:eastAsia="宋体" w:cs="宋体"/>
          <w:color w:val="FF0000"/>
          <w:sz w:val="24"/>
          <w:szCs w:val="24"/>
          <w:highlight w:val="yellow"/>
          <w:u w:val="single"/>
          <w:lang w:eastAsia="zh-CN"/>
        </w:rPr>
        <w:t>项目（项目编号：QGD-3120-261015-0858）</w:t>
      </w:r>
      <w:r>
        <w:rPr>
          <w:rFonts w:hint="eastAsia" w:ascii="宋体" w:hAnsi="宋体" w:eastAsia="宋体" w:cs="宋体"/>
          <w:sz w:val="24"/>
          <w:szCs w:val="24"/>
          <w:lang w:eastAsia="zh-CN"/>
        </w:rPr>
        <w:t>”进行国内公开询比采购，欢迎国内符合条件的供应商积极参加。</w:t>
      </w:r>
    </w:p>
    <w:p w14:paraId="5326B2B3">
      <w:pPr>
        <w:keepNext w:val="0"/>
        <w:keepLines w:val="0"/>
        <w:pageBreakBefore w:val="0"/>
        <w:tabs>
          <w:tab w:val="left" w:pos="709"/>
        </w:tabs>
        <w:kinsoku/>
        <w:wordWrap/>
        <w:overflowPunct/>
        <w:topLinePunct w:val="0"/>
        <w:bidi w:val="0"/>
        <w:adjustRightInd/>
        <w:spacing w:line="360" w:lineRule="auto"/>
        <w:ind w:firstLine="480"/>
        <w:rPr>
          <w:rFonts w:hint="eastAsia" w:ascii="宋体" w:hAnsi="宋体" w:eastAsia="宋体" w:cs="宋体"/>
          <w:b/>
          <w:snapToGrid w:val="0"/>
          <w:color w:val="000000" w:themeColor="text1"/>
          <w:spacing w:val="8"/>
          <w:sz w:val="24"/>
          <w:szCs w:val="24"/>
          <w:lang w:eastAsia="zh-CN"/>
          <w14:textFill>
            <w14:solidFill>
              <w14:schemeClr w14:val="tx1"/>
            </w14:solidFill>
          </w14:textFill>
        </w:rPr>
      </w:pPr>
      <w:r>
        <w:rPr>
          <w:rFonts w:hint="eastAsia" w:ascii="宋体" w:hAnsi="宋体" w:eastAsia="宋体" w:cs="宋体"/>
          <w:b/>
          <w:snapToGrid w:val="0"/>
          <w:color w:val="000000" w:themeColor="text1"/>
          <w:spacing w:val="8"/>
          <w:sz w:val="24"/>
          <w:szCs w:val="24"/>
          <w:lang w:eastAsia="zh-CN"/>
          <w14:textFill>
            <w14:solidFill>
              <w14:schemeClr w14:val="tx1"/>
            </w14:solidFill>
          </w14:textFill>
        </w:rPr>
        <w:t>一、项目概况与采购内容</w:t>
      </w:r>
    </w:p>
    <w:p w14:paraId="7BF36BA5">
      <w:pPr>
        <w:keepNext w:val="0"/>
        <w:keepLines w:val="0"/>
        <w:pageBreakBefore w:val="0"/>
        <w:widowControl/>
        <w:suppressLineNumbers w:val="0"/>
        <w:kinsoku/>
        <w:wordWrap/>
        <w:overflowPunct/>
        <w:topLinePunct w:val="0"/>
        <w:bidi w:val="0"/>
        <w:adjustRightInd/>
        <w:spacing w:line="360" w:lineRule="auto"/>
        <w:jc w:val="lef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1.项目</w:t>
      </w:r>
      <w:r>
        <w:rPr>
          <w:rFonts w:hint="eastAsia" w:ascii="宋体" w:hAnsi="宋体" w:eastAsia="宋体" w:cs="宋体"/>
          <w:bCs/>
          <w:snapToGrid w:val="0"/>
          <w:color w:val="000000" w:themeColor="text1"/>
          <w:spacing w:val="8"/>
          <w:sz w:val="24"/>
          <w:szCs w:val="24"/>
          <w:lang w:eastAsia="zh-CN"/>
          <w14:textFill>
            <w14:solidFill>
              <w14:schemeClr w14:val="tx1"/>
            </w14:solidFill>
          </w14:textFill>
        </w:rPr>
        <w:t>概况</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bidi="ar-SA"/>
        </w:rPr>
        <w:t>计划于运营中心18楼休息室安置图书室，现需采购电子借阅机一台、自助借还机一台、门禁支架两对，采购参考价包含安装及调试费用，附件为技术最低配置参数</w:t>
      </w:r>
    </w:p>
    <w:p w14:paraId="0864FC56">
      <w:pPr>
        <w:keepNext w:val="0"/>
        <w:keepLines w:val="0"/>
        <w:pageBreakBefore w:val="0"/>
        <w:kinsoku/>
        <w:wordWrap/>
        <w:overflowPunct/>
        <w:topLinePunct w:val="0"/>
        <w:bidi w:val="0"/>
        <w:adjustRightInd/>
        <w:spacing w:line="360" w:lineRule="auto"/>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 xml:space="preserve">  2.采购内容：</w:t>
      </w:r>
      <w:r>
        <w:rPr>
          <w:rFonts w:hint="eastAsia" w:ascii="宋体" w:hAnsi="宋体" w:eastAsia="宋体" w:cs="宋体"/>
          <w:sz w:val="24"/>
          <w:szCs w:val="24"/>
          <w:lang w:val="en-US" w:eastAsia="zh-CN" w:bidi="ar-SA"/>
        </w:rPr>
        <w:t>采购电子借阅机一台、自助借还机一台、门禁支架两对，详</w:t>
      </w:r>
      <w:r>
        <w:rPr>
          <w:rFonts w:hint="eastAsia" w:ascii="宋体" w:hAnsi="宋体" w:eastAsia="宋体" w:cs="宋体"/>
          <w:sz w:val="24"/>
          <w:szCs w:val="24"/>
          <w:lang w:val="en-US" w:eastAsia="zh-CN"/>
        </w:rPr>
        <w:t>见</w:t>
      </w:r>
      <w:r>
        <w:rPr>
          <w:rFonts w:hint="eastAsia" w:ascii="宋体" w:hAnsi="宋体" w:eastAsia="宋体" w:cs="宋体"/>
          <w:sz w:val="24"/>
          <w:szCs w:val="24"/>
          <w:lang w:val="en-US" w:eastAsia="zh-CN" w:bidi="ar-SA"/>
        </w:rPr>
        <w:t>附件1智能图书管理设备技术参数；</w:t>
      </w:r>
      <w:r>
        <w:rPr>
          <w:rFonts w:hint="eastAsia" w:ascii="宋体" w:hAnsi="宋体" w:eastAsia="宋体" w:cs="宋体"/>
          <w:color w:val="000000" w:themeColor="text1"/>
          <w:sz w:val="24"/>
          <w:szCs w:val="24"/>
          <w:highlight w:val="yellow"/>
          <w:lang w:eastAsia="zh-CN" w:bidi="ar"/>
          <w14:textFill>
            <w14:solidFill>
              <w14:schemeClr w14:val="tx1"/>
            </w14:solidFill>
          </w14:textFill>
        </w:rPr>
        <w:t>本项目报价需包含设备</w:t>
      </w:r>
      <w:r>
        <w:rPr>
          <w:rFonts w:hint="eastAsia" w:ascii="宋体" w:hAnsi="宋体" w:eastAsia="宋体" w:cs="宋体"/>
          <w:color w:val="000000" w:themeColor="text1"/>
          <w:sz w:val="24"/>
          <w:szCs w:val="24"/>
          <w:highlight w:val="yellow"/>
          <w:lang w:val="en-US" w:eastAsia="zh-CN" w:bidi="ar"/>
          <w14:textFill>
            <w14:solidFill>
              <w14:schemeClr w14:val="tx1"/>
            </w14:solidFill>
          </w14:textFill>
        </w:rPr>
        <w:t>及</w:t>
      </w:r>
      <w:r>
        <w:rPr>
          <w:rFonts w:hint="eastAsia" w:ascii="宋体" w:hAnsi="宋体" w:eastAsia="宋体" w:cs="宋体"/>
          <w:color w:val="000000" w:themeColor="text1"/>
          <w:sz w:val="24"/>
          <w:szCs w:val="24"/>
          <w:highlight w:val="yellow"/>
          <w:lang w:eastAsia="zh-CN" w:bidi="ar"/>
          <w14:textFill>
            <w14:solidFill>
              <w14:schemeClr w14:val="tx1"/>
            </w14:solidFill>
          </w14:textFill>
        </w:rPr>
        <w:t>设备安装、调试价格。</w:t>
      </w:r>
    </w:p>
    <w:p w14:paraId="25311C47">
      <w:pPr>
        <w:keepNext w:val="0"/>
        <w:keepLines w:val="0"/>
        <w:pageBreakBefore w:val="0"/>
        <w:kinsoku/>
        <w:wordWrap/>
        <w:overflowPunct/>
        <w:topLinePunct w:val="0"/>
        <w:bidi w:val="0"/>
        <w:adjustRightInd/>
        <w:spacing w:line="360" w:lineRule="auto"/>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eastAsia="zh-CN"/>
        </w:rPr>
        <w:t>3.采购控制价：</w:t>
      </w:r>
      <w:r>
        <w:rPr>
          <w:rFonts w:hint="eastAsia" w:ascii="宋体" w:hAnsi="宋体" w:eastAsia="宋体" w:cs="宋体"/>
          <w:i/>
          <w:iCs/>
          <w:color w:val="FF0000"/>
          <w:sz w:val="24"/>
          <w:szCs w:val="24"/>
          <w:lang w:val="en-US" w:eastAsia="zh-CN"/>
        </w:rPr>
        <w:t>6万元（含税价）</w:t>
      </w:r>
    </w:p>
    <w:p w14:paraId="681689A3">
      <w:pPr>
        <w:keepNext w:val="0"/>
        <w:keepLines w:val="0"/>
        <w:pageBreakBefore w:val="0"/>
        <w:tabs>
          <w:tab w:val="left" w:pos="709"/>
        </w:tabs>
        <w:kinsoku/>
        <w:wordWrap/>
        <w:overflowPunct/>
        <w:topLinePunct w:val="0"/>
        <w:bidi w:val="0"/>
        <w:adjustRightInd/>
        <w:spacing w:line="360" w:lineRule="auto"/>
        <w:ind w:firstLine="480"/>
        <w:rPr>
          <w:rFonts w:hint="eastAsia" w:ascii="宋体" w:hAnsi="宋体" w:eastAsia="宋体" w:cs="宋体"/>
          <w:b/>
          <w:snapToGrid w:val="0"/>
          <w:color w:val="000000" w:themeColor="text1"/>
          <w:spacing w:val="8"/>
          <w:sz w:val="24"/>
          <w:szCs w:val="24"/>
          <w:lang w:eastAsia="zh-CN"/>
          <w14:textFill>
            <w14:solidFill>
              <w14:schemeClr w14:val="tx1"/>
            </w14:solidFill>
          </w14:textFill>
        </w:rPr>
      </w:pPr>
      <w:r>
        <w:rPr>
          <w:rFonts w:hint="eastAsia" w:ascii="宋体" w:hAnsi="宋体" w:eastAsia="宋体" w:cs="宋体"/>
          <w:b/>
          <w:snapToGrid w:val="0"/>
          <w:color w:val="000000" w:themeColor="text1"/>
          <w:spacing w:val="8"/>
          <w:sz w:val="24"/>
          <w:szCs w:val="24"/>
          <w:lang w:eastAsia="zh-CN"/>
          <w14:textFill>
            <w14:solidFill>
              <w14:schemeClr w14:val="tx1"/>
            </w14:solidFill>
          </w14:textFill>
        </w:rPr>
        <w:t>二、参比人资格要求</w:t>
      </w:r>
    </w:p>
    <w:p w14:paraId="43AB14BF">
      <w:pPr>
        <w:keepNext w:val="0"/>
        <w:keepLines w:val="0"/>
        <w:pageBreakBefore w:val="0"/>
        <w:tabs>
          <w:tab w:val="left" w:pos="709"/>
        </w:tabs>
        <w:kinsoku/>
        <w:wordWrap/>
        <w:overflowPunct/>
        <w:topLinePunct w:val="0"/>
        <w:bidi w:val="0"/>
        <w:adjustRightInd/>
        <w:spacing w:line="360" w:lineRule="auto"/>
        <w:ind w:firstLine="240" w:firstLineChars="100"/>
        <w:rPr>
          <w:rFonts w:hint="eastAsia" w:ascii="宋体" w:hAnsi="宋体" w:eastAsia="宋体" w:cs="宋体"/>
          <w:sz w:val="24"/>
          <w:szCs w:val="24"/>
          <w:lang w:eastAsia="zh-CN"/>
        </w:rPr>
      </w:pPr>
      <w:r>
        <w:rPr>
          <w:rFonts w:hint="eastAsia" w:ascii="宋体" w:hAnsi="宋体" w:eastAsia="宋体" w:cs="宋体"/>
          <w:sz w:val="24"/>
          <w:szCs w:val="24"/>
          <w:lang w:eastAsia="zh-CN"/>
        </w:rPr>
        <w:t>1.参比人必须具备在中华人民共和国境内注册、具有独立承担民事责任能力的企业法人，营业执照经营范围符合采购项目要求；</w:t>
      </w:r>
    </w:p>
    <w:p w14:paraId="7B61552E">
      <w:pPr>
        <w:keepNext w:val="0"/>
        <w:keepLines w:val="0"/>
        <w:pageBreakBefore w:val="0"/>
        <w:tabs>
          <w:tab w:val="left" w:pos="709"/>
        </w:tabs>
        <w:kinsoku/>
        <w:wordWrap/>
        <w:overflowPunct/>
        <w:topLinePunct w:val="0"/>
        <w:bidi w:val="0"/>
        <w:adjustRightInd/>
        <w:spacing w:line="360" w:lineRule="auto"/>
        <w:ind w:firstLine="240" w:firstLineChars="100"/>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.单位负责人为同一人或者存在控股、管理关系的不同单位，不得同时参加本项目；</w:t>
      </w:r>
    </w:p>
    <w:p w14:paraId="600DBF65">
      <w:pPr>
        <w:keepNext w:val="0"/>
        <w:keepLines w:val="0"/>
        <w:pageBreakBefore w:val="0"/>
        <w:tabs>
          <w:tab w:val="left" w:pos="709"/>
        </w:tabs>
        <w:kinsoku/>
        <w:wordWrap/>
        <w:overflowPunct/>
        <w:topLinePunct w:val="0"/>
        <w:bidi w:val="0"/>
        <w:adjustRightInd/>
        <w:spacing w:line="360" w:lineRule="auto"/>
        <w:ind w:firstLine="240" w:firstLineChars="100"/>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.参比人没有失信黑名单记录（以最高院失信被执行人系统发布信息为准）；</w:t>
      </w:r>
    </w:p>
    <w:p w14:paraId="0A745EEF">
      <w:pPr>
        <w:keepNext w:val="0"/>
        <w:keepLines w:val="0"/>
        <w:pageBreakBefore w:val="0"/>
        <w:tabs>
          <w:tab w:val="left" w:pos="709"/>
        </w:tabs>
        <w:kinsoku/>
        <w:wordWrap/>
        <w:overflowPunct/>
        <w:topLinePunct w:val="0"/>
        <w:bidi w:val="0"/>
        <w:adjustRightInd/>
        <w:spacing w:line="360" w:lineRule="auto"/>
        <w:ind w:firstLine="240" w:firstLineChars="100"/>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.参比人与采购人无诉讼纠纷；</w:t>
      </w:r>
    </w:p>
    <w:p w14:paraId="2D6AB71D">
      <w:pPr>
        <w:keepNext w:val="0"/>
        <w:keepLines w:val="0"/>
        <w:pageBreakBefore w:val="0"/>
        <w:tabs>
          <w:tab w:val="left" w:pos="709"/>
        </w:tabs>
        <w:kinsoku/>
        <w:wordWrap/>
        <w:overflowPunct/>
        <w:topLinePunct w:val="0"/>
        <w:bidi w:val="0"/>
        <w:adjustRightInd/>
        <w:spacing w:line="360" w:lineRule="auto"/>
        <w:ind w:firstLine="240" w:firstLineChars="100"/>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.本项目不接受联合体参比；</w:t>
      </w:r>
    </w:p>
    <w:p w14:paraId="71FFA787">
      <w:pPr>
        <w:keepNext w:val="0"/>
        <w:keepLines w:val="0"/>
        <w:pageBreakBefore w:val="0"/>
        <w:tabs>
          <w:tab w:val="left" w:pos="709"/>
        </w:tabs>
        <w:kinsoku/>
        <w:wordWrap/>
        <w:overflowPunct/>
        <w:topLinePunct w:val="0"/>
        <w:bidi w:val="0"/>
        <w:adjustRightInd/>
        <w:spacing w:line="360" w:lineRule="auto"/>
        <w:ind w:firstLine="240" w:firstLineChars="100"/>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.本项目采用资格后审方式对参比人进行资格审查。</w:t>
      </w:r>
    </w:p>
    <w:p w14:paraId="4DDBEAEC">
      <w:pPr>
        <w:pStyle w:val="55"/>
        <w:keepNext w:val="0"/>
        <w:keepLines w:val="0"/>
        <w:pageBreakBefore w:val="0"/>
        <w:kinsoku/>
        <w:wordWrap/>
        <w:overflowPunct/>
        <w:topLinePunct w:val="0"/>
        <w:bidi w:val="0"/>
        <w:adjustRightInd/>
        <w:spacing w:line="360" w:lineRule="auto"/>
        <w:jc w:val="left"/>
        <w:rPr>
          <w:rFonts w:hint="eastAsia" w:ascii="宋体" w:hAnsi="宋体" w:eastAsia="宋体" w:cs="宋体"/>
          <w:b/>
          <w:bCs/>
          <w:sz w:val="24"/>
          <w:szCs w:val="24"/>
        </w:rPr>
      </w:pPr>
      <w:r>
        <w:rPr>
          <w:rFonts w:hint="eastAsia" w:ascii="宋体" w:hAnsi="宋体" w:eastAsia="宋体" w:cs="宋体"/>
          <w:b/>
          <w:bCs/>
          <w:sz w:val="24"/>
          <w:szCs w:val="24"/>
        </w:rPr>
        <w:t>三、报名要求</w:t>
      </w:r>
    </w:p>
    <w:p w14:paraId="6E230251">
      <w:pPr>
        <w:keepNext w:val="0"/>
        <w:keepLines w:val="0"/>
        <w:pageBreakBefore w:val="0"/>
        <w:kinsoku/>
        <w:wordWrap/>
        <w:overflowPunct/>
        <w:topLinePunct w:val="0"/>
        <w:autoSpaceDE/>
        <w:autoSpaceDN/>
        <w:bidi w:val="0"/>
        <w:adjustRightInd/>
        <w:spacing w:line="360" w:lineRule="auto"/>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eastAsia="zh-CN"/>
        </w:rPr>
        <w:t>1. 报名时间：公告发起之日至</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11</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日（</w:t>
      </w:r>
      <w:r>
        <w:rPr>
          <w:rFonts w:hint="eastAsia" w:ascii="宋体" w:hAnsi="宋体" w:eastAsia="宋体" w:cs="宋体"/>
          <w:sz w:val="24"/>
          <w:szCs w:val="24"/>
          <w:lang w:val="en-US" w:eastAsia="zh-CN"/>
        </w:rPr>
        <w:t>含公告当日）</w:t>
      </w:r>
    </w:p>
    <w:p w14:paraId="0DCDC47A">
      <w:pPr>
        <w:keepNext w:val="0"/>
        <w:keepLines w:val="0"/>
        <w:pageBreakBefore w:val="0"/>
        <w:kinsoku/>
        <w:wordWrap/>
        <w:overflowPunct/>
        <w:topLinePunct w:val="0"/>
        <w:autoSpaceDE/>
        <w:autoSpaceDN/>
        <w:bidi w:val="0"/>
        <w:adjustRightInd/>
        <w:spacing w:line="360" w:lineRule="auto"/>
        <w:ind w:firstLine="480" w:firstLineChars="200"/>
        <w:rPr>
          <w:rFonts w:hint="eastAsia" w:ascii="宋体" w:hAnsi="宋体" w:eastAsia="宋体" w:cs="宋体"/>
          <w:bCs/>
          <w:sz w:val="24"/>
          <w:szCs w:val="24"/>
          <w:lang w:eastAsia="zh-CN"/>
        </w:rPr>
      </w:pPr>
      <w:r>
        <w:rPr>
          <w:rFonts w:hint="eastAsia" w:ascii="宋体" w:hAnsi="宋体" w:eastAsia="宋体" w:cs="宋体"/>
          <w:bCs/>
          <w:sz w:val="24"/>
          <w:szCs w:val="24"/>
          <w:lang w:eastAsia="zh-CN"/>
        </w:rPr>
        <w:t>2. 报名方式：邮件报名（须同时提交盖公章的法定代表人授权书及营业执照扫描件），邮件发至：</w:t>
      </w:r>
      <w:r>
        <w:rPr>
          <w:rFonts w:hint="eastAsia" w:ascii="宋体" w:hAnsi="宋体" w:eastAsia="宋体" w:cs="宋体"/>
          <w:color w:val="000000" w:themeColor="text1"/>
          <w:kern w:val="2"/>
          <w:sz w:val="24"/>
          <w:szCs w:val="24"/>
          <w:lang w:val="en-US" w:eastAsia="zh-CN" w:bidi="ar-SA"/>
          <w14:textFill>
            <w14:solidFill>
              <w14:schemeClr w14:val="tx1"/>
            </w14:solidFill>
          </w14:textFill>
        </w:rPr>
        <w:t>352071615@qq.com，</w:t>
      </w:r>
      <w:r>
        <w:rPr>
          <w:rFonts w:hint="eastAsia" w:ascii="宋体" w:hAnsi="宋体" w:eastAsia="宋体" w:cs="宋体"/>
          <w:bCs/>
          <w:sz w:val="24"/>
          <w:szCs w:val="24"/>
          <w:lang w:eastAsia="zh-CN"/>
        </w:rPr>
        <w:t>未报名的参选人不能参加本项目询比。</w:t>
      </w:r>
    </w:p>
    <w:p w14:paraId="6710CDDB">
      <w:pPr>
        <w:keepNext w:val="0"/>
        <w:keepLines w:val="0"/>
        <w:pageBreakBefore w:val="0"/>
        <w:widowControl w:val="0"/>
        <w:kinsoku/>
        <w:wordWrap/>
        <w:overflowPunct/>
        <w:topLinePunct w:val="0"/>
        <w:autoSpaceDE w:val="0"/>
        <w:autoSpaceDN w:val="0"/>
        <w:bidi w:val="0"/>
        <w:adjustRightInd/>
        <w:snapToGrid w:val="0"/>
        <w:spacing w:before="157" w:beforeLines="50" w:line="360" w:lineRule="auto"/>
        <w:ind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采购文件的获取</w:t>
      </w:r>
    </w:p>
    <w:p w14:paraId="375794A0">
      <w:pPr>
        <w:keepNext w:val="0"/>
        <w:keepLines w:val="0"/>
        <w:pageBreakBefore w:val="0"/>
        <w:widowControl w:val="0"/>
        <w:tabs>
          <w:tab w:val="left" w:pos="709"/>
        </w:tabs>
        <w:kinsoku/>
        <w:wordWrap/>
        <w:overflowPunct/>
        <w:topLinePunct w:val="0"/>
        <w:bidi w:val="0"/>
        <w:adjustRightIn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1. </w:t>
      </w:r>
      <w:r>
        <w:rPr>
          <w:rFonts w:hint="eastAsia" w:ascii="宋体" w:hAnsi="宋体" w:eastAsia="宋体" w:cs="宋体"/>
          <w:sz w:val="24"/>
          <w:szCs w:val="24"/>
        </w:rPr>
        <w:t>凡有意愿参加的单位，请</w:t>
      </w:r>
      <w:r>
        <w:rPr>
          <w:rFonts w:hint="eastAsia" w:ascii="宋体" w:hAnsi="宋体" w:eastAsia="宋体" w:cs="宋体"/>
          <w:b/>
          <w:bCs/>
          <w:sz w:val="24"/>
          <w:szCs w:val="24"/>
          <w:highlight w:val="yellow"/>
          <w:lang w:val="en-US" w:eastAsia="zh-CN"/>
        </w:rPr>
        <w:t>务必</w:t>
      </w:r>
      <w:r>
        <w:rPr>
          <w:rFonts w:hint="eastAsia" w:ascii="宋体" w:hAnsi="宋体" w:eastAsia="宋体" w:cs="宋体"/>
          <w:sz w:val="24"/>
          <w:szCs w:val="24"/>
        </w:rPr>
        <w:t>在 http://nhygcg.fjshgx.com/(福建能化阳光采购平台)上免费注册</w:t>
      </w:r>
      <w:r>
        <w:rPr>
          <w:rFonts w:hint="eastAsia" w:ascii="宋体" w:hAnsi="宋体" w:eastAsia="宋体" w:cs="宋体"/>
          <w:b w:val="0"/>
          <w:bCs/>
          <w:sz w:val="24"/>
          <w:szCs w:val="24"/>
          <w:lang w:val="en-US" w:eastAsia="zh-CN" w:bidi="ar-SA"/>
        </w:rPr>
        <w:t>成为会员后，方可参与，</w:t>
      </w:r>
      <w:r>
        <w:rPr>
          <w:rFonts w:hint="eastAsia" w:ascii="宋体" w:hAnsi="宋体" w:eastAsia="宋体" w:cs="宋体"/>
          <w:sz w:val="24"/>
          <w:szCs w:val="24"/>
        </w:rPr>
        <w:t>报名即可下载电子采购文件；或在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"http://www.fhcpec.com.cn/" </w:instrText>
      </w:r>
      <w:r>
        <w:rPr>
          <w:rFonts w:hint="eastAsia" w:ascii="宋体" w:hAnsi="宋体" w:eastAsia="宋体" w:cs="宋体"/>
          <w:sz w:val="24"/>
          <w:szCs w:val="24"/>
        </w:rPr>
        <w:fldChar w:fldCharType="separate"/>
      </w:r>
      <w:r>
        <w:rPr>
          <w:rStyle w:val="53"/>
          <w:rFonts w:hint="eastAsia" w:ascii="宋体" w:hAnsi="宋体" w:eastAsia="宋体" w:cs="宋体"/>
          <w:sz w:val="24"/>
          <w:szCs w:val="24"/>
        </w:rPr>
        <w:t>http://www.fhcpec.com.cn/</w:t>
      </w:r>
      <w:r>
        <w:rPr>
          <w:rStyle w:val="53"/>
          <w:rFonts w:hint="eastAsia" w:ascii="宋体" w:hAnsi="宋体" w:eastAsia="宋体" w:cs="宋体"/>
          <w:sz w:val="24"/>
          <w:szCs w:val="24"/>
        </w:rPr>
        <w:fldChar w:fldCharType="end"/>
      </w:r>
      <w:r>
        <w:rPr>
          <w:rStyle w:val="53"/>
          <w:rFonts w:hint="eastAsia" w:ascii="宋体" w:hAnsi="宋体" w:eastAsia="宋体" w:cs="宋体"/>
          <w:sz w:val="24"/>
          <w:szCs w:val="24"/>
        </w:rPr>
        <w:t>自行下载。</w:t>
      </w:r>
    </w:p>
    <w:p w14:paraId="73CE75E5">
      <w:pPr>
        <w:keepNext w:val="0"/>
        <w:keepLines w:val="0"/>
        <w:pageBreakBefore w:val="0"/>
        <w:widowControl w:val="0"/>
        <w:tabs>
          <w:tab w:val="left" w:pos="709"/>
        </w:tabs>
        <w:kinsoku/>
        <w:wordWrap/>
        <w:overflowPunct/>
        <w:topLinePunct w:val="0"/>
        <w:bidi w:val="0"/>
        <w:adjustRightIn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2. </w:t>
      </w:r>
      <w:r>
        <w:rPr>
          <w:rFonts w:hint="eastAsia" w:ascii="宋体" w:hAnsi="宋体" w:eastAsia="宋体" w:cs="宋体"/>
          <w:sz w:val="24"/>
          <w:szCs w:val="24"/>
        </w:rPr>
        <w:t>本项目不收取文件下载费用</w:t>
      </w:r>
      <w:r>
        <w:rPr>
          <w:rFonts w:hint="eastAsia" w:ascii="宋体" w:hAnsi="宋体" w:eastAsia="宋体" w:cs="宋体"/>
          <w:sz w:val="24"/>
          <w:szCs w:val="24"/>
          <w:lang w:eastAsia="zh-CN"/>
        </w:rPr>
        <w:t>。</w:t>
      </w:r>
    </w:p>
    <w:p w14:paraId="31D7C245">
      <w:pPr>
        <w:keepNext w:val="0"/>
        <w:keepLines w:val="0"/>
        <w:pageBreakBefore w:val="0"/>
        <w:widowControl w:val="0"/>
        <w:tabs>
          <w:tab w:val="left" w:pos="709"/>
        </w:tabs>
        <w:kinsoku/>
        <w:wordWrap/>
        <w:overflowPunct/>
        <w:topLinePunct w:val="0"/>
        <w:bidi w:val="0"/>
        <w:adjustRightInd/>
        <w:spacing w:line="360" w:lineRule="auto"/>
        <w:ind w:firstLine="480"/>
        <w:textAlignment w:val="auto"/>
        <w:rPr>
          <w:rFonts w:hint="eastAsia" w:ascii="宋体" w:hAnsi="宋体" w:eastAsia="宋体" w:cs="宋体"/>
          <w:b/>
          <w:snapToGrid w:val="0"/>
          <w:color w:val="000000" w:themeColor="text1"/>
          <w:spacing w:val="8"/>
          <w:sz w:val="24"/>
          <w:szCs w:val="24"/>
          <w14:textFill>
            <w14:solidFill>
              <w14:schemeClr w14:val="tx1"/>
            </w14:solidFill>
          </w14:textFill>
        </w:rPr>
      </w:pPr>
      <w:r>
        <w:rPr>
          <w:rFonts w:hint="eastAsia" w:ascii="宋体" w:hAnsi="宋体" w:eastAsia="宋体" w:cs="宋体"/>
          <w:b/>
          <w:snapToGrid w:val="0"/>
          <w:color w:val="000000" w:themeColor="text1"/>
          <w:spacing w:val="8"/>
          <w:sz w:val="24"/>
          <w:szCs w:val="24"/>
          <w14:textFill>
            <w14:solidFill>
              <w14:schemeClr w14:val="tx1"/>
            </w14:solidFill>
          </w14:textFill>
        </w:rPr>
        <w:t>五、</w:t>
      </w:r>
      <w:r>
        <w:rPr>
          <w:rFonts w:hint="eastAsia" w:ascii="宋体" w:hAnsi="宋体" w:eastAsia="宋体" w:cs="宋体"/>
          <w:b/>
          <w:snapToGrid w:val="0"/>
          <w:color w:val="000000" w:themeColor="text1"/>
          <w:spacing w:val="8"/>
          <w:sz w:val="24"/>
          <w:szCs w:val="24"/>
          <w:lang w:eastAsia="zh-CN"/>
          <w14:textFill>
            <w14:solidFill>
              <w14:schemeClr w14:val="tx1"/>
            </w14:solidFill>
          </w14:textFill>
        </w:rPr>
        <w:t>询比</w:t>
      </w:r>
      <w:r>
        <w:rPr>
          <w:rFonts w:hint="eastAsia" w:ascii="宋体" w:hAnsi="宋体" w:eastAsia="宋体" w:cs="宋体"/>
          <w:b/>
          <w:snapToGrid w:val="0"/>
          <w:color w:val="000000" w:themeColor="text1"/>
          <w:spacing w:val="8"/>
          <w:sz w:val="24"/>
          <w:szCs w:val="24"/>
          <w14:textFill>
            <w14:solidFill>
              <w14:schemeClr w14:val="tx1"/>
            </w14:solidFill>
          </w14:textFill>
        </w:rPr>
        <w:t>文件递交要求</w:t>
      </w:r>
    </w:p>
    <w:p w14:paraId="4AEEB7B4">
      <w:pPr>
        <w:keepNext w:val="0"/>
        <w:keepLines w:val="0"/>
        <w:pageBreakBefore w:val="0"/>
        <w:widowControl w:val="0"/>
        <w:tabs>
          <w:tab w:val="left" w:pos="709"/>
        </w:tabs>
        <w:kinsoku/>
        <w:wordWrap/>
        <w:overflowPunct/>
        <w:topLinePunct w:val="0"/>
        <w:bidi w:val="0"/>
        <w:adjustRightIn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1. </w:t>
      </w:r>
      <w:r>
        <w:rPr>
          <w:rFonts w:hint="eastAsia" w:ascii="宋体" w:hAnsi="宋体" w:eastAsia="宋体" w:cs="宋体"/>
          <w:color w:val="000000" w:themeColor="text1"/>
          <w:sz w:val="24"/>
          <w:szCs w:val="24"/>
          <w:lang w:eastAsia="zh-CN"/>
          <w14:textFill>
            <w14:solidFill>
              <w14:schemeClr w14:val="tx1"/>
            </w14:solidFill>
          </w14:textFill>
        </w:rPr>
        <w:t>询比</w:t>
      </w:r>
      <w:r>
        <w:rPr>
          <w:rFonts w:hint="eastAsia" w:ascii="宋体" w:hAnsi="宋体" w:eastAsia="宋体" w:cs="宋体"/>
          <w:color w:val="000000" w:themeColor="text1"/>
          <w:sz w:val="24"/>
          <w:szCs w:val="24"/>
          <w14:textFill>
            <w14:solidFill>
              <w14:schemeClr w14:val="tx1"/>
            </w14:solidFill>
          </w14:textFill>
        </w:rPr>
        <w:t>文件递交地点：福建省漳州市古雷开发区纵四路西侧福化古雷运营中心17楼 福海创综合采购团队收件人：</w:t>
      </w:r>
      <w:r>
        <w:rPr>
          <w:rFonts w:hint="eastAsia" w:ascii="宋体" w:hAnsi="宋体" w:eastAsia="宋体" w:cs="宋体"/>
          <w:b w:val="0"/>
          <w:i w:val="0"/>
          <w:strike w:val="0"/>
          <w:color w:val="auto"/>
          <w:sz w:val="24"/>
          <w:szCs w:val="24"/>
          <w:u w:val="none"/>
          <w:lang w:val="en-US" w:eastAsia="zh-CN" w:bidi="ar-SA"/>
        </w:rPr>
        <w:t>何震洋</w:t>
      </w: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w:t>
      </w:r>
      <w:r>
        <w:rPr>
          <w:rFonts w:hint="eastAsia" w:ascii="宋体" w:hAnsi="宋体" w:eastAsia="宋体" w:cs="宋体"/>
          <w:b w:val="0"/>
          <w:i w:val="0"/>
          <w:strike w:val="0"/>
          <w:color w:val="auto"/>
          <w:sz w:val="24"/>
          <w:szCs w:val="24"/>
          <w:u w:val="none"/>
          <w:lang w:val="en-US" w:eastAsia="zh-CN" w:bidi="ar-SA"/>
        </w:rPr>
        <w:t>18506953865</w:t>
      </w:r>
      <w:r>
        <w:rPr>
          <w:rFonts w:hint="eastAsia" w:ascii="宋体" w:hAnsi="宋体" w:eastAsia="宋体" w:cs="宋体"/>
          <w:color w:val="000000" w:themeColor="text1"/>
          <w:sz w:val="24"/>
          <w:szCs w:val="24"/>
          <w14:textFill>
            <w14:solidFill>
              <w14:schemeClr w14:val="tx1"/>
            </w14:solidFill>
          </w14:textFill>
        </w:rPr>
        <w:t>。</w:t>
      </w:r>
    </w:p>
    <w:p w14:paraId="031296FB">
      <w:pPr>
        <w:keepNext w:val="0"/>
        <w:keepLines w:val="0"/>
        <w:pageBreakBefore w:val="0"/>
        <w:widowControl w:val="0"/>
        <w:tabs>
          <w:tab w:val="left" w:pos="709"/>
        </w:tabs>
        <w:kinsoku/>
        <w:wordWrap/>
        <w:overflowPunct/>
        <w:topLinePunct w:val="0"/>
        <w:bidi w:val="0"/>
        <w:adjustRightIn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2. </w:t>
      </w:r>
      <w:r>
        <w:rPr>
          <w:rFonts w:hint="eastAsia" w:ascii="宋体" w:hAnsi="宋体" w:eastAsia="宋体" w:cs="宋体"/>
          <w:color w:val="000000" w:themeColor="text1"/>
          <w:sz w:val="24"/>
          <w:szCs w:val="24"/>
          <w:lang w:eastAsia="zh-CN"/>
          <w14:textFill>
            <w14:solidFill>
              <w14:schemeClr w14:val="tx1"/>
            </w14:solidFill>
          </w14:textFill>
        </w:rPr>
        <w:t>询比</w:t>
      </w:r>
      <w:r>
        <w:rPr>
          <w:rFonts w:hint="eastAsia" w:ascii="宋体" w:hAnsi="宋体" w:eastAsia="宋体" w:cs="宋体"/>
          <w:color w:val="000000" w:themeColor="text1"/>
          <w:sz w:val="24"/>
          <w:szCs w:val="24"/>
          <w14:textFill>
            <w14:solidFill>
              <w14:schemeClr w14:val="tx1"/>
            </w14:solidFill>
          </w14:textFill>
        </w:rPr>
        <w:t>文件递交截止时间（以送达时间为准）：202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11</w:t>
      </w:r>
      <w:r>
        <w:rPr>
          <w:rFonts w:hint="eastAsia"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17：00</w:t>
      </w:r>
      <w:r>
        <w:rPr>
          <w:rFonts w:hint="eastAsia" w:ascii="宋体" w:hAnsi="宋体" w:eastAsia="宋体" w:cs="宋体"/>
          <w:color w:val="000000" w:themeColor="text1"/>
          <w:sz w:val="24"/>
          <w:szCs w:val="24"/>
          <w14:textFill>
            <w14:solidFill>
              <w14:schemeClr w14:val="tx1"/>
            </w14:solidFill>
          </w14:textFill>
        </w:rPr>
        <w:t>截止。</w:t>
      </w:r>
    </w:p>
    <w:p w14:paraId="155DB3AB">
      <w:pPr>
        <w:keepNext w:val="0"/>
        <w:keepLines w:val="0"/>
        <w:pageBreakBefore w:val="0"/>
        <w:widowControl w:val="0"/>
        <w:tabs>
          <w:tab w:val="left" w:pos="709"/>
        </w:tabs>
        <w:kinsoku/>
        <w:wordWrap/>
        <w:overflowPunct/>
        <w:topLinePunct w:val="0"/>
        <w:bidi w:val="0"/>
        <w:adjustRightIn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sz w:val="24"/>
          <w:szCs w:val="24"/>
        </w:rPr>
        <w:t>六、发布公告的媒介：</w:t>
      </w:r>
      <w:r>
        <w:rPr>
          <w:rFonts w:hint="eastAsia" w:ascii="宋体" w:hAnsi="宋体" w:eastAsia="宋体" w:cs="宋体"/>
          <w:color w:val="000000" w:themeColor="text1"/>
          <w:sz w:val="24"/>
          <w:szCs w:val="24"/>
          <w14:textFill>
            <w14:solidFill>
              <w14:schemeClr w14:val="tx1"/>
            </w14:solidFill>
          </w14:textFill>
        </w:rPr>
        <w:t>http://nhygcg.fjshgx.com/(福建能化阳光采购平台)和http://www.fhcpec.com.cn/ （</w:t>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 HYPERLINK "http://www.fhcpec.com.cn/"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t>福建福海创石油化工有限公司</w:t>
      </w: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color w:val="000000" w:themeColor="text1"/>
          <w:sz w:val="24"/>
          <w:szCs w:val="24"/>
          <w:lang w:val="en-US" w:eastAsia="zh-CN"/>
          <w14:textFill>
            <w14:solidFill>
              <w14:schemeClr w14:val="tx1"/>
            </w14:solidFill>
          </w14:textFill>
        </w:rPr>
        <w:t>官网</w:t>
      </w:r>
      <w:r>
        <w:rPr>
          <w:rFonts w:hint="eastAsia" w:ascii="宋体" w:hAnsi="宋体" w:eastAsia="宋体" w:cs="宋体"/>
          <w:color w:val="000000" w:themeColor="text1"/>
          <w:sz w:val="24"/>
          <w:szCs w:val="24"/>
          <w14:textFill>
            <w14:solidFill>
              <w14:schemeClr w14:val="tx1"/>
            </w14:solidFill>
          </w14:textFill>
        </w:rPr>
        <w:t>）</w:t>
      </w:r>
    </w:p>
    <w:p w14:paraId="4C30A04F">
      <w:pPr>
        <w:keepNext w:val="0"/>
        <w:keepLines w:val="0"/>
        <w:pageBreakBefore w:val="0"/>
        <w:widowControl w:val="0"/>
        <w:tabs>
          <w:tab w:val="left" w:pos="709"/>
        </w:tabs>
        <w:kinsoku/>
        <w:wordWrap/>
        <w:overflowPunct/>
        <w:topLinePunct w:val="0"/>
        <w:bidi w:val="0"/>
        <w:adjustRightInd/>
        <w:spacing w:line="360" w:lineRule="auto"/>
        <w:ind w:firstLine="482" w:firstLineChars="200"/>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sz w:val="24"/>
          <w:szCs w:val="24"/>
        </w:rPr>
        <w:t>七、本项目</w:t>
      </w:r>
      <w:r>
        <w:rPr>
          <w:rFonts w:hint="eastAsia" w:ascii="宋体" w:hAnsi="宋体" w:eastAsia="宋体" w:cs="宋体"/>
          <w:b/>
          <w:sz w:val="24"/>
          <w:szCs w:val="24"/>
          <w:lang w:eastAsia="zh-CN"/>
        </w:rPr>
        <w:t>询比</w:t>
      </w:r>
      <w:r>
        <w:rPr>
          <w:rFonts w:hint="eastAsia" w:ascii="宋体" w:hAnsi="宋体" w:eastAsia="宋体" w:cs="宋体"/>
          <w:b/>
          <w:sz w:val="24"/>
          <w:szCs w:val="24"/>
        </w:rPr>
        <w:t>保证金：</w:t>
      </w:r>
      <w:r>
        <w:rPr>
          <w:rFonts w:hint="eastAsia" w:ascii="宋体" w:hAnsi="宋体" w:eastAsia="宋体" w:cs="宋体"/>
          <w:b/>
          <w:sz w:val="24"/>
          <w:szCs w:val="24"/>
          <w:lang w:val="en-US" w:eastAsia="zh-CN"/>
        </w:rPr>
        <w:t>无</w:t>
      </w:r>
    </w:p>
    <w:p w14:paraId="11AD778B">
      <w:pPr>
        <w:keepNext w:val="0"/>
        <w:keepLines w:val="0"/>
        <w:pageBreakBefore w:val="0"/>
        <w:widowControl w:val="0"/>
        <w:tabs>
          <w:tab w:val="left" w:pos="709"/>
        </w:tabs>
        <w:kinsoku/>
        <w:wordWrap/>
        <w:overflowPunct/>
        <w:topLinePunct w:val="0"/>
        <w:bidi w:val="0"/>
        <w:adjustRightInd/>
        <w:spacing w:line="360" w:lineRule="auto"/>
        <w:ind w:firstLine="514" w:firstLineChars="200"/>
        <w:textAlignment w:val="auto"/>
        <w:rPr>
          <w:rFonts w:hint="eastAsia" w:ascii="宋体" w:hAnsi="宋体" w:eastAsia="宋体" w:cs="宋体"/>
          <w:sz w:val="24"/>
          <w:szCs w:val="24"/>
        </w:rPr>
      </w:pPr>
      <w:r>
        <w:rPr>
          <w:rFonts w:hint="eastAsia" w:ascii="宋体" w:hAnsi="宋体" w:eastAsia="宋体" w:cs="宋体"/>
          <w:b/>
          <w:bCs/>
          <w:snapToGrid w:val="0"/>
          <w:spacing w:val="8"/>
          <w:sz w:val="24"/>
          <w:szCs w:val="24"/>
          <w:lang w:val="en-US" w:eastAsia="zh-CN"/>
        </w:rPr>
        <w:t>八</w:t>
      </w:r>
      <w:r>
        <w:rPr>
          <w:rFonts w:hint="eastAsia" w:ascii="宋体" w:hAnsi="宋体" w:eastAsia="宋体" w:cs="宋体"/>
          <w:b/>
          <w:bCs/>
          <w:snapToGrid w:val="0"/>
          <w:spacing w:val="8"/>
          <w:sz w:val="24"/>
          <w:szCs w:val="24"/>
        </w:rPr>
        <w:t>、联系方式</w:t>
      </w:r>
      <w:r>
        <w:rPr>
          <w:rFonts w:hint="eastAsia" w:ascii="宋体" w:hAnsi="宋体" w:eastAsia="宋体" w:cs="宋体"/>
          <w:sz w:val="24"/>
          <w:szCs w:val="24"/>
        </w:rPr>
        <w:t xml:space="preserve"> </w:t>
      </w:r>
    </w:p>
    <w:p w14:paraId="3DE43E98">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商务联系人：</w:t>
      </w:r>
      <w:r>
        <w:rPr>
          <w:rFonts w:hint="eastAsia" w:ascii="宋体" w:hAnsi="宋体" w:eastAsia="宋体" w:cs="宋体"/>
          <w:b w:val="0"/>
          <w:i w:val="0"/>
          <w:strike w:val="0"/>
          <w:color w:val="auto"/>
          <w:sz w:val="24"/>
          <w:szCs w:val="24"/>
          <w:u w:val="none"/>
          <w:lang w:val="en-US" w:eastAsia="zh-CN" w:bidi="ar-SA"/>
        </w:rPr>
        <w:t>何震洋</w:t>
      </w: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电话：</w:t>
      </w:r>
      <w:r>
        <w:rPr>
          <w:rFonts w:hint="eastAsia" w:ascii="宋体" w:hAnsi="宋体" w:eastAsia="宋体" w:cs="宋体"/>
          <w:b w:val="0"/>
          <w:i w:val="0"/>
          <w:strike w:val="0"/>
          <w:color w:val="auto"/>
          <w:sz w:val="24"/>
          <w:szCs w:val="24"/>
          <w:u w:val="none"/>
          <w:lang w:val="en-US" w:eastAsia="zh-CN" w:bidi="ar-SA"/>
        </w:rPr>
        <w:t>18506953865</w:t>
      </w: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邮箱：352071615@qq.com</w:t>
      </w:r>
    </w:p>
    <w:p w14:paraId="1902E360">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150" w:right="121" w:rightChars="0"/>
        <w:jc w:val="left"/>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现场技术联系人：王锐涵 电话：13045960479 邮箱：962483380@qq.com       </w:t>
      </w:r>
    </w:p>
    <w:p w14:paraId="14E744F6">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纪检监察室电话：0596-6311774  </w:t>
      </w:r>
    </w:p>
    <w:p w14:paraId="2ED00643">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联系地址：福建省漳州市古雷开发区纵四路西侧福化古雷运营中心17楼综合采购团队。</w:t>
      </w:r>
    </w:p>
    <w:p w14:paraId="674B47AE">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邮  编：363216</w:t>
      </w:r>
    </w:p>
    <w:p w14:paraId="0CFFFBFC">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150" w:right="121" w:rightChars="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福建福海创石油化工有限公司</w:t>
      </w:r>
    </w:p>
    <w:p w14:paraId="54AC3187">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5610" w:leftChars="150" w:right="121" w:rightChars="0" w:hanging="5280" w:hangingChars="2200"/>
        <w:jc w:val="both"/>
        <w:textAlignment w:val="auto"/>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2026年11月0</w:t>
      </w:r>
      <w:r>
        <w:rPr>
          <w:rFonts w:hint="eastAsia" w:cs="宋体"/>
          <w:color w:val="000000" w:themeColor="text1"/>
          <w:kern w:val="2"/>
          <w:sz w:val="24"/>
          <w:szCs w:val="24"/>
          <w:lang w:val="en-US" w:eastAsia="zh-CN" w:bidi="ar-SA"/>
          <w14:textFill>
            <w14:solidFill>
              <w14:schemeClr w14:val="tx1"/>
            </w14:solidFill>
          </w14:textFill>
        </w:rPr>
        <w:t>2</w:t>
      </w:r>
      <w:r>
        <w:rPr>
          <w:rFonts w:hint="eastAsia" w:ascii="宋体" w:hAnsi="宋体" w:eastAsia="宋体" w:cs="宋体"/>
          <w:color w:val="000000" w:themeColor="text1"/>
          <w:kern w:val="2"/>
          <w:sz w:val="24"/>
          <w:szCs w:val="24"/>
          <w:lang w:val="en-US" w:eastAsia="zh-CN" w:bidi="ar-SA"/>
          <w14:textFill>
            <w14:solidFill>
              <w14:schemeClr w14:val="tx1"/>
            </w14:solidFill>
          </w14:textFill>
        </w:rPr>
        <w:t>日</w:t>
      </w:r>
    </w:p>
    <w:p w14:paraId="163F16D9">
      <w:pPr>
        <w:pStyle w:val="2"/>
        <w:keepNext w:val="0"/>
        <w:keepLines w:val="0"/>
        <w:pageBreakBefore w:val="0"/>
        <w:tabs>
          <w:tab w:val="left" w:pos="1262"/>
        </w:tabs>
        <w:kinsoku/>
        <w:wordWrap/>
        <w:overflowPunct/>
        <w:topLinePunct w:val="0"/>
        <w:bidi w:val="0"/>
        <w:adjustRightInd/>
        <w:spacing w:line="360" w:lineRule="auto"/>
        <w:ind w:left="0" w:right="108"/>
        <w:jc w:val="center"/>
        <w:rPr>
          <w:rFonts w:hint="eastAsia" w:ascii="宋体" w:hAnsi="宋体" w:eastAsia="宋体" w:cs="宋体"/>
          <w:sz w:val="24"/>
          <w:szCs w:val="24"/>
          <w:lang w:eastAsia="zh-CN"/>
        </w:rPr>
      </w:pPr>
    </w:p>
    <w:p w14:paraId="2F11EB69">
      <w:pPr>
        <w:rPr>
          <w:rFonts w:hint="eastAsia" w:ascii="仿宋" w:hAnsi="仿宋" w:eastAsia="仿宋"/>
          <w:lang w:eastAsia="zh-CN"/>
        </w:rPr>
      </w:pPr>
    </w:p>
    <w:p w14:paraId="5D80F129">
      <w:pPr>
        <w:pStyle w:val="55"/>
        <w:rPr>
          <w:rFonts w:hint="eastAsia" w:ascii="仿宋" w:hAnsi="仿宋" w:eastAsia="仿宋"/>
        </w:rPr>
      </w:pPr>
    </w:p>
    <w:p w14:paraId="36B09FD1">
      <w:pPr>
        <w:pStyle w:val="55"/>
        <w:rPr>
          <w:rFonts w:hint="eastAsia" w:ascii="仿宋" w:hAnsi="仿宋" w:eastAsia="仿宋"/>
        </w:rPr>
      </w:pPr>
    </w:p>
    <w:p w14:paraId="30EFDA50">
      <w:pPr>
        <w:pStyle w:val="55"/>
        <w:rPr>
          <w:rFonts w:hint="eastAsia" w:ascii="仿宋" w:hAnsi="仿宋" w:eastAsia="仿宋"/>
        </w:rPr>
      </w:pPr>
    </w:p>
    <w:p w14:paraId="7C96EA2D">
      <w:pPr>
        <w:pStyle w:val="55"/>
        <w:rPr>
          <w:rFonts w:hint="eastAsia" w:ascii="仿宋" w:hAnsi="仿宋" w:eastAsia="仿宋"/>
        </w:rPr>
      </w:pPr>
    </w:p>
    <w:p w14:paraId="34907E13">
      <w:pPr>
        <w:widowControl/>
        <w:autoSpaceDE/>
        <w:autoSpaceDN/>
        <w:rPr>
          <w:rFonts w:hint="eastAsia" w:ascii="仿宋" w:hAnsi="仿宋" w:eastAsia="仿宋"/>
          <w:sz w:val="32"/>
          <w:szCs w:val="32"/>
          <w:lang w:eastAsia="zh-CN"/>
        </w:rPr>
      </w:pPr>
    </w:p>
    <w:p w14:paraId="26416CFB">
      <w:pPr>
        <w:pStyle w:val="55"/>
        <w:rPr>
          <w:rFonts w:hint="eastAsia" w:ascii="仿宋" w:hAnsi="仿宋" w:eastAsia="仿宋"/>
        </w:rPr>
        <w:sectPr>
          <w:pgSz w:w="11910" w:h="16840"/>
          <w:pgMar w:top="1500" w:right="1020" w:bottom="740" w:left="1300" w:header="0" w:footer="551" w:gutter="0"/>
          <w:cols w:space="720" w:num="1"/>
        </w:sectPr>
      </w:pPr>
    </w:p>
    <w:p w14:paraId="36FE9700">
      <w:pPr>
        <w:pStyle w:val="71"/>
        <w:numPr>
          <w:ilvl w:val="255"/>
          <w:numId w:val="0"/>
        </w:numPr>
        <w:tabs>
          <w:tab w:val="left" w:pos="1272"/>
        </w:tabs>
        <w:ind w:left="9" w:firstLine="1516" w:firstLineChars="500"/>
        <w:rPr>
          <w:rFonts w:hint="eastAsia" w:ascii="仿宋" w:hAnsi="仿宋" w:eastAsia="仿宋"/>
          <w:b/>
          <w:spacing w:val="-1"/>
          <w:w w:val="95"/>
          <w:sz w:val="32"/>
          <w:szCs w:val="32"/>
          <w:lang w:eastAsia="zh-CN"/>
        </w:rPr>
      </w:pPr>
      <w:r>
        <w:rPr>
          <w:rFonts w:hint="eastAsia" w:ascii="仿宋" w:hAnsi="仿宋" w:eastAsia="仿宋"/>
          <w:b/>
          <w:spacing w:val="-1"/>
          <w:w w:val="95"/>
          <w:sz w:val="32"/>
          <w:szCs w:val="32"/>
          <w:lang w:eastAsia="zh-CN"/>
        </w:rPr>
        <w:t xml:space="preserve">          第二章</w:t>
      </w:r>
      <w:r>
        <w:rPr>
          <w:rFonts w:hint="eastAsia" w:ascii="仿宋" w:hAnsi="仿宋" w:eastAsia="仿宋"/>
          <w:b/>
          <w:spacing w:val="-1"/>
          <w:w w:val="95"/>
          <w:sz w:val="32"/>
          <w:szCs w:val="32"/>
          <w:lang w:eastAsia="zh-CN"/>
        </w:rPr>
        <w:tab/>
      </w:r>
      <w:r>
        <w:rPr>
          <w:rFonts w:hint="eastAsia" w:ascii="仿宋" w:hAnsi="仿宋" w:eastAsia="仿宋"/>
          <w:b/>
          <w:spacing w:val="-1"/>
          <w:w w:val="95"/>
          <w:sz w:val="32"/>
          <w:szCs w:val="32"/>
          <w:lang w:eastAsia="zh-CN"/>
        </w:rPr>
        <w:t>询比须知</w:t>
      </w:r>
    </w:p>
    <w:p w14:paraId="5FF3AF38">
      <w:pPr>
        <w:rPr>
          <w:rFonts w:hint="eastAsia" w:ascii="仿宋" w:hAnsi="仿宋" w:eastAsia="仿宋"/>
          <w:b/>
          <w:w w:val="95"/>
          <w:sz w:val="28"/>
          <w:lang w:eastAsia="zh-CN"/>
        </w:rPr>
      </w:pPr>
      <w:r>
        <w:rPr>
          <w:rFonts w:hint="eastAsia" w:ascii="仿宋" w:hAnsi="仿宋" w:eastAsia="仿宋"/>
          <w:b/>
          <w:w w:val="95"/>
          <w:sz w:val="28"/>
          <w:lang w:eastAsia="zh-CN"/>
        </w:rPr>
        <w:t xml:space="preserve">    </w:t>
      </w:r>
    </w:p>
    <w:p w14:paraId="2295D77B">
      <w:pPr>
        <w:rPr>
          <w:rFonts w:hint="eastAsia"/>
          <w:lang w:eastAsia="zh-CN"/>
        </w:rPr>
      </w:pPr>
      <w:r>
        <w:rPr>
          <w:rFonts w:ascii="仿宋" w:hAnsi="仿宋" w:eastAsia="仿宋"/>
          <w:b/>
          <w:w w:val="95"/>
          <w:sz w:val="28"/>
          <w:lang w:eastAsia="zh-CN"/>
        </w:rPr>
        <w:t>一、</w:t>
      </w:r>
      <w:r>
        <w:rPr>
          <w:rFonts w:hint="eastAsia"/>
          <w:b/>
          <w:color w:val="000000"/>
          <w:sz w:val="28"/>
          <w:szCs w:val="28"/>
          <w:lang w:eastAsia="zh-CN"/>
        </w:rPr>
        <w:t>参比须知前附表</w:t>
      </w:r>
    </w:p>
    <w:tbl>
      <w:tblPr>
        <w:tblStyle w:val="46"/>
        <w:tblW w:w="934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4"/>
        <w:gridCol w:w="1484"/>
        <w:gridCol w:w="7080"/>
      </w:tblGrid>
      <w:tr w14:paraId="75F4AA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9783EE1">
            <w:pPr>
              <w:snapToGrid w:val="0"/>
              <w:spacing w:line="264" w:lineRule="auto"/>
              <w:jc w:val="center"/>
              <w:rPr>
                <w:rFonts w:hint="eastAsia" w:ascii="宋体" w:hAnsi="宋体" w:eastAsia="宋体" w:cs="宋体"/>
                <w:b/>
                <w:kern w:val="2"/>
                <w:sz w:val="21"/>
                <w:szCs w:val="21"/>
              </w:rPr>
            </w:pPr>
            <w:r>
              <w:rPr>
                <w:rFonts w:hint="eastAsia" w:ascii="宋体" w:hAnsi="宋体" w:eastAsia="宋体" w:cs="宋体"/>
                <w:b/>
                <w:kern w:val="2"/>
                <w:sz w:val="21"/>
                <w:szCs w:val="21"/>
              </w:rPr>
              <w:t>项号</w:t>
            </w:r>
          </w:p>
        </w:tc>
        <w:tc>
          <w:tcPr>
            <w:tcW w:w="1484" w:type="dxa"/>
            <w:tcBorders>
              <w:top w:val="single" w:color="auto" w:sz="4" w:space="0"/>
              <w:left w:val="single" w:color="auto" w:sz="4" w:space="0"/>
              <w:bottom w:val="single" w:color="auto" w:sz="4" w:space="0"/>
              <w:right w:val="single" w:color="auto" w:sz="4" w:space="0"/>
            </w:tcBorders>
            <w:vAlign w:val="center"/>
          </w:tcPr>
          <w:p w14:paraId="45113C98">
            <w:pPr>
              <w:snapToGrid w:val="0"/>
              <w:spacing w:line="264" w:lineRule="auto"/>
              <w:jc w:val="center"/>
              <w:rPr>
                <w:rFonts w:hint="eastAsia" w:ascii="宋体" w:hAnsi="宋体" w:eastAsia="宋体" w:cs="宋体"/>
                <w:b/>
                <w:kern w:val="2"/>
                <w:sz w:val="21"/>
                <w:szCs w:val="21"/>
              </w:rPr>
            </w:pPr>
            <w:r>
              <w:rPr>
                <w:rFonts w:hint="eastAsia" w:ascii="宋体" w:hAnsi="宋体" w:eastAsia="宋体" w:cs="宋体"/>
                <w:b/>
                <w:kern w:val="2"/>
                <w:sz w:val="21"/>
                <w:szCs w:val="21"/>
              </w:rPr>
              <w:t>内  容</w:t>
            </w:r>
          </w:p>
        </w:tc>
        <w:tc>
          <w:tcPr>
            <w:tcW w:w="7080" w:type="dxa"/>
            <w:tcBorders>
              <w:top w:val="single" w:color="auto" w:sz="4" w:space="0"/>
              <w:left w:val="single" w:color="auto" w:sz="4" w:space="0"/>
              <w:bottom w:val="single" w:color="auto" w:sz="4" w:space="0"/>
              <w:right w:val="single" w:color="auto" w:sz="4" w:space="0"/>
            </w:tcBorders>
            <w:vAlign w:val="center"/>
          </w:tcPr>
          <w:p w14:paraId="414E5A8D">
            <w:pPr>
              <w:snapToGrid w:val="0"/>
              <w:spacing w:line="264" w:lineRule="auto"/>
              <w:jc w:val="center"/>
              <w:rPr>
                <w:rFonts w:hint="eastAsia" w:ascii="宋体" w:hAnsi="宋体" w:eastAsia="宋体" w:cs="宋体"/>
                <w:b/>
                <w:kern w:val="2"/>
                <w:sz w:val="21"/>
                <w:szCs w:val="21"/>
              </w:rPr>
            </w:pPr>
            <w:r>
              <w:rPr>
                <w:rFonts w:hint="eastAsia" w:ascii="宋体" w:hAnsi="宋体" w:eastAsia="宋体" w:cs="宋体"/>
                <w:b/>
                <w:kern w:val="2"/>
                <w:sz w:val="21"/>
                <w:szCs w:val="21"/>
              </w:rPr>
              <w:t>说明与要求</w:t>
            </w:r>
          </w:p>
        </w:tc>
      </w:tr>
      <w:tr w14:paraId="277618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62D15A8">
            <w:pPr>
              <w:snapToGrid w:val="0"/>
              <w:spacing w:line="264" w:lineRule="auto"/>
              <w:jc w:val="center"/>
              <w:rPr>
                <w:rFonts w:hint="eastAsia" w:ascii="宋体" w:hAnsi="宋体" w:eastAsia="宋体" w:cs="宋体"/>
                <w:kern w:val="2"/>
                <w:sz w:val="21"/>
                <w:szCs w:val="21"/>
              </w:rPr>
            </w:pPr>
            <w:r>
              <w:rPr>
                <w:rFonts w:hint="eastAsia" w:ascii="宋体" w:hAnsi="宋体" w:eastAsia="宋体" w:cs="宋体"/>
                <w:kern w:val="2"/>
                <w:sz w:val="21"/>
                <w:szCs w:val="21"/>
              </w:rPr>
              <w:t>1</w:t>
            </w:r>
          </w:p>
        </w:tc>
        <w:tc>
          <w:tcPr>
            <w:tcW w:w="1484" w:type="dxa"/>
            <w:tcBorders>
              <w:top w:val="single" w:color="auto" w:sz="4" w:space="0"/>
              <w:left w:val="single" w:color="auto" w:sz="4" w:space="0"/>
              <w:bottom w:val="single" w:color="auto" w:sz="4" w:space="0"/>
              <w:right w:val="single" w:color="auto" w:sz="4" w:space="0"/>
            </w:tcBorders>
            <w:vAlign w:val="center"/>
          </w:tcPr>
          <w:p w14:paraId="4AA4B2F6">
            <w:pPr>
              <w:snapToGrid w:val="0"/>
              <w:spacing w:line="264"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采购</w:t>
            </w:r>
            <w:r>
              <w:rPr>
                <w:rFonts w:hint="eastAsia" w:ascii="宋体" w:hAnsi="宋体" w:eastAsia="宋体" w:cs="宋体"/>
                <w:color w:val="000000"/>
                <w:sz w:val="21"/>
                <w:szCs w:val="21"/>
              </w:rPr>
              <w:t>人</w:t>
            </w:r>
          </w:p>
        </w:tc>
        <w:tc>
          <w:tcPr>
            <w:tcW w:w="7080" w:type="dxa"/>
            <w:tcBorders>
              <w:top w:val="single" w:color="auto" w:sz="4" w:space="0"/>
              <w:left w:val="single" w:color="auto" w:sz="4" w:space="0"/>
              <w:bottom w:val="single" w:color="auto" w:sz="4" w:space="0"/>
              <w:right w:val="single" w:color="auto" w:sz="4" w:space="0"/>
            </w:tcBorders>
            <w:vAlign w:val="center"/>
          </w:tcPr>
          <w:p w14:paraId="2B72548B">
            <w:pPr>
              <w:widowControl/>
              <w:rPr>
                <w:rFonts w:hint="eastAsia" w:ascii="宋体" w:hAnsi="宋体" w:eastAsia="宋体" w:cs="宋体"/>
                <w:sz w:val="21"/>
                <w:szCs w:val="21"/>
                <w:lang w:eastAsia="zh-CN"/>
              </w:rPr>
            </w:pPr>
            <w:r>
              <w:rPr>
                <w:rFonts w:hint="eastAsia" w:ascii="宋体" w:hAnsi="宋体" w:eastAsia="宋体" w:cs="宋体"/>
                <w:sz w:val="21"/>
                <w:szCs w:val="21"/>
                <w:lang w:eastAsia="zh-CN"/>
              </w:rPr>
              <w:t>名称：福建福海创石油化工有限公司</w:t>
            </w:r>
          </w:p>
          <w:p w14:paraId="5C2235C8">
            <w:pPr>
              <w:widowControl/>
              <w:rPr>
                <w:rFonts w:hint="eastAsia" w:ascii="宋体" w:hAnsi="宋体" w:eastAsia="宋体" w:cs="宋体"/>
                <w:sz w:val="21"/>
                <w:szCs w:val="21"/>
                <w:lang w:eastAsia="zh-CN"/>
              </w:rPr>
            </w:pPr>
            <w:r>
              <w:rPr>
                <w:rFonts w:hint="eastAsia" w:ascii="宋体" w:hAnsi="宋体" w:eastAsia="宋体" w:cs="宋体"/>
                <w:sz w:val="21"/>
                <w:szCs w:val="21"/>
                <w:lang w:eastAsia="zh-CN"/>
              </w:rPr>
              <w:t>地址：福建省漳州市古雷港经济开发区</w:t>
            </w:r>
          </w:p>
        </w:tc>
      </w:tr>
      <w:tr w14:paraId="54D57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8A8975D">
            <w:pPr>
              <w:snapToGrid w:val="0"/>
              <w:spacing w:line="264" w:lineRule="auto"/>
              <w:jc w:val="center"/>
              <w:rPr>
                <w:rFonts w:hint="eastAsia" w:ascii="宋体" w:hAnsi="宋体" w:eastAsia="宋体" w:cs="宋体"/>
                <w:kern w:val="2"/>
                <w:sz w:val="21"/>
                <w:szCs w:val="21"/>
              </w:rPr>
            </w:pPr>
            <w:r>
              <w:rPr>
                <w:rFonts w:hint="eastAsia" w:ascii="宋体" w:hAnsi="宋体" w:eastAsia="宋体" w:cs="宋体"/>
                <w:kern w:val="2"/>
                <w:sz w:val="21"/>
                <w:szCs w:val="21"/>
              </w:rPr>
              <w:t>2</w:t>
            </w:r>
          </w:p>
        </w:tc>
        <w:tc>
          <w:tcPr>
            <w:tcW w:w="1484" w:type="dxa"/>
            <w:tcBorders>
              <w:top w:val="single" w:color="auto" w:sz="4" w:space="0"/>
              <w:left w:val="single" w:color="auto" w:sz="4" w:space="0"/>
              <w:bottom w:val="single" w:color="auto" w:sz="4" w:space="0"/>
              <w:right w:val="single" w:color="auto" w:sz="4" w:space="0"/>
            </w:tcBorders>
            <w:vAlign w:val="center"/>
          </w:tcPr>
          <w:p w14:paraId="76C3D09B">
            <w:pPr>
              <w:snapToGrid w:val="0"/>
              <w:spacing w:line="264"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项目名称</w:t>
            </w:r>
          </w:p>
        </w:tc>
        <w:tc>
          <w:tcPr>
            <w:tcW w:w="7080" w:type="dxa"/>
            <w:tcBorders>
              <w:top w:val="single" w:color="auto" w:sz="4" w:space="0"/>
              <w:left w:val="single" w:color="auto" w:sz="4" w:space="0"/>
              <w:bottom w:val="single" w:color="auto" w:sz="4" w:space="0"/>
              <w:right w:val="single" w:color="auto" w:sz="4" w:space="0"/>
            </w:tcBorders>
            <w:vAlign w:val="center"/>
          </w:tcPr>
          <w:p w14:paraId="5126B408">
            <w:pPr>
              <w:snapToGrid w:val="0"/>
              <w:spacing w:line="264" w:lineRule="auto"/>
              <w:rPr>
                <w:rFonts w:hint="eastAsia" w:ascii="宋体" w:hAnsi="宋体" w:eastAsia="宋体" w:cs="宋体"/>
                <w:b/>
                <w:color w:val="FF0000"/>
                <w:sz w:val="21"/>
                <w:szCs w:val="21"/>
                <w:lang w:val="en-US" w:eastAsia="zh-CN"/>
              </w:rPr>
            </w:pPr>
            <w:r>
              <w:rPr>
                <w:rFonts w:hint="eastAsia" w:ascii="宋体" w:hAnsi="宋体" w:eastAsia="宋体" w:cs="宋体"/>
                <w:b/>
                <w:color w:val="FF0000"/>
                <w:sz w:val="21"/>
                <w:szCs w:val="21"/>
                <w:lang w:val="en-US" w:eastAsia="zh-CN"/>
              </w:rPr>
              <w:t>智能图书馆管理设备采购项目</w:t>
            </w:r>
          </w:p>
        </w:tc>
      </w:tr>
      <w:tr w14:paraId="11D213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16"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D080D67">
            <w:pPr>
              <w:snapToGrid w:val="0"/>
              <w:spacing w:line="264" w:lineRule="auto"/>
              <w:jc w:val="center"/>
              <w:rPr>
                <w:rFonts w:hint="eastAsia" w:ascii="宋体" w:hAnsi="宋体" w:eastAsia="宋体" w:cs="宋体"/>
                <w:kern w:val="2"/>
                <w:sz w:val="21"/>
                <w:szCs w:val="21"/>
              </w:rPr>
            </w:pPr>
            <w:r>
              <w:rPr>
                <w:rFonts w:hint="eastAsia" w:ascii="宋体" w:hAnsi="宋体" w:eastAsia="宋体" w:cs="宋体"/>
                <w:kern w:val="2"/>
                <w:sz w:val="21"/>
                <w:szCs w:val="21"/>
              </w:rPr>
              <w:t>3</w:t>
            </w:r>
          </w:p>
        </w:tc>
        <w:tc>
          <w:tcPr>
            <w:tcW w:w="1484" w:type="dxa"/>
            <w:tcBorders>
              <w:top w:val="single" w:color="auto" w:sz="4" w:space="0"/>
              <w:left w:val="single" w:color="auto" w:sz="4" w:space="0"/>
              <w:bottom w:val="single" w:color="auto" w:sz="4" w:space="0"/>
              <w:right w:val="single" w:color="auto" w:sz="4" w:space="0"/>
            </w:tcBorders>
            <w:vAlign w:val="center"/>
          </w:tcPr>
          <w:p w14:paraId="58F6F538">
            <w:pPr>
              <w:snapToGrid w:val="0"/>
              <w:spacing w:line="264"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采购</w:t>
            </w:r>
            <w:r>
              <w:rPr>
                <w:rFonts w:hint="eastAsia" w:ascii="宋体" w:hAnsi="宋体" w:eastAsia="宋体" w:cs="宋体"/>
                <w:color w:val="000000"/>
                <w:sz w:val="21"/>
                <w:szCs w:val="21"/>
              </w:rPr>
              <w:t>范围</w:t>
            </w:r>
          </w:p>
        </w:tc>
        <w:tc>
          <w:tcPr>
            <w:tcW w:w="7080" w:type="dxa"/>
            <w:tcBorders>
              <w:top w:val="single" w:color="auto" w:sz="4" w:space="0"/>
              <w:left w:val="single" w:color="auto" w:sz="4" w:space="0"/>
              <w:bottom w:val="single" w:color="auto" w:sz="4" w:space="0"/>
              <w:right w:val="single" w:color="auto" w:sz="4" w:space="0"/>
            </w:tcBorders>
            <w:vAlign w:val="center"/>
          </w:tcPr>
          <w:p w14:paraId="2DEF010A">
            <w:pPr>
              <w:keepNext w:val="0"/>
              <w:keepLines w:val="0"/>
              <w:widowControl/>
              <w:suppressLineNumbers w:val="0"/>
              <w:spacing w:after="120" w:line="360" w:lineRule="auto"/>
              <w:jc w:val="both"/>
              <w:rPr>
                <w:rFonts w:hint="eastAsia" w:ascii="宋体" w:hAnsi="宋体" w:eastAsia="宋体" w:cs="宋体"/>
                <w:b/>
                <w:color w:val="FF0000"/>
                <w:sz w:val="21"/>
                <w:szCs w:val="21"/>
                <w:lang w:eastAsia="zh-CN"/>
              </w:rPr>
            </w:pPr>
            <w:r>
              <w:rPr>
                <w:rFonts w:hint="eastAsia" w:ascii="宋体" w:hAnsi="宋体" w:eastAsia="宋体" w:cs="宋体"/>
                <w:b w:val="0"/>
                <w:i w:val="0"/>
                <w:strike w:val="0"/>
                <w:color w:val="auto"/>
                <w:sz w:val="21"/>
                <w:szCs w:val="21"/>
                <w:u w:val="none"/>
                <w:lang w:val="en-US" w:eastAsia="zh-CN" w:bidi="ar-SA"/>
              </w:rPr>
              <w:t>采购电子借阅机一台、自助借还机一台、门禁支架两对，采购参考价包含安装及调试费用，附件为技术最低配置参数，详</w:t>
            </w:r>
            <w:r>
              <w:rPr>
                <w:rFonts w:hint="eastAsia" w:ascii="宋体" w:hAnsi="宋体" w:eastAsia="宋体" w:cs="宋体"/>
                <w:b w:val="0"/>
                <w:i w:val="0"/>
                <w:strike w:val="0"/>
                <w:color w:val="auto"/>
                <w:sz w:val="21"/>
                <w:szCs w:val="21"/>
                <w:u w:val="none"/>
                <w:lang w:val="en-US" w:eastAsia="zh-CN"/>
              </w:rPr>
              <w:t>见</w:t>
            </w:r>
            <w:r>
              <w:rPr>
                <w:rFonts w:hint="eastAsia" w:ascii="宋体" w:hAnsi="宋体" w:eastAsia="宋体" w:cs="宋体"/>
                <w:b w:val="0"/>
                <w:i w:val="0"/>
                <w:strike w:val="0"/>
                <w:color w:val="auto"/>
                <w:sz w:val="21"/>
                <w:szCs w:val="21"/>
                <w:u w:val="none"/>
                <w:lang w:val="en-US" w:eastAsia="zh-CN" w:bidi="ar-SA"/>
              </w:rPr>
              <w:t>附件1智能图书管理设备技术参数 。</w:t>
            </w:r>
          </w:p>
        </w:tc>
      </w:tr>
      <w:tr w14:paraId="29F745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34B539C">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w:t>
            </w:r>
          </w:p>
        </w:tc>
        <w:tc>
          <w:tcPr>
            <w:tcW w:w="1484" w:type="dxa"/>
            <w:tcBorders>
              <w:top w:val="single" w:color="auto" w:sz="4" w:space="0"/>
              <w:left w:val="single" w:color="auto" w:sz="4" w:space="0"/>
              <w:bottom w:val="single" w:color="auto" w:sz="4" w:space="0"/>
              <w:right w:val="single" w:color="auto" w:sz="4" w:space="0"/>
            </w:tcBorders>
            <w:vAlign w:val="center"/>
          </w:tcPr>
          <w:p w14:paraId="3BD35260">
            <w:pPr>
              <w:snapToGrid w:val="0"/>
              <w:spacing w:line="264" w:lineRule="auto"/>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highlight w:val="yellow"/>
                <w:lang w:eastAsia="zh-CN"/>
              </w:rPr>
              <w:t>项目控制价</w:t>
            </w:r>
          </w:p>
        </w:tc>
        <w:tc>
          <w:tcPr>
            <w:tcW w:w="7080" w:type="dxa"/>
            <w:tcBorders>
              <w:top w:val="single" w:color="auto" w:sz="4" w:space="0"/>
              <w:left w:val="single" w:color="auto" w:sz="4" w:space="0"/>
              <w:bottom w:val="single" w:color="auto" w:sz="4" w:space="0"/>
              <w:right w:val="single" w:color="auto" w:sz="4" w:space="0"/>
            </w:tcBorders>
            <w:vAlign w:val="center"/>
          </w:tcPr>
          <w:p w14:paraId="350C0A63">
            <w:pPr>
              <w:snapToGrid w:val="0"/>
              <w:spacing w:line="264" w:lineRule="auto"/>
              <w:rPr>
                <w:rFonts w:hint="eastAsia" w:ascii="宋体" w:hAnsi="宋体" w:eastAsia="宋体" w:cs="宋体"/>
                <w:b/>
                <w:color w:val="FF0000"/>
                <w:sz w:val="21"/>
                <w:szCs w:val="21"/>
                <w:lang w:val="en-US" w:eastAsia="zh-CN"/>
              </w:rPr>
            </w:pPr>
            <w:r>
              <w:rPr>
                <w:rFonts w:hint="eastAsia" w:ascii="宋体" w:hAnsi="宋体" w:eastAsia="宋体" w:cs="宋体"/>
                <w:color w:val="FF0000"/>
                <w:kern w:val="2"/>
                <w:sz w:val="21"/>
                <w:szCs w:val="21"/>
                <w:lang w:val="en-US" w:eastAsia="zh-CN"/>
              </w:rPr>
              <w:t>6万元（含税价）</w:t>
            </w:r>
          </w:p>
        </w:tc>
      </w:tr>
      <w:tr w14:paraId="4B03F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B5E86A1">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w:t>
            </w:r>
          </w:p>
        </w:tc>
        <w:tc>
          <w:tcPr>
            <w:tcW w:w="1484" w:type="dxa"/>
            <w:tcBorders>
              <w:top w:val="single" w:color="auto" w:sz="4" w:space="0"/>
              <w:left w:val="single" w:color="auto" w:sz="4" w:space="0"/>
              <w:bottom w:val="single" w:color="auto" w:sz="4" w:space="0"/>
              <w:right w:val="single" w:color="auto" w:sz="4" w:space="0"/>
            </w:tcBorders>
            <w:vAlign w:val="center"/>
          </w:tcPr>
          <w:p w14:paraId="345F9B5E">
            <w:pPr>
              <w:snapToGrid w:val="0"/>
              <w:spacing w:line="264" w:lineRule="auto"/>
              <w:jc w:val="center"/>
              <w:rPr>
                <w:rFonts w:hint="eastAsia" w:ascii="宋体" w:hAnsi="宋体" w:eastAsia="宋体" w:cs="宋体"/>
                <w:color w:val="000000"/>
                <w:sz w:val="21"/>
                <w:szCs w:val="21"/>
                <w:highlight w:val="yellow"/>
                <w:lang w:eastAsia="zh-CN"/>
              </w:rPr>
            </w:pPr>
            <w:r>
              <w:rPr>
                <w:rFonts w:hint="eastAsia" w:ascii="宋体" w:hAnsi="宋体" w:eastAsia="宋体" w:cs="宋体"/>
                <w:color w:val="000000"/>
                <w:sz w:val="21"/>
                <w:szCs w:val="21"/>
                <w:highlight w:val="yellow"/>
                <w:lang w:eastAsia="zh-CN"/>
              </w:rPr>
              <w:t>采购方式</w:t>
            </w:r>
          </w:p>
        </w:tc>
        <w:tc>
          <w:tcPr>
            <w:tcW w:w="7080" w:type="dxa"/>
            <w:tcBorders>
              <w:top w:val="single" w:color="auto" w:sz="4" w:space="0"/>
              <w:left w:val="single" w:color="auto" w:sz="4" w:space="0"/>
              <w:bottom w:val="single" w:color="auto" w:sz="4" w:space="0"/>
              <w:right w:val="single" w:color="auto" w:sz="4" w:space="0"/>
            </w:tcBorders>
            <w:vAlign w:val="center"/>
          </w:tcPr>
          <w:p w14:paraId="52D83206">
            <w:pPr>
              <w:snapToGrid w:val="0"/>
              <w:spacing w:line="264" w:lineRule="auto"/>
              <w:rPr>
                <w:rFonts w:hint="eastAsia" w:ascii="宋体" w:hAnsi="宋体" w:eastAsia="宋体" w:cs="宋体"/>
                <w:color w:val="FF0000"/>
                <w:kern w:val="2"/>
                <w:sz w:val="21"/>
                <w:szCs w:val="21"/>
                <w:lang w:eastAsia="zh-CN"/>
              </w:rPr>
            </w:pPr>
            <w:r>
              <w:rPr>
                <w:rFonts w:hint="eastAsia" w:ascii="宋体" w:hAnsi="宋体" w:eastAsia="宋体" w:cs="宋体"/>
                <w:color w:val="FF0000"/>
                <w:kern w:val="2"/>
                <w:sz w:val="21"/>
                <w:szCs w:val="21"/>
                <w:u w:val="single"/>
                <w:lang w:eastAsia="zh-CN"/>
              </w:rPr>
              <w:t>询比</w:t>
            </w:r>
            <w:r>
              <w:rPr>
                <w:rFonts w:hint="eastAsia" w:ascii="宋体" w:hAnsi="宋体" w:eastAsia="宋体" w:cs="宋体"/>
                <w:color w:val="FF0000"/>
                <w:kern w:val="2"/>
                <w:sz w:val="21"/>
                <w:szCs w:val="21"/>
                <w:lang w:eastAsia="zh-CN"/>
              </w:rPr>
              <w:t>采购</w:t>
            </w:r>
          </w:p>
        </w:tc>
      </w:tr>
      <w:tr w14:paraId="31615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E3E3234">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6</w:t>
            </w:r>
          </w:p>
        </w:tc>
        <w:tc>
          <w:tcPr>
            <w:tcW w:w="1484" w:type="dxa"/>
            <w:tcBorders>
              <w:top w:val="single" w:color="auto" w:sz="4" w:space="0"/>
              <w:left w:val="single" w:color="auto" w:sz="4" w:space="0"/>
              <w:bottom w:val="single" w:color="auto" w:sz="4" w:space="0"/>
              <w:right w:val="single" w:color="auto" w:sz="4" w:space="0"/>
            </w:tcBorders>
            <w:vAlign w:val="center"/>
          </w:tcPr>
          <w:p w14:paraId="0318AF1D">
            <w:pPr>
              <w:snapToGrid w:val="0"/>
              <w:spacing w:line="264" w:lineRule="auto"/>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参比</w:t>
            </w:r>
            <w:r>
              <w:rPr>
                <w:rFonts w:hint="eastAsia" w:ascii="宋体" w:hAnsi="宋体" w:eastAsia="宋体" w:cs="宋体"/>
                <w:color w:val="000000"/>
                <w:sz w:val="21"/>
                <w:szCs w:val="21"/>
              </w:rPr>
              <w:t>保证金</w:t>
            </w:r>
          </w:p>
        </w:tc>
        <w:tc>
          <w:tcPr>
            <w:tcW w:w="7080" w:type="dxa"/>
            <w:tcBorders>
              <w:top w:val="single" w:color="auto" w:sz="4" w:space="0"/>
              <w:left w:val="single" w:color="auto" w:sz="4" w:space="0"/>
              <w:bottom w:val="single" w:color="auto" w:sz="4" w:space="0"/>
              <w:right w:val="single" w:color="auto" w:sz="4" w:space="0"/>
            </w:tcBorders>
            <w:vAlign w:val="center"/>
          </w:tcPr>
          <w:p w14:paraId="6502A42E">
            <w:pPr>
              <w:snapToGrid w:val="0"/>
              <w:spacing w:line="264" w:lineRule="auto"/>
              <w:rPr>
                <w:rFonts w:hint="eastAsia" w:ascii="宋体" w:hAnsi="宋体" w:eastAsia="宋体" w:cs="宋体"/>
                <w:kern w:val="2"/>
                <w:sz w:val="21"/>
                <w:szCs w:val="21"/>
                <w:lang w:eastAsia="zh-CN"/>
              </w:rPr>
            </w:pPr>
            <w:r>
              <w:rPr>
                <w:rFonts w:hint="eastAsia" w:ascii="宋体" w:hAnsi="宋体" w:eastAsia="宋体" w:cs="宋体"/>
                <w:color w:val="000000"/>
                <w:sz w:val="21"/>
                <w:szCs w:val="21"/>
                <w:lang w:val="en-US" w:eastAsia="zh-CN"/>
              </w:rPr>
              <w:t>无</w:t>
            </w:r>
          </w:p>
        </w:tc>
      </w:tr>
      <w:tr w14:paraId="1CAD9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F803EAF">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7</w:t>
            </w:r>
          </w:p>
        </w:tc>
        <w:tc>
          <w:tcPr>
            <w:tcW w:w="1484" w:type="dxa"/>
            <w:tcBorders>
              <w:top w:val="single" w:color="auto" w:sz="4" w:space="0"/>
              <w:left w:val="single" w:color="auto" w:sz="4" w:space="0"/>
              <w:bottom w:val="single" w:color="auto" w:sz="4" w:space="0"/>
              <w:right w:val="single" w:color="auto" w:sz="4" w:space="0"/>
            </w:tcBorders>
            <w:vAlign w:val="center"/>
          </w:tcPr>
          <w:p w14:paraId="75F1C4F2">
            <w:pPr>
              <w:snapToGrid w:val="0"/>
              <w:spacing w:line="264" w:lineRule="auto"/>
              <w:rPr>
                <w:rFonts w:hint="eastAsia" w:ascii="宋体" w:hAnsi="宋体" w:eastAsia="宋体" w:cs="宋体"/>
                <w:color w:val="000000"/>
                <w:sz w:val="21"/>
                <w:szCs w:val="21"/>
              </w:rPr>
            </w:pPr>
            <w:r>
              <w:rPr>
                <w:rFonts w:hint="eastAsia" w:ascii="宋体" w:hAnsi="宋体" w:eastAsia="宋体" w:cs="宋体"/>
                <w:color w:val="000000"/>
                <w:sz w:val="21"/>
                <w:szCs w:val="21"/>
              </w:rPr>
              <w:t>履约保证金</w:t>
            </w:r>
          </w:p>
        </w:tc>
        <w:tc>
          <w:tcPr>
            <w:tcW w:w="7080" w:type="dxa"/>
            <w:tcBorders>
              <w:top w:val="single" w:color="auto" w:sz="4" w:space="0"/>
              <w:left w:val="single" w:color="auto" w:sz="4" w:space="0"/>
              <w:bottom w:val="single" w:color="auto" w:sz="4" w:space="0"/>
              <w:right w:val="single" w:color="auto" w:sz="4" w:space="0"/>
            </w:tcBorders>
          </w:tcPr>
          <w:p w14:paraId="571D5E0A">
            <w:pPr>
              <w:snapToGrid w:val="0"/>
              <w:spacing w:line="264" w:lineRule="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按签订合同执行</w:t>
            </w:r>
          </w:p>
        </w:tc>
      </w:tr>
      <w:tr w14:paraId="05DC1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A52F059">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8</w:t>
            </w:r>
          </w:p>
        </w:tc>
        <w:tc>
          <w:tcPr>
            <w:tcW w:w="1484" w:type="dxa"/>
            <w:tcBorders>
              <w:top w:val="single" w:color="auto" w:sz="4" w:space="0"/>
              <w:left w:val="single" w:color="auto" w:sz="4" w:space="0"/>
              <w:bottom w:val="single" w:color="auto" w:sz="4" w:space="0"/>
              <w:right w:val="single" w:color="auto" w:sz="4" w:space="0"/>
            </w:tcBorders>
            <w:vAlign w:val="center"/>
          </w:tcPr>
          <w:p w14:paraId="6ADB6783">
            <w:pPr>
              <w:snapToGrid w:val="0"/>
              <w:spacing w:line="264" w:lineRule="auto"/>
              <w:jc w:val="center"/>
              <w:rPr>
                <w:rFonts w:hint="eastAsia" w:ascii="宋体" w:hAnsi="宋体" w:eastAsia="宋体" w:cs="宋体"/>
                <w:b/>
                <w:kern w:val="2"/>
                <w:sz w:val="21"/>
                <w:szCs w:val="21"/>
              </w:rPr>
            </w:pPr>
            <w:r>
              <w:rPr>
                <w:rFonts w:hint="eastAsia" w:ascii="宋体" w:hAnsi="宋体" w:eastAsia="宋体" w:cs="宋体"/>
                <w:kern w:val="2"/>
                <w:sz w:val="21"/>
                <w:szCs w:val="21"/>
                <w:lang w:eastAsia="zh-CN"/>
              </w:rPr>
              <w:t>参比</w:t>
            </w:r>
            <w:r>
              <w:rPr>
                <w:rFonts w:hint="eastAsia" w:ascii="宋体" w:hAnsi="宋体" w:eastAsia="宋体" w:cs="宋体"/>
                <w:kern w:val="2"/>
                <w:sz w:val="21"/>
                <w:szCs w:val="21"/>
              </w:rPr>
              <w:t>人资质</w:t>
            </w:r>
          </w:p>
        </w:tc>
        <w:tc>
          <w:tcPr>
            <w:tcW w:w="7080" w:type="dxa"/>
            <w:tcBorders>
              <w:top w:val="single" w:color="auto" w:sz="4" w:space="0"/>
              <w:left w:val="single" w:color="auto" w:sz="4" w:space="0"/>
              <w:bottom w:val="single" w:color="auto" w:sz="4" w:space="0"/>
              <w:right w:val="single" w:color="auto" w:sz="4" w:space="0"/>
            </w:tcBorders>
          </w:tcPr>
          <w:p w14:paraId="7E1EFCFB">
            <w:pPr>
              <w:shd w:val="clear" w:color="auto" w:fill="FFFFFF"/>
              <w:spacing w:before="100" w:beforeAutospacing="1" w:after="100" w:afterAutospacing="1"/>
              <w:rPr>
                <w:rFonts w:hint="eastAsia" w:ascii="宋体" w:hAnsi="宋体" w:eastAsia="宋体" w:cs="宋体"/>
                <w:kern w:val="2"/>
                <w:sz w:val="21"/>
                <w:szCs w:val="21"/>
                <w:lang w:eastAsia="zh-CN"/>
              </w:rPr>
            </w:pPr>
            <w:r>
              <w:rPr>
                <w:rFonts w:hint="eastAsia" w:ascii="宋体" w:hAnsi="宋体" w:eastAsia="宋体" w:cs="宋体"/>
                <w:i/>
                <w:iCs/>
                <w:color w:val="0000FF"/>
                <w:sz w:val="21"/>
                <w:szCs w:val="21"/>
                <w:lang w:eastAsia="zh-CN"/>
              </w:rPr>
              <w:t>详见第一章询比公告</w:t>
            </w:r>
          </w:p>
        </w:tc>
      </w:tr>
      <w:tr w14:paraId="017D0B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7133067">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9</w:t>
            </w:r>
          </w:p>
        </w:tc>
        <w:tc>
          <w:tcPr>
            <w:tcW w:w="1484" w:type="dxa"/>
            <w:tcBorders>
              <w:top w:val="single" w:color="auto" w:sz="4" w:space="0"/>
              <w:left w:val="single" w:color="auto" w:sz="4" w:space="0"/>
              <w:bottom w:val="single" w:color="auto" w:sz="4" w:space="0"/>
              <w:right w:val="single" w:color="auto" w:sz="4" w:space="0"/>
            </w:tcBorders>
            <w:vAlign w:val="center"/>
          </w:tcPr>
          <w:p w14:paraId="6634D8A6">
            <w:pPr>
              <w:shd w:val="clear" w:color="auto" w:fill="FFFFFF"/>
              <w:spacing w:before="100" w:beforeAutospacing="1" w:after="100" w:afterAutospacing="1"/>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评审方法</w:t>
            </w:r>
          </w:p>
        </w:tc>
        <w:tc>
          <w:tcPr>
            <w:tcW w:w="7080" w:type="dxa"/>
            <w:tcBorders>
              <w:top w:val="single" w:color="auto" w:sz="4" w:space="0"/>
              <w:left w:val="single" w:color="auto" w:sz="4" w:space="0"/>
              <w:bottom w:val="single" w:color="auto" w:sz="4" w:space="0"/>
              <w:right w:val="single" w:color="auto" w:sz="4" w:space="0"/>
            </w:tcBorders>
            <w:vAlign w:val="center"/>
          </w:tcPr>
          <w:p w14:paraId="14685477">
            <w:pPr>
              <w:shd w:val="clear" w:color="auto" w:fill="FFFFFF"/>
              <w:spacing w:before="100" w:beforeAutospacing="1" w:after="100" w:afterAutospacing="1"/>
              <w:rPr>
                <w:rFonts w:hint="eastAsia" w:ascii="宋体" w:hAnsi="宋体" w:eastAsia="宋体" w:cs="宋体"/>
                <w:color w:val="000000"/>
                <w:sz w:val="21"/>
                <w:szCs w:val="21"/>
                <w:lang w:eastAsia="zh-CN"/>
              </w:rPr>
            </w:pPr>
            <w:r>
              <w:rPr>
                <w:rFonts w:hint="eastAsia" w:ascii="宋体" w:hAnsi="宋体" w:eastAsia="宋体" w:cs="宋体"/>
                <w:b/>
                <w:color w:val="FF0000"/>
                <w:sz w:val="21"/>
                <w:szCs w:val="21"/>
                <w:lang w:eastAsia="zh-CN"/>
              </w:rPr>
              <w:t>最低价法</w:t>
            </w:r>
          </w:p>
        </w:tc>
      </w:tr>
      <w:tr w14:paraId="49787C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53DAED9">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10</w:t>
            </w:r>
          </w:p>
        </w:tc>
        <w:tc>
          <w:tcPr>
            <w:tcW w:w="1484" w:type="dxa"/>
            <w:tcBorders>
              <w:top w:val="single" w:color="auto" w:sz="4" w:space="0"/>
              <w:left w:val="single" w:color="auto" w:sz="4" w:space="0"/>
              <w:bottom w:val="single" w:color="auto" w:sz="4" w:space="0"/>
              <w:right w:val="single" w:color="auto" w:sz="4" w:space="0"/>
            </w:tcBorders>
            <w:vAlign w:val="center"/>
          </w:tcPr>
          <w:p w14:paraId="1A699B32">
            <w:pPr>
              <w:shd w:val="clear" w:color="auto" w:fill="FFFFFF"/>
              <w:spacing w:before="100" w:beforeAutospacing="1" w:after="100" w:afterAutospacing="1"/>
              <w:jc w:val="both"/>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中选供应商数量</w:t>
            </w:r>
          </w:p>
        </w:tc>
        <w:tc>
          <w:tcPr>
            <w:tcW w:w="7080" w:type="dxa"/>
            <w:tcBorders>
              <w:top w:val="single" w:color="auto" w:sz="4" w:space="0"/>
              <w:left w:val="single" w:color="auto" w:sz="4" w:space="0"/>
              <w:bottom w:val="single" w:color="auto" w:sz="4" w:space="0"/>
              <w:right w:val="single" w:color="auto" w:sz="4" w:space="0"/>
            </w:tcBorders>
            <w:vAlign w:val="center"/>
          </w:tcPr>
          <w:p w14:paraId="60737C68">
            <w:pPr>
              <w:shd w:val="clear" w:color="auto" w:fill="FFFFFF"/>
              <w:spacing w:before="100" w:beforeAutospacing="1" w:after="100" w:afterAutospacing="1"/>
              <w:rPr>
                <w:rFonts w:hint="eastAsia" w:ascii="宋体" w:hAnsi="宋体" w:eastAsia="宋体" w:cs="宋体"/>
                <w:b/>
                <w:color w:val="FF0000"/>
                <w:sz w:val="21"/>
                <w:szCs w:val="21"/>
                <w:lang w:eastAsia="zh-CN"/>
              </w:rPr>
            </w:pPr>
            <w:r>
              <w:rPr>
                <w:rFonts w:hint="eastAsia" w:ascii="宋体" w:hAnsi="宋体" w:eastAsia="宋体" w:cs="宋体"/>
                <w:b/>
                <w:color w:val="FF0000"/>
                <w:sz w:val="21"/>
                <w:szCs w:val="21"/>
                <w:lang w:eastAsia="zh-CN"/>
              </w:rPr>
              <w:t>一名</w:t>
            </w:r>
          </w:p>
        </w:tc>
      </w:tr>
      <w:tr w14:paraId="476F0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E4F42C8">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11</w:t>
            </w:r>
          </w:p>
        </w:tc>
        <w:tc>
          <w:tcPr>
            <w:tcW w:w="1484" w:type="dxa"/>
            <w:tcBorders>
              <w:top w:val="single" w:color="auto" w:sz="4" w:space="0"/>
              <w:left w:val="single" w:color="auto" w:sz="4" w:space="0"/>
              <w:bottom w:val="single" w:color="auto" w:sz="4" w:space="0"/>
              <w:right w:val="single" w:color="auto" w:sz="4" w:space="0"/>
            </w:tcBorders>
            <w:vAlign w:val="center"/>
          </w:tcPr>
          <w:p w14:paraId="31C1BB6A">
            <w:pPr>
              <w:snapToGrid w:val="0"/>
              <w:spacing w:line="264" w:lineRule="auto"/>
              <w:jc w:val="center"/>
              <w:rPr>
                <w:rFonts w:hint="eastAsia" w:ascii="宋体" w:hAnsi="宋体" w:eastAsia="宋体" w:cs="宋体"/>
                <w:sz w:val="21"/>
                <w:szCs w:val="21"/>
                <w:lang w:eastAsia="zh-CN"/>
              </w:rPr>
            </w:pPr>
            <w:r>
              <w:rPr>
                <w:rFonts w:hint="eastAsia" w:ascii="宋体" w:hAnsi="宋体" w:eastAsia="宋体" w:cs="宋体"/>
                <w:color w:val="000000" w:themeColor="text1"/>
                <w:sz w:val="21"/>
                <w:szCs w:val="21"/>
                <w:lang w:eastAsia="zh-CN"/>
                <w14:textFill>
                  <w14:solidFill>
                    <w14:schemeClr w14:val="tx1"/>
                  </w14:solidFill>
                </w14:textFill>
              </w:rPr>
              <w:t>参比文件递交方式及地址</w:t>
            </w:r>
          </w:p>
        </w:tc>
        <w:tc>
          <w:tcPr>
            <w:tcW w:w="7080" w:type="dxa"/>
            <w:tcBorders>
              <w:top w:val="single" w:color="auto" w:sz="4" w:space="0"/>
              <w:left w:val="single" w:color="auto" w:sz="4" w:space="0"/>
              <w:bottom w:val="single" w:color="auto" w:sz="4" w:space="0"/>
              <w:right w:val="single" w:color="auto" w:sz="4" w:space="0"/>
            </w:tcBorders>
            <w:vAlign w:val="center"/>
          </w:tcPr>
          <w:p w14:paraId="21AA7D4E">
            <w:pPr>
              <w:keepNext w:val="0"/>
              <w:keepLines w:val="0"/>
              <w:widowControl/>
              <w:suppressLineNumbers w:val="0"/>
              <w:autoSpaceDE w:val="0"/>
              <w:autoSpaceDN w:val="0"/>
              <w:spacing w:after="120" w:line="360" w:lineRule="auto"/>
              <w:jc w:val="both"/>
              <w:rPr>
                <w:rFonts w:hint="eastAsia" w:ascii="宋体" w:hAnsi="宋体" w:eastAsia="宋体" w:cs="宋体"/>
                <w:b w:val="0"/>
                <w:i w:val="0"/>
                <w:strike w:val="0"/>
                <w:color w:val="auto"/>
                <w:sz w:val="21"/>
                <w:szCs w:val="21"/>
                <w:u w:val="none"/>
                <w:lang w:val="en-US" w:eastAsia="zh-CN" w:bidi="ar-SA"/>
              </w:rPr>
            </w:pPr>
            <w:r>
              <w:rPr>
                <w:rFonts w:hint="eastAsia" w:ascii="宋体" w:hAnsi="宋体" w:eastAsia="宋体" w:cs="宋体"/>
                <w:b w:val="0"/>
                <w:i w:val="0"/>
                <w:strike w:val="0"/>
                <w:color w:val="auto"/>
                <w:sz w:val="21"/>
                <w:szCs w:val="21"/>
                <w:u w:val="none"/>
                <w:lang w:val="en-US" w:eastAsia="zh-CN" w:bidi="ar-SA"/>
              </w:rPr>
              <w:t>线下递交：需按照采购文件要求，密封装订快递或亲自送达福建省漳州市古雷开发区纵四路西侧运营中心17楼 何震洋 18506953865</w:t>
            </w:r>
          </w:p>
        </w:tc>
      </w:tr>
      <w:tr w14:paraId="4C4DE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8F66B20">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rPr>
              <w:t>1</w:t>
            </w:r>
            <w:r>
              <w:rPr>
                <w:rFonts w:hint="eastAsia" w:ascii="宋体" w:hAnsi="宋体" w:eastAsia="宋体" w:cs="宋体"/>
                <w:kern w:val="2"/>
                <w:sz w:val="21"/>
                <w:szCs w:val="21"/>
                <w:lang w:eastAsia="zh-CN"/>
              </w:rPr>
              <w:t>2</w:t>
            </w:r>
          </w:p>
        </w:tc>
        <w:tc>
          <w:tcPr>
            <w:tcW w:w="1484" w:type="dxa"/>
            <w:tcBorders>
              <w:top w:val="single" w:color="auto" w:sz="4" w:space="0"/>
              <w:left w:val="single" w:color="auto" w:sz="4" w:space="0"/>
              <w:bottom w:val="single" w:color="auto" w:sz="4" w:space="0"/>
              <w:right w:val="single" w:color="auto" w:sz="4" w:space="0"/>
            </w:tcBorders>
            <w:vAlign w:val="center"/>
          </w:tcPr>
          <w:p w14:paraId="70785DCC">
            <w:pPr>
              <w:snapToGrid w:val="0"/>
              <w:spacing w:line="264" w:lineRule="auto"/>
              <w:jc w:val="center"/>
              <w:rPr>
                <w:rFonts w:hint="eastAsia" w:ascii="宋体" w:hAnsi="宋体" w:eastAsia="宋体" w:cs="宋体"/>
                <w:sz w:val="21"/>
                <w:szCs w:val="21"/>
              </w:rPr>
            </w:pPr>
            <w:r>
              <w:rPr>
                <w:rFonts w:hint="eastAsia" w:ascii="宋体" w:hAnsi="宋体" w:eastAsia="宋体" w:cs="宋体"/>
                <w:sz w:val="21"/>
                <w:szCs w:val="21"/>
                <w:lang w:eastAsia="zh-CN"/>
              </w:rPr>
              <w:t>递交</w:t>
            </w:r>
            <w:r>
              <w:rPr>
                <w:rFonts w:hint="eastAsia" w:ascii="宋体" w:hAnsi="宋体" w:eastAsia="宋体" w:cs="宋体"/>
                <w:sz w:val="21"/>
                <w:szCs w:val="21"/>
              </w:rPr>
              <w:t>截止</w:t>
            </w:r>
          </w:p>
          <w:p w14:paraId="54B35DA2">
            <w:pPr>
              <w:snapToGrid w:val="0"/>
              <w:spacing w:line="264" w:lineRule="auto"/>
              <w:jc w:val="center"/>
              <w:rPr>
                <w:rFonts w:hint="eastAsia" w:ascii="宋体" w:hAnsi="宋体" w:eastAsia="宋体" w:cs="宋体"/>
                <w:sz w:val="21"/>
                <w:szCs w:val="21"/>
              </w:rPr>
            </w:pPr>
            <w:r>
              <w:rPr>
                <w:rFonts w:hint="eastAsia" w:ascii="宋体" w:hAnsi="宋体" w:eastAsia="宋体" w:cs="宋体"/>
                <w:sz w:val="21"/>
                <w:szCs w:val="21"/>
                <w:lang w:eastAsia="zh-CN"/>
              </w:rPr>
              <w:t>时间</w:t>
            </w:r>
          </w:p>
        </w:tc>
        <w:tc>
          <w:tcPr>
            <w:tcW w:w="7080" w:type="dxa"/>
            <w:tcBorders>
              <w:top w:val="single" w:color="auto" w:sz="4" w:space="0"/>
              <w:left w:val="single" w:color="auto" w:sz="4" w:space="0"/>
              <w:bottom w:val="single" w:color="auto" w:sz="4" w:space="0"/>
              <w:right w:val="single" w:color="auto" w:sz="4" w:space="0"/>
            </w:tcBorders>
            <w:vAlign w:val="center"/>
          </w:tcPr>
          <w:p w14:paraId="001BF9E1">
            <w:pPr>
              <w:spacing w:line="4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详见采购公告</w:t>
            </w:r>
          </w:p>
        </w:tc>
      </w:tr>
      <w:tr w14:paraId="09372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2BF0E3B">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rPr>
              <w:t>1</w:t>
            </w:r>
            <w:r>
              <w:rPr>
                <w:rFonts w:hint="eastAsia" w:ascii="宋体" w:hAnsi="宋体" w:eastAsia="宋体" w:cs="宋体"/>
                <w:kern w:val="2"/>
                <w:sz w:val="21"/>
                <w:szCs w:val="21"/>
                <w:lang w:eastAsia="zh-CN"/>
              </w:rPr>
              <w:t>3</w:t>
            </w:r>
          </w:p>
        </w:tc>
        <w:tc>
          <w:tcPr>
            <w:tcW w:w="1484" w:type="dxa"/>
            <w:tcBorders>
              <w:top w:val="single" w:color="auto" w:sz="4" w:space="0"/>
              <w:left w:val="single" w:color="auto" w:sz="4" w:space="0"/>
              <w:bottom w:val="single" w:color="auto" w:sz="4" w:space="0"/>
              <w:right w:val="single" w:color="auto" w:sz="4" w:space="0"/>
            </w:tcBorders>
            <w:vAlign w:val="center"/>
          </w:tcPr>
          <w:p w14:paraId="5691CE3D">
            <w:pPr>
              <w:snapToGrid w:val="0"/>
              <w:spacing w:line="264" w:lineRule="auto"/>
              <w:jc w:val="center"/>
              <w:rPr>
                <w:rFonts w:hint="eastAsia" w:ascii="宋体" w:hAnsi="宋体" w:eastAsia="宋体" w:cs="宋体"/>
                <w:sz w:val="21"/>
                <w:szCs w:val="21"/>
              </w:rPr>
            </w:pPr>
            <w:r>
              <w:rPr>
                <w:rFonts w:hint="eastAsia" w:ascii="宋体" w:hAnsi="宋体" w:eastAsia="宋体" w:cs="宋体"/>
                <w:sz w:val="21"/>
                <w:szCs w:val="21"/>
                <w:lang w:eastAsia="zh-CN"/>
              </w:rPr>
              <w:t>参比</w:t>
            </w:r>
            <w:r>
              <w:rPr>
                <w:rFonts w:hint="eastAsia" w:ascii="宋体" w:hAnsi="宋体" w:eastAsia="宋体" w:cs="宋体"/>
                <w:sz w:val="21"/>
                <w:szCs w:val="21"/>
              </w:rPr>
              <w:t>有效期</w:t>
            </w:r>
          </w:p>
        </w:tc>
        <w:tc>
          <w:tcPr>
            <w:tcW w:w="7080" w:type="dxa"/>
            <w:tcBorders>
              <w:top w:val="single" w:color="auto" w:sz="4" w:space="0"/>
              <w:left w:val="single" w:color="auto" w:sz="4" w:space="0"/>
              <w:bottom w:val="single" w:color="auto" w:sz="4" w:space="0"/>
              <w:right w:val="single" w:color="auto" w:sz="4" w:space="0"/>
            </w:tcBorders>
            <w:vAlign w:val="center"/>
          </w:tcPr>
          <w:p w14:paraId="32A1EE13">
            <w:pPr>
              <w:spacing w:line="400" w:lineRule="exact"/>
              <w:rPr>
                <w:rFonts w:hint="eastAsia" w:ascii="宋体" w:hAnsi="宋体" w:eastAsia="宋体" w:cs="宋体"/>
                <w:sz w:val="21"/>
                <w:szCs w:val="21"/>
                <w:lang w:eastAsia="zh-CN"/>
              </w:rPr>
            </w:pPr>
            <w:r>
              <w:rPr>
                <w:rFonts w:hint="eastAsia" w:ascii="宋体" w:hAnsi="宋体" w:eastAsia="宋体" w:cs="宋体"/>
                <w:sz w:val="21"/>
                <w:szCs w:val="21"/>
                <w:lang w:eastAsia="zh-CN"/>
              </w:rPr>
              <w:t>递交截止日期后</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个日历日</w:t>
            </w:r>
          </w:p>
        </w:tc>
      </w:tr>
      <w:tr w14:paraId="69380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7"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41FF2D4">
            <w:pPr>
              <w:spacing w:after="160" w:line="259" w:lineRule="auto"/>
              <w:jc w:val="center"/>
              <w:rPr>
                <w:rFonts w:hint="eastAsia" w:ascii="宋体" w:hAnsi="宋体" w:eastAsia="宋体" w:cs="宋体"/>
                <w:color w:val="FF0000"/>
                <w:kern w:val="2"/>
                <w:sz w:val="21"/>
                <w:szCs w:val="21"/>
                <w:lang w:eastAsia="zh-CN"/>
              </w:rPr>
            </w:pPr>
            <w:r>
              <w:rPr>
                <w:rFonts w:hint="eastAsia" w:ascii="宋体" w:hAnsi="宋体" w:eastAsia="宋体" w:cs="宋体"/>
                <w:color w:val="FF0000"/>
                <w:kern w:val="2"/>
                <w:sz w:val="21"/>
                <w:szCs w:val="21"/>
              </w:rPr>
              <w:t>1</w:t>
            </w:r>
            <w:r>
              <w:rPr>
                <w:rFonts w:hint="eastAsia" w:ascii="宋体" w:hAnsi="宋体" w:eastAsia="宋体" w:cs="宋体"/>
                <w:color w:val="FF0000"/>
                <w:kern w:val="2"/>
                <w:sz w:val="21"/>
                <w:szCs w:val="21"/>
                <w:lang w:eastAsia="zh-CN"/>
              </w:rPr>
              <w:t>4</w:t>
            </w:r>
          </w:p>
        </w:tc>
        <w:tc>
          <w:tcPr>
            <w:tcW w:w="1484" w:type="dxa"/>
            <w:tcBorders>
              <w:top w:val="single" w:color="auto" w:sz="4" w:space="0"/>
              <w:left w:val="single" w:color="auto" w:sz="4" w:space="0"/>
              <w:bottom w:val="single" w:color="auto" w:sz="4" w:space="0"/>
              <w:right w:val="single" w:color="auto" w:sz="4" w:space="0"/>
            </w:tcBorders>
            <w:vAlign w:val="center"/>
          </w:tcPr>
          <w:p w14:paraId="78B36629">
            <w:pPr>
              <w:shd w:val="clear" w:color="auto" w:fill="FFFFFF"/>
              <w:adjustRightInd w:val="0"/>
              <w:snapToGrid w:val="0"/>
              <w:spacing w:before="120" w:after="120"/>
              <w:rPr>
                <w:rFonts w:hint="eastAsia" w:ascii="宋体" w:hAnsi="宋体" w:eastAsia="宋体" w:cs="宋体"/>
                <w:color w:val="FF0000"/>
                <w:sz w:val="21"/>
                <w:szCs w:val="21"/>
                <w:lang w:eastAsia="zh-CN"/>
              </w:rPr>
            </w:pPr>
            <w:r>
              <w:rPr>
                <w:rFonts w:hint="eastAsia" w:ascii="宋体" w:hAnsi="宋体" w:eastAsia="宋体" w:cs="宋体"/>
                <w:color w:val="FF0000"/>
                <w:sz w:val="21"/>
                <w:szCs w:val="21"/>
                <w:lang w:eastAsia="zh-CN"/>
              </w:rPr>
              <w:t>答疑及现场踏勘（视采购项目情况而定）</w:t>
            </w:r>
          </w:p>
        </w:tc>
        <w:tc>
          <w:tcPr>
            <w:tcW w:w="7080" w:type="dxa"/>
            <w:tcBorders>
              <w:top w:val="single" w:color="auto" w:sz="4" w:space="0"/>
              <w:left w:val="single" w:color="auto" w:sz="4" w:space="0"/>
              <w:bottom w:val="single" w:color="auto" w:sz="4" w:space="0"/>
              <w:right w:val="single" w:color="auto" w:sz="4" w:space="0"/>
            </w:tcBorders>
            <w:vAlign w:val="center"/>
          </w:tcPr>
          <w:p w14:paraId="1563271C">
            <w:pPr>
              <w:numPr>
                <w:ilvl w:val="0"/>
                <w:numId w:val="7"/>
              </w:numPr>
              <w:shd w:val="clear" w:color="auto" w:fill="FFFFFF"/>
              <w:adjustRightInd w:val="0"/>
              <w:snapToGrid w:val="0"/>
              <w:spacing w:before="120" w:after="120"/>
              <w:rPr>
                <w:rFonts w:hint="eastAsia" w:ascii="宋体" w:hAnsi="宋体" w:eastAsia="宋体" w:cs="宋体"/>
                <w:i/>
                <w:iCs/>
                <w:color w:val="FF0000"/>
                <w:sz w:val="21"/>
                <w:szCs w:val="21"/>
                <w:lang w:eastAsia="zh-CN"/>
              </w:rPr>
            </w:pPr>
            <w:r>
              <w:rPr>
                <w:rFonts w:hint="eastAsia" w:ascii="宋体" w:hAnsi="宋体" w:eastAsia="宋体" w:cs="宋体"/>
                <w:color w:val="FF0000"/>
                <w:sz w:val="21"/>
                <w:szCs w:val="21"/>
                <w:lang w:eastAsia="zh-CN"/>
              </w:rPr>
              <w:t>答疑及现场踏勘联系人:</w:t>
            </w:r>
            <w:r>
              <w:rPr>
                <w:rFonts w:hint="eastAsia" w:ascii="宋体" w:hAnsi="宋体" w:eastAsia="宋体" w:cs="宋体"/>
                <w:color w:val="FF0000"/>
                <w:sz w:val="21"/>
                <w:szCs w:val="21"/>
                <w:lang w:val="en-US" w:eastAsia="zh-CN" w:bidi="ar-SA"/>
              </w:rPr>
              <w:t xml:space="preserve">王锐涵  电话：13045960479 </w:t>
            </w:r>
          </w:p>
          <w:p w14:paraId="17E02C86">
            <w:pPr>
              <w:numPr>
                <w:ilvl w:val="0"/>
                <w:numId w:val="7"/>
              </w:numPr>
              <w:shd w:val="clear" w:color="auto" w:fill="FFFFFF"/>
              <w:adjustRightInd w:val="0"/>
              <w:snapToGrid w:val="0"/>
              <w:spacing w:before="120" w:after="120"/>
              <w:rPr>
                <w:rFonts w:hint="eastAsia" w:ascii="宋体" w:hAnsi="宋体" w:eastAsia="宋体" w:cs="宋体"/>
                <w:color w:val="FF0000"/>
                <w:sz w:val="21"/>
                <w:szCs w:val="21"/>
                <w:lang w:eastAsia="zh-CN"/>
              </w:rPr>
            </w:pPr>
            <w:r>
              <w:rPr>
                <w:rFonts w:hint="eastAsia" w:ascii="宋体" w:hAnsi="宋体" w:eastAsia="宋体" w:cs="宋体"/>
                <w:color w:val="FF0000"/>
                <w:sz w:val="21"/>
                <w:szCs w:val="21"/>
                <w:lang w:eastAsia="zh-CN"/>
              </w:rPr>
              <w:t>地点：福建省漳州市古雷港经济开发区</w:t>
            </w:r>
          </w:p>
          <w:p w14:paraId="0E18D1DF">
            <w:pPr>
              <w:numPr>
                <w:ilvl w:val="0"/>
                <w:numId w:val="7"/>
              </w:numPr>
              <w:shd w:val="clear" w:color="auto" w:fill="FFFFFF"/>
              <w:adjustRightInd w:val="0"/>
              <w:snapToGrid w:val="0"/>
              <w:spacing w:before="120" w:after="120"/>
              <w:rPr>
                <w:rFonts w:hint="eastAsia" w:ascii="宋体" w:hAnsi="宋体" w:eastAsia="宋体" w:cs="宋体"/>
                <w:color w:val="FF0000"/>
                <w:sz w:val="21"/>
                <w:szCs w:val="21"/>
                <w:lang w:eastAsia="zh-CN"/>
              </w:rPr>
            </w:pPr>
            <w:r>
              <w:rPr>
                <w:rFonts w:hint="eastAsia" w:ascii="宋体" w:hAnsi="宋体" w:eastAsia="宋体" w:cs="宋体"/>
                <w:color w:val="FF0000"/>
                <w:sz w:val="21"/>
                <w:szCs w:val="21"/>
                <w:lang w:eastAsia="zh-CN"/>
              </w:rPr>
              <w:t>答疑及现场踏勘时间：递交截止日期前3天；</w:t>
            </w:r>
          </w:p>
        </w:tc>
      </w:tr>
      <w:tr w14:paraId="0CDAD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9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645CA46">
            <w:pPr>
              <w:snapToGrid w:val="0"/>
              <w:spacing w:line="264" w:lineRule="auto"/>
              <w:jc w:val="center"/>
              <w:rPr>
                <w:rFonts w:hint="eastAsia" w:ascii="宋体" w:hAnsi="宋体" w:eastAsia="宋体" w:cs="宋体"/>
                <w:kern w:val="2"/>
                <w:sz w:val="21"/>
                <w:szCs w:val="21"/>
                <w:lang w:eastAsia="zh-CN"/>
              </w:rPr>
            </w:pPr>
            <w:r>
              <w:rPr>
                <w:rFonts w:hint="eastAsia" w:ascii="宋体" w:hAnsi="宋体" w:eastAsia="宋体" w:cs="宋体"/>
                <w:kern w:val="2"/>
                <w:sz w:val="21"/>
                <w:szCs w:val="21"/>
              </w:rPr>
              <w:t>1</w:t>
            </w:r>
            <w:r>
              <w:rPr>
                <w:rFonts w:hint="eastAsia" w:ascii="宋体" w:hAnsi="宋体" w:eastAsia="宋体" w:cs="宋体"/>
                <w:kern w:val="2"/>
                <w:sz w:val="21"/>
                <w:szCs w:val="21"/>
                <w:lang w:eastAsia="zh-CN"/>
              </w:rPr>
              <w:t>5</w:t>
            </w:r>
          </w:p>
        </w:tc>
        <w:tc>
          <w:tcPr>
            <w:tcW w:w="1484" w:type="dxa"/>
            <w:tcBorders>
              <w:top w:val="single" w:color="auto" w:sz="4" w:space="0"/>
              <w:left w:val="single" w:color="auto" w:sz="4" w:space="0"/>
              <w:bottom w:val="single" w:color="auto" w:sz="4" w:space="0"/>
              <w:right w:val="single" w:color="auto" w:sz="4" w:space="0"/>
            </w:tcBorders>
            <w:vAlign w:val="center"/>
          </w:tcPr>
          <w:p w14:paraId="5E6DA57C">
            <w:pPr>
              <w:adjustRightInd w:val="0"/>
              <w:snapToGrid w:val="0"/>
              <w:spacing w:before="120" w:after="120"/>
              <w:jc w:val="center"/>
              <w:rPr>
                <w:rFonts w:hint="eastAsia" w:ascii="宋体" w:hAnsi="宋体" w:eastAsia="宋体" w:cs="宋体"/>
                <w:kern w:val="2"/>
                <w:sz w:val="21"/>
                <w:szCs w:val="21"/>
              </w:rPr>
            </w:pPr>
            <w:r>
              <w:rPr>
                <w:rFonts w:hint="eastAsia" w:ascii="宋体" w:hAnsi="宋体" w:eastAsia="宋体" w:cs="宋体"/>
                <w:kern w:val="2"/>
                <w:sz w:val="21"/>
                <w:szCs w:val="21"/>
              </w:rPr>
              <w:t>其他要求</w:t>
            </w:r>
          </w:p>
        </w:tc>
        <w:tc>
          <w:tcPr>
            <w:tcW w:w="7080" w:type="dxa"/>
            <w:tcBorders>
              <w:top w:val="single" w:color="auto" w:sz="4" w:space="0"/>
              <w:left w:val="single" w:color="auto" w:sz="4" w:space="0"/>
              <w:bottom w:val="single" w:color="auto" w:sz="4" w:space="0"/>
              <w:right w:val="single" w:color="auto" w:sz="4" w:space="0"/>
            </w:tcBorders>
            <w:vAlign w:val="center"/>
          </w:tcPr>
          <w:p w14:paraId="2F727FE2">
            <w:pPr>
              <w:shd w:val="clear" w:color="auto" w:fill="FFFFFF"/>
              <w:adjustRightInd w:val="0"/>
              <w:snapToGrid w:val="0"/>
              <w:spacing w:before="120" w:after="12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1、本项目</w:t>
            </w:r>
            <w:r>
              <w:rPr>
                <w:rFonts w:hint="eastAsia" w:ascii="宋体" w:hAnsi="宋体" w:eastAsia="宋体" w:cs="宋体"/>
                <w:color w:val="000000"/>
                <w:sz w:val="21"/>
                <w:szCs w:val="21"/>
                <w:lang w:val="en-US" w:eastAsia="zh-CN"/>
              </w:rPr>
              <w:t>不</w:t>
            </w:r>
            <w:r>
              <w:rPr>
                <w:rFonts w:hint="eastAsia" w:ascii="宋体" w:hAnsi="宋体" w:eastAsia="宋体" w:cs="宋体"/>
                <w:color w:val="000000"/>
                <w:sz w:val="21"/>
                <w:szCs w:val="21"/>
                <w:lang w:eastAsia="zh-CN"/>
              </w:rPr>
              <w:t xml:space="preserve">接受联合体参比。 </w:t>
            </w:r>
          </w:p>
          <w:p w14:paraId="56A0C1EA">
            <w:pPr>
              <w:shd w:val="clear" w:color="auto" w:fill="FFFFFF"/>
              <w:adjustRightInd w:val="0"/>
              <w:snapToGrid w:val="0"/>
              <w:spacing w:before="120" w:after="12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2、本次采购原则上采用一次性报价。</w:t>
            </w:r>
          </w:p>
          <w:p w14:paraId="703C0C6A">
            <w:pPr>
              <w:shd w:val="clear" w:color="auto" w:fill="FFFFFF"/>
              <w:adjustRightInd w:val="0"/>
              <w:snapToGrid w:val="0"/>
              <w:spacing w:before="120" w:after="12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3、线上递交形式，若平台报价与附件参比文件不一致，以平台报价为准。</w:t>
            </w:r>
          </w:p>
          <w:p w14:paraId="4AB5399D">
            <w:pPr>
              <w:shd w:val="clear" w:color="auto" w:fill="FFFFFF"/>
              <w:adjustRightInd w:val="0"/>
              <w:snapToGrid w:val="0"/>
              <w:spacing w:before="120" w:after="12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4、参比人所提交的参比文件在评审结束后，无论中选与否都不退还。</w:t>
            </w:r>
          </w:p>
          <w:p w14:paraId="257026A9">
            <w:pPr>
              <w:shd w:val="clear" w:color="auto" w:fill="FFFFFF"/>
              <w:adjustRightInd w:val="0"/>
              <w:snapToGrid w:val="0"/>
              <w:spacing w:before="120" w:after="12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5、参比人对采购人提供的采购文件所做出的推论、解释和结论，采购人概不负责。参比人由于对采购文件的任何推论和误解以及采购人对有关问题的口头解释所造成的后果，均由参比人负责。</w:t>
            </w:r>
          </w:p>
          <w:p w14:paraId="2AB8C142">
            <w:pPr>
              <w:shd w:val="clear" w:color="auto" w:fill="FFFFFF"/>
              <w:adjustRightInd w:val="0"/>
              <w:snapToGrid w:val="0"/>
              <w:spacing w:before="120" w:after="12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6、采购文件的最终解释权归采购人。</w:t>
            </w:r>
          </w:p>
        </w:tc>
      </w:tr>
    </w:tbl>
    <w:p w14:paraId="425FBD3A">
      <w:pPr>
        <w:spacing w:before="15" w:line="360" w:lineRule="auto"/>
        <w:rPr>
          <w:rFonts w:hint="eastAsia" w:ascii="仿宋" w:hAnsi="仿宋" w:eastAsia="仿宋"/>
          <w:b/>
          <w:sz w:val="28"/>
          <w:lang w:eastAsia="zh-CN"/>
        </w:rPr>
      </w:pPr>
    </w:p>
    <w:p w14:paraId="6DEB406B">
      <w:pPr>
        <w:pStyle w:val="19"/>
        <w:spacing w:line="360" w:lineRule="auto"/>
        <w:ind w:right="121"/>
        <w:jc w:val="both"/>
        <w:rPr>
          <w:rFonts w:hint="eastAsia" w:ascii="仿宋" w:hAnsi="仿宋" w:eastAsia="仿宋"/>
          <w:b/>
          <w:w w:val="95"/>
          <w:sz w:val="28"/>
          <w:lang w:eastAsia="zh-CN"/>
        </w:rPr>
      </w:pPr>
      <w:r>
        <w:rPr>
          <w:rFonts w:hint="eastAsia" w:ascii="仿宋" w:hAnsi="仿宋" w:eastAsia="仿宋"/>
          <w:lang w:eastAsia="zh-CN"/>
        </w:rPr>
        <w:t xml:space="preserve">   </w:t>
      </w:r>
      <w:r>
        <w:rPr>
          <w:rFonts w:hint="eastAsia" w:ascii="仿宋" w:hAnsi="仿宋" w:eastAsia="仿宋"/>
          <w:b/>
          <w:w w:val="95"/>
          <w:sz w:val="28"/>
          <w:lang w:eastAsia="zh-CN"/>
        </w:rPr>
        <w:t xml:space="preserve">    </w:t>
      </w:r>
      <w:r>
        <w:rPr>
          <w:rFonts w:ascii="仿宋" w:hAnsi="仿宋" w:eastAsia="仿宋"/>
          <w:b/>
          <w:w w:val="95"/>
          <w:sz w:val="28"/>
          <w:lang w:eastAsia="zh-CN"/>
        </w:rPr>
        <w:t>二、定义和解释</w:t>
      </w:r>
    </w:p>
    <w:p w14:paraId="75134DB7">
      <w:pPr>
        <w:pStyle w:val="19"/>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人”系福建福海创石油化工有限公司，即业主方。</w:t>
      </w:r>
    </w:p>
    <w:p w14:paraId="009967A3">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2.“参</w:t>
      </w:r>
      <w:r>
        <w:rPr>
          <w:rFonts w:hint="eastAsia" w:ascii="仿宋" w:hAnsi="仿宋" w:eastAsia="仿宋"/>
          <w:sz w:val="28"/>
          <w:szCs w:val="28"/>
          <w:lang w:eastAsia="zh-CN"/>
        </w:rPr>
        <w:t>比</w:t>
      </w:r>
      <w:r>
        <w:rPr>
          <w:rFonts w:ascii="仿宋" w:hAnsi="仿宋" w:eastAsia="仿宋"/>
          <w:sz w:val="28"/>
          <w:szCs w:val="28"/>
          <w:lang w:eastAsia="zh-CN"/>
        </w:rPr>
        <w:t>人”系指向采购人报名并接受邀请，领取</w:t>
      </w:r>
      <w:r>
        <w:rPr>
          <w:rFonts w:hint="eastAsia" w:ascii="仿宋" w:hAnsi="仿宋" w:eastAsia="仿宋"/>
          <w:sz w:val="28"/>
          <w:szCs w:val="28"/>
          <w:lang w:eastAsia="zh-CN"/>
        </w:rPr>
        <w:t>采购</w:t>
      </w:r>
      <w:r>
        <w:rPr>
          <w:rFonts w:ascii="仿宋" w:hAnsi="仿宋" w:eastAsia="仿宋"/>
          <w:sz w:val="28"/>
          <w:szCs w:val="28"/>
          <w:lang w:eastAsia="zh-CN"/>
        </w:rPr>
        <w:t>文件，且已经提交或准备提交本次</w:t>
      </w:r>
      <w:r>
        <w:rPr>
          <w:rFonts w:hint="eastAsia" w:ascii="仿宋" w:hAnsi="仿宋" w:eastAsia="仿宋"/>
          <w:sz w:val="28"/>
          <w:szCs w:val="28"/>
          <w:lang w:eastAsia="zh-CN"/>
        </w:rPr>
        <w:t>参比</w:t>
      </w:r>
      <w:r>
        <w:rPr>
          <w:rFonts w:ascii="仿宋" w:hAnsi="仿宋" w:eastAsia="仿宋"/>
          <w:sz w:val="28"/>
          <w:szCs w:val="28"/>
          <w:lang w:eastAsia="zh-CN"/>
        </w:rPr>
        <w:t>文件的法人。</w:t>
      </w:r>
    </w:p>
    <w:p w14:paraId="182978F6">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3.“</w:t>
      </w:r>
      <w:r>
        <w:rPr>
          <w:rFonts w:hint="eastAsia" w:ascii="仿宋" w:hAnsi="仿宋" w:eastAsia="仿宋"/>
          <w:sz w:val="28"/>
          <w:szCs w:val="28"/>
          <w:lang w:eastAsia="zh-CN"/>
        </w:rPr>
        <w:t>参比</w:t>
      </w:r>
      <w:r>
        <w:rPr>
          <w:rFonts w:ascii="仿宋" w:hAnsi="仿宋" w:eastAsia="仿宋"/>
          <w:sz w:val="28"/>
          <w:szCs w:val="28"/>
          <w:lang w:eastAsia="zh-CN"/>
        </w:rPr>
        <w:t>人代表”系指全权代表</w:t>
      </w:r>
      <w:r>
        <w:rPr>
          <w:rFonts w:hint="eastAsia" w:ascii="仿宋" w:hAnsi="仿宋" w:eastAsia="仿宋"/>
          <w:sz w:val="28"/>
          <w:szCs w:val="28"/>
          <w:lang w:eastAsia="zh-CN"/>
        </w:rPr>
        <w:t>参比</w:t>
      </w:r>
      <w:r>
        <w:rPr>
          <w:rFonts w:ascii="仿宋" w:hAnsi="仿宋" w:eastAsia="仿宋"/>
          <w:sz w:val="28"/>
          <w:szCs w:val="28"/>
          <w:lang w:eastAsia="zh-CN"/>
        </w:rPr>
        <w:t>人参加本次询比活动并签署</w:t>
      </w:r>
      <w:r>
        <w:rPr>
          <w:rFonts w:hint="eastAsia" w:ascii="仿宋" w:hAnsi="仿宋" w:eastAsia="仿宋"/>
          <w:sz w:val="28"/>
          <w:szCs w:val="28"/>
          <w:lang w:eastAsia="zh-CN"/>
        </w:rPr>
        <w:t>参比</w:t>
      </w:r>
      <w:r>
        <w:rPr>
          <w:rFonts w:ascii="仿宋" w:hAnsi="仿宋" w:eastAsia="仿宋"/>
          <w:sz w:val="28"/>
          <w:szCs w:val="28"/>
          <w:lang w:eastAsia="zh-CN"/>
        </w:rPr>
        <w:t>文件的人，如果</w:t>
      </w:r>
      <w:r>
        <w:rPr>
          <w:rFonts w:hint="eastAsia" w:ascii="仿宋" w:hAnsi="仿宋" w:eastAsia="仿宋"/>
          <w:sz w:val="28"/>
          <w:szCs w:val="28"/>
          <w:lang w:eastAsia="zh-CN"/>
        </w:rPr>
        <w:t>参比</w:t>
      </w:r>
      <w:r>
        <w:rPr>
          <w:rFonts w:ascii="仿宋" w:hAnsi="仿宋" w:eastAsia="仿宋"/>
          <w:sz w:val="28"/>
          <w:szCs w:val="28"/>
          <w:lang w:eastAsia="zh-CN"/>
        </w:rPr>
        <w:t>人代表不是</w:t>
      </w:r>
      <w:r>
        <w:rPr>
          <w:rFonts w:hint="eastAsia" w:ascii="仿宋" w:hAnsi="仿宋" w:eastAsia="仿宋"/>
          <w:sz w:val="28"/>
          <w:szCs w:val="28"/>
          <w:lang w:eastAsia="zh-CN"/>
        </w:rPr>
        <w:t>参比</w:t>
      </w:r>
      <w:r>
        <w:rPr>
          <w:rFonts w:ascii="仿宋" w:hAnsi="仿宋" w:eastAsia="仿宋"/>
          <w:sz w:val="28"/>
          <w:szCs w:val="28"/>
          <w:lang w:eastAsia="zh-CN"/>
        </w:rPr>
        <w:t>人的法定代表人，须持有《法定代表人授权委托书》详见附件。</w:t>
      </w:r>
    </w:p>
    <w:p w14:paraId="0A12374F">
      <w:pPr>
        <w:spacing w:before="15"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w:t>
      </w:r>
      <w:r>
        <w:rPr>
          <w:rFonts w:ascii="仿宋" w:hAnsi="仿宋" w:eastAsia="仿宋"/>
          <w:b/>
          <w:w w:val="95"/>
          <w:sz w:val="28"/>
          <w:lang w:eastAsia="zh-CN"/>
        </w:rPr>
        <w:t>三、</w:t>
      </w:r>
      <w:r>
        <w:rPr>
          <w:rFonts w:hint="eastAsia" w:ascii="仿宋" w:hAnsi="仿宋" w:eastAsia="仿宋"/>
          <w:b/>
          <w:w w:val="95"/>
          <w:sz w:val="28"/>
          <w:lang w:eastAsia="zh-CN"/>
        </w:rPr>
        <w:t>采购</w:t>
      </w:r>
      <w:r>
        <w:rPr>
          <w:rFonts w:ascii="仿宋" w:hAnsi="仿宋" w:eastAsia="仿宋"/>
          <w:b/>
          <w:w w:val="95"/>
          <w:sz w:val="28"/>
          <w:lang w:eastAsia="zh-CN"/>
        </w:rPr>
        <w:t>文件组成</w:t>
      </w:r>
    </w:p>
    <w:p w14:paraId="77E08AAE">
      <w:pPr>
        <w:pStyle w:val="19"/>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文件包括下列内容：</w:t>
      </w:r>
      <w:r>
        <w:rPr>
          <w:rFonts w:hint="eastAsia" w:ascii="仿宋" w:hAnsi="仿宋" w:eastAsia="仿宋"/>
          <w:sz w:val="28"/>
          <w:szCs w:val="28"/>
          <w:lang w:eastAsia="zh-CN"/>
        </w:rPr>
        <w:t>询比</w:t>
      </w:r>
      <w:r>
        <w:rPr>
          <w:rFonts w:ascii="仿宋" w:hAnsi="仿宋" w:eastAsia="仿宋"/>
          <w:sz w:val="28"/>
          <w:szCs w:val="28"/>
          <w:lang w:eastAsia="zh-CN"/>
        </w:rPr>
        <w:t>公告、</w:t>
      </w:r>
      <w:r>
        <w:rPr>
          <w:rFonts w:hint="eastAsia" w:ascii="仿宋" w:hAnsi="仿宋" w:eastAsia="仿宋"/>
          <w:sz w:val="28"/>
          <w:szCs w:val="28"/>
          <w:lang w:eastAsia="zh-CN"/>
        </w:rPr>
        <w:t>询比</w:t>
      </w:r>
      <w:r>
        <w:rPr>
          <w:rFonts w:ascii="仿宋" w:hAnsi="仿宋" w:eastAsia="仿宋"/>
          <w:sz w:val="28"/>
          <w:szCs w:val="28"/>
          <w:lang w:eastAsia="zh-CN"/>
        </w:rPr>
        <w:t>须知、项目内容、合同书格式、报价单、承诺函等。</w:t>
      </w:r>
    </w:p>
    <w:p w14:paraId="7C352783">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w:t>
      </w:r>
      <w:r>
        <w:rPr>
          <w:rFonts w:hint="eastAsia" w:ascii="仿宋" w:hAnsi="仿宋" w:eastAsia="仿宋"/>
          <w:sz w:val="28"/>
          <w:szCs w:val="28"/>
          <w:lang w:eastAsia="zh-CN"/>
        </w:rPr>
        <w:t>采购</w:t>
      </w:r>
      <w:r>
        <w:rPr>
          <w:rFonts w:ascii="仿宋" w:hAnsi="仿宋" w:eastAsia="仿宋"/>
          <w:sz w:val="28"/>
          <w:szCs w:val="28"/>
          <w:lang w:eastAsia="zh-CN"/>
        </w:rPr>
        <w:t>文件除</w:t>
      </w:r>
      <w:r>
        <w:rPr>
          <w:rFonts w:hint="eastAsia" w:ascii="仿宋" w:hAnsi="仿宋" w:eastAsia="仿宋"/>
          <w:sz w:val="28"/>
          <w:szCs w:val="28"/>
          <w:lang w:eastAsia="zh-CN"/>
        </w:rPr>
        <w:t xml:space="preserve">上述 </w:t>
      </w:r>
      <w:r>
        <w:rPr>
          <w:rFonts w:ascii="仿宋" w:hAnsi="仿宋" w:eastAsia="仿宋"/>
          <w:sz w:val="28"/>
          <w:szCs w:val="28"/>
          <w:lang w:eastAsia="zh-CN"/>
        </w:rPr>
        <w:t>1</w:t>
      </w:r>
      <w:r>
        <w:rPr>
          <w:rFonts w:hint="eastAsia" w:ascii="仿宋" w:hAnsi="仿宋" w:eastAsia="仿宋"/>
          <w:sz w:val="28"/>
          <w:szCs w:val="28"/>
          <w:lang w:eastAsia="zh-CN"/>
        </w:rPr>
        <w:t xml:space="preserve"> </w:t>
      </w:r>
      <w:r>
        <w:rPr>
          <w:rFonts w:ascii="仿宋" w:hAnsi="仿宋" w:eastAsia="仿宋"/>
          <w:sz w:val="28"/>
          <w:szCs w:val="28"/>
          <w:lang w:eastAsia="zh-CN"/>
        </w:rPr>
        <w:t>中内容外，</w:t>
      </w:r>
      <w:r>
        <w:rPr>
          <w:rFonts w:hint="eastAsia" w:ascii="仿宋" w:hAnsi="仿宋" w:eastAsia="仿宋"/>
          <w:sz w:val="28"/>
          <w:szCs w:val="28"/>
          <w:lang w:eastAsia="zh-CN"/>
        </w:rPr>
        <w:t>采购</w:t>
      </w:r>
      <w:r>
        <w:rPr>
          <w:rFonts w:ascii="仿宋" w:hAnsi="仿宋" w:eastAsia="仿宋"/>
          <w:sz w:val="28"/>
          <w:szCs w:val="28"/>
          <w:lang w:eastAsia="zh-CN"/>
        </w:rPr>
        <w:t>人在询比期间发出的书面文件和其他修改或补充函件，均是</w:t>
      </w:r>
      <w:r>
        <w:rPr>
          <w:rFonts w:hint="eastAsia" w:ascii="仿宋" w:hAnsi="仿宋" w:eastAsia="仿宋"/>
          <w:sz w:val="28"/>
          <w:szCs w:val="28"/>
          <w:lang w:eastAsia="zh-CN"/>
        </w:rPr>
        <w:t>采购</w:t>
      </w:r>
      <w:r>
        <w:rPr>
          <w:rFonts w:ascii="仿宋" w:hAnsi="仿宋" w:eastAsia="仿宋"/>
          <w:sz w:val="28"/>
          <w:szCs w:val="28"/>
          <w:lang w:eastAsia="zh-CN"/>
        </w:rPr>
        <w:t>文件不可分割的组成部分。</w:t>
      </w:r>
    </w:p>
    <w:p w14:paraId="1E39BD36">
      <w:pPr>
        <w:pStyle w:val="19"/>
        <w:spacing w:line="360" w:lineRule="auto"/>
        <w:ind w:right="121" w:firstLine="560"/>
        <w:jc w:val="both"/>
        <w:rPr>
          <w:rFonts w:hint="eastAsia" w:ascii="仿宋" w:hAnsi="仿宋" w:eastAsia="仿宋"/>
          <w:sz w:val="28"/>
          <w:szCs w:val="28"/>
          <w:lang w:eastAsia="zh-CN"/>
        </w:rPr>
      </w:pPr>
      <w:r>
        <w:rPr>
          <w:rFonts w:ascii="仿宋" w:hAnsi="仿宋" w:eastAsia="仿宋"/>
          <w:sz w:val="28"/>
          <w:szCs w:val="28"/>
          <w:lang w:eastAsia="zh-CN"/>
        </w:rPr>
        <w:t>3.</w:t>
      </w:r>
      <w:r>
        <w:rPr>
          <w:rFonts w:hint="eastAsia" w:ascii="仿宋" w:hAnsi="仿宋" w:eastAsia="仿宋"/>
          <w:sz w:val="28"/>
          <w:szCs w:val="28"/>
          <w:lang w:eastAsia="zh-CN"/>
        </w:rPr>
        <w:t>参比</w:t>
      </w:r>
      <w:r>
        <w:rPr>
          <w:rFonts w:ascii="仿宋" w:hAnsi="仿宋" w:eastAsia="仿宋"/>
          <w:sz w:val="28"/>
          <w:szCs w:val="28"/>
          <w:lang w:eastAsia="zh-CN"/>
        </w:rPr>
        <w:t>人应认真阅读、并充分理解</w:t>
      </w:r>
      <w:r>
        <w:rPr>
          <w:rFonts w:hint="eastAsia" w:ascii="仿宋" w:hAnsi="仿宋" w:eastAsia="仿宋"/>
          <w:sz w:val="28"/>
          <w:szCs w:val="28"/>
          <w:lang w:eastAsia="zh-CN"/>
        </w:rPr>
        <w:t>采购</w:t>
      </w:r>
      <w:r>
        <w:rPr>
          <w:rFonts w:ascii="仿宋" w:hAnsi="仿宋" w:eastAsia="仿宋"/>
          <w:sz w:val="28"/>
          <w:szCs w:val="28"/>
          <w:lang w:eastAsia="zh-CN"/>
        </w:rPr>
        <w:t>文件的全部内容（包括所有的补充、修改内容、重要事项、格式、条款和技术规范、参数及要求等）。</w:t>
      </w:r>
      <w:r>
        <w:rPr>
          <w:rFonts w:hint="eastAsia" w:ascii="仿宋" w:hAnsi="仿宋" w:eastAsia="仿宋"/>
          <w:sz w:val="28"/>
          <w:szCs w:val="28"/>
          <w:lang w:eastAsia="zh-CN"/>
        </w:rPr>
        <w:t>参比</w:t>
      </w:r>
      <w:r>
        <w:rPr>
          <w:rFonts w:ascii="仿宋" w:hAnsi="仿宋" w:eastAsia="仿宋"/>
          <w:sz w:val="28"/>
          <w:szCs w:val="28"/>
          <w:lang w:eastAsia="zh-CN"/>
        </w:rPr>
        <w:t>人没有按照</w:t>
      </w:r>
      <w:r>
        <w:rPr>
          <w:rFonts w:hint="eastAsia" w:ascii="仿宋" w:hAnsi="仿宋" w:eastAsia="仿宋"/>
          <w:sz w:val="28"/>
          <w:szCs w:val="28"/>
          <w:lang w:eastAsia="zh-CN"/>
        </w:rPr>
        <w:t>采购</w:t>
      </w:r>
      <w:r>
        <w:rPr>
          <w:rFonts w:ascii="仿宋" w:hAnsi="仿宋" w:eastAsia="仿宋"/>
          <w:sz w:val="28"/>
          <w:szCs w:val="28"/>
          <w:lang w:eastAsia="zh-CN"/>
        </w:rPr>
        <w:t>文件要求提交全部资料，或者没有对</w:t>
      </w:r>
      <w:r>
        <w:rPr>
          <w:rFonts w:hint="eastAsia" w:ascii="仿宋" w:hAnsi="仿宋" w:eastAsia="仿宋"/>
          <w:sz w:val="28"/>
          <w:szCs w:val="28"/>
          <w:lang w:eastAsia="zh-CN"/>
        </w:rPr>
        <w:t>采购</w:t>
      </w:r>
      <w:r>
        <w:rPr>
          <w:rFonts w:ascii="仿宋" w:hAnsi="仿宋" w:eastAsia="仿宋"/>
          <w:sz w:val="28"/>
          <w:szCs w:val="28"/>
          <w:lang w:eastAsia="zh-CN"/>
        </w:rPr>
        <w:t>文件在各方面都做出实质性响应是</w:t>
      </w:r>
      <w:r>
        <w:rPr>
          <w:rFonts w:hint="eastAsia" w:ascii="仿宋" w:hAnsi="仿宋" w:eastAsia="仿宋"/>
          <w:sz w:val="28"/>
          <w:szCs w:val="28"/>
          <w:lang w:eastAsia="zh-CN"/>
        </w:rPr>
        <w:t>参比</w:t>
      </w:r>
      <w:r>
        <w:rPr>
          <w:rFonts w:ascii="仿宋" w:hAnsi="仿宋" w:eastAsia="仿宋"/>
          <w:sz w:val="28"/>
          <w:szCs w:val="28"/>
          <w:lang w:eastAsia="zh-CN"/>
        </w:rPr>
        <w:t>人的风险，有可能导致其参</w:t>
      </w:r>
      <w:r>
        <w:rPr>
          <w:rFonts w:hint="eastAsia" w:ascii="仿宋" w:hAnsi="仿宋" w:eastAsia="仿宋"/>
          <w:sz w:val="28"/>
          <w:szCs w:val="28"/>
          <w:lang w:eastAsia="zh-CN"/>
        </w:rPr>
        <w:t>比</w:t>
      </w:r>
      <w:r>
        <w:rPr>
          <w:rFonts w:ascii="仿宋" w:hAnsi="仿宋" w:eastAsia="仿宋"/>
          <w:sz w:val="28"/>
          <w:szCs w:val="28"/>
          <w:lang w:eastAsia="zh-CN"/>
        </w:rPr>
        <w:t>被拒绝，或被认定为无效</w:t>
      </w:r>
      <w:r>
        <w:rPr>
          <w:rFonts w:hint="eastAsia" w:ascii="仿宋" w:hAnsi="仿宋" w:eastAsia="仿宋"/>
          <w:sz w:val="28"/>
          <w:szCs w:val="28"/>
          <w:lang w:eastAsia="zh-CN"/>
        </w:rPr>
        <w:t>参比</w:t>
      </w:r>
      <w:r>
        <w:rPr>
          <w:rFonts w:ascii="仿宋" w:hAnsi="仿宋" w:eastAsia="仿宋"/>
          <w:sz w:val="28"/>
          <w:szCs w:val="28"/>
          <w:lang w:eastAsia="zh-CN"/>
        </w:rPr>
        <w:t>或被确定为</w:t>
      </w:r>
      <w:r>
        <w:rPr>
          <w:rFonts w:hint="eastAsia" w:ascii="仿宋" w:hAnsi="仿宋" w:eastAsia="仿宋"/>
          <w:sz w:val="28"/>
          <w:szCs w:val="28"/>
          <w:lang w:eastAsia="zh-CN"/>
        </w:rPr>
        <w:t>参比</w:t>
      </w:r>
      <w:r>
        <w:rPr>
          <w:rFonts w:ascii="仿宋" w:hAnsi="仿宋" w:eastAsia="仿宋"/>
          <w:sz w:val="28"/>
          <w:szCs w:val="28"/>
          <w:lang w:eastAsia="zh-CN"/>
        </w:rPr>
        <w:t>无效。</w:t>
      </w:r>
    </w:p>
    <w:p w14:paraId="66AA0DDF">
      <w:pPr>
        <w:pStyle w:val="19"/>
        <w:spacing w:line="360" w:lineRule="auto"/>
        <w:ind w:right="121" w:firstLine="560"/>
        <w:jc w:val="both"/>
        <w:rPr>
          <w:rFonts w:hint="eastAsia" w:ascii="仿宋" w:hAnsi="仿宋" w:eastAsia="仿宋"/>
          <w:sz w:val="28"/>
          <w:szCs w:val="28"/>
          <w:lang w:eastAsia="zh-CN"/>
        </w:rPr>
      </w:pPr>
    </w:p>
    <w:p w14:paraId="16BF8E50">
      <w:pPr>
        <w:pStyle w:val="19"/>
        <w:spacing w:line="360" w:lineRule="auto"/>
        <w:ind w:right="121" w:firstLine="560"/>
        <w:jc w:val="both"/>
        <w:rPr>
          <w:rFonts w:hint="eastAsia" w:ascii="仿宋" w:hAnsi="仿宋" w:eastAsia="仿宋"/>
          <w:sz w:val="28"/>
          <w:szCs w:val="28"/>
          <w:lang w:eastAsia="zh-CN"/>
        </w:rPr>
      </w:pPr>
    </w:p>
    <w:p w14:paraId="24E31348">
      <w:pPr>
        <w:spacing w:before="15"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w:t>
      </w:r>
      <w:r>
        <w:rPr>
          <w:rFonts w:ascii="仿宋" w:hAnsi="仿宋" w:eastAsia="仿宋"/>
          <w:b/>
          <w:w w:val="95"/>
          <w:sz w:val="28"/>
          <w:lang w:eastAsia="zh-CN"/>
        </w:rPr>
        <w:t>四、</w:t>
      </w:r>
      <w:r>
        <w:rPr>
          <w:rFonts w:hint="eastAsia" w:ascii="仿宋" w:hAnsi="仿宋" w:eastAsia="仿宋"/>
          <w:b/>
          <w:w w:val="95"/>
          <w:sz w:val="28"/>
          <w:lang w:eastAsia="zh-CN"/>
        </w:rPr>
        <w:t>采购</w:t>
      </w:r>
      <w:r>
        <w:rPr>
          <w:rFonts w:ascii="仿宋" w:hAnsi="仿宋" w:eastAsia="仿宋"/>
          <w:b/>
          <w:w w:val="95"/>
          <w:sz w:val="28"/>
          <w:lang w:eastAsia="zh-CN"/>
        </w:rPr>
        <w:t>文件的澄清</w:t>
      </w:r>
    </w:p>
    <w:p w14:paraId="366780E2">
      <w:pPr>
        <w:pStyle w:val="19"/>
        <w:spacing w:line="360" w:lineRule="auto"/>
        <w:ind w:right="121" w:firstLine="5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人获取</w:t>
      </w:r>
      <w:r>
        <w:rPr>
          <w:rFonts w:hint="eastAsia" w:ascii="仿宋" w:hAnsi="仿宋" w:eastAsia="仿宋"/>
          <w:sz w:val="28"/>
          <w:szCs w:val="28"/>
          <w:lang w:eastAsia="zh-CN"/>
        </w:rPr>
        <w:t>采购</w:t>
      </w:r>
      <w:r>
        <w:rPr>
          <w:rFonts w:ascii="仿宋" w:hAnsi="仿宋" w:eastAsia="仿宋"/>
          <w:sz w:val="28"/>
          <w:szCs w:val="28"/>
          <w:lang w:eastAsia="zh-CN"/>
        </w:rPr>
        <w:t>文件后，应仔细检查</w:t>
      </w:r>
      <w:r>
        <w:rPr>
          <w:rFonts w:hint="eastAsia" w:ascii="仿宋" w:hAnsi="仿宋" w:eastAsia="仿宋"/>
          <w:sz w:val="28"/>
          <w:szCs w:val="28"/>
          <w:lang w:eastAsia="zh-CN"/>
        </w:rPr>
        <w:t>采购</w:t>
      </w:r>
      <w:r>
        <w:rPr>
          <w:rFonts w:ascii="仿宋" w:hAnsi="仿宋" w:eastAsia="仿宋"/>
          <w:sz w:val="28"/>
          <w:szCs w:val="28"/>
          <w:lang w:eastAsia="zh-CN"/>
        </w:rPr>
        <w:t>文件的所有内容，如有残缺等问题应在获得</w:t>
      </w:r>
      <w:r>
        <w:rPr>
          <w:rFonts w:hint="eastAsia" w:ascii="仿宋" w:hAnsi="仿宋" w:eastAsia="仿宋"/>
          <w:sz w:val="28"/>
          <w:szCs w:val="28"/>
          <w:lang w:eastAsia="zh-CN"/>
        </w:rPr>
        <w:t>采购</w:t>
      </w:r>
      <w:r>
        <w:rPr>
          <w:rFonts w:ascii="仿宋" w:hAnsi="仿宋" w:eastAsia="仿宋"/>
          <w:sz w:val="28"/>
          <w:szCs w:val="28"/>
          <w:lang w:eastAsia="zh-CN"/>
        </w:rPr>
        <w:t>文件 3 日内向</w:t>
      </w:r>
      <w:r>
        <w:rPr>
          <w:rFonts w:hint="eastAsia" w:ascii="仿宋" w:hAnsi="仿宋" w:eastAsia="仿宋"/>
          <w:sz w:val="28"/>
          <w:szCs w:val="28"/>
          <w:lang w:eastAsia="zh-CN"/>
        </w:rPr>
        <w:t>采购</w:t>
      </w:r>
      <w:r>
        <w:rPr>
          <w:rFonts w:ascii="仿宋" w:hAnsi="仿宋" w:eastAsia="仿宋"/>
          <w:sz w:val="28"/>
          <w:szCs w:val="28"/>
          <w:lang w:eastAsia="zh-CN"/>
        </w:rPr>
        <w:t>人提出。</w:t>
      </w:r>
      <w:r>
        <w:rPr>
          <w:rFonts w:hint="eastAsia" w:ascii="仿宋" w:hAnsi="仿宋" w:eastAsia="仿宋"/>
          <w:sz w:val="28"/>
          <w:szCs w:val="28"/>
          <w:lang w:eastAsia="zh-CN"/>
        </w:rPr>
        <w:t>参比</w:t>
      </w:r>
      <w:r>
        <w:rPr>
          <w:rFonts w:ascii="仿宋" w:hAnsi="仿宋" w:eastAsia="仿宋"/>
          <w:sz w:val="28"/>
          <w:szCs w:val="28"/>
          <w:lang w:eastAsia="zh-CN"/>
        </w:rPr>
        <w:t>人若对</w:t>
      </w:r>
      <w:r>
        <w:rPr>
          <w:rFonts w:hint="eastAsia" w:ascii="仿宋" w:hAnsi="仿宋" w:eastAsia="仿宋"/>
          <w:sz w:val="28"/>
          <w:szCs w:val="28"/>
          <w:lang w:eastAsia="zh-CN"/>
        </w:rPr>
        <w:t>采购</w:t>
      </w:r>
      <w:r>
        <w:rPr>
          <w:rFonts w:ascii="仿宋" w:hAnsi="仿宋" w:eastAsia="仿宋"/>
          <w:sz w:val="28"/>
          <w:szCs w:val="28"/>
          <w:lang w:eastAsia="zh-CN"/>
        </w:rPr>
        <w:t>文件有任何疑问，应在</w:t>
      </w:r>
      <w:r>
        <w:rPr>
          <w:rFonts w:hint="eastAsia" w:ascii="仿宋" w:hAnsi="仿宋" w:eastAsia="仿宋"/>
          <w:sz w:val="28"/>
          <w:szCs w:val="28"/>
          <w:lang w:eastAsia="zh-CN"/>
        </w:rPr>
        <w:t>参比</w:t>
      </w:r>
      <w:r>
        <w:rPr>
          <w:rFonts w:ascii="仿宋" w:hAnsi="仿宋" w:eastAsia="仿宋"/>
          <w:sz w:val="28"/>
          <w:szCs w:val="28"/>
          <w:lang w:eastAsia="zh-CN"/>
        </w:rPr>
        <w:t>截止时间前 5 日，按</w:t>
      </w:r>
      <w:r>
        <w:rPr>
          <w:rFonts w:ascii="仿宋" w:hAnsi="仿宋" w:eastAsia="仿宋"/>
          <w:color w:val="0000FF"/>
          <w:sz w:val="28"/>
          <w:szCs w:val="28"/>
          <w:lang w:eastAsia="zh-CN"/>
        </w:rPr>
        <w:t>询比</w:t>
      </w:r>
      <w:r>
        <w:rPr>
          <w:rFonts w:hint="eastAsia" w:ascii="仿宋" w:hAnsi="仿宋" w:eastAsia="仿宋"/>
          <w:color w:val="0000FF"/>
          <w:sz w:val="28"/>
          <w:szCs w:val="28"/>
          <w:lang w:eastAsia="zh-CN"/>
        </w:rPr>
        <w:t>公告</w:t>
      </w:r>
      <w:r>
        <w:rPr>
          <w:rFonts w:ascii="仿宋" w:hAnsi="仿宋" w:eastAsia="仿宋"/>
          <w:sz w:val="28"/>
          <w:szCs w:val="28"/>
          <w:lang w:eastAsia="zh-CN"/>
        </w:rPr>
        <w:t>的</w:t>
      </w:r>
      <w:r>
        <w:rPr>
          <w:rFonts w:hint="eastAsia" w:ascii="仿宋" w:hAnsi="仿宋" w:eastAsia="仿宋"/>
          <w:sz w:val="28"/>
          <w:szCs w:val="28"/>
          <w:lang w:eastAsia="zh-CN"/>
        </w:rPr>
        <w:t>联系方式</w:t>
      </w:r>
      <w:r>
        <w:rPr>
          <w:rFonts w:ascii="仿宋" w:hAnsi="仿宋" w:eastAsia="仿宋"/>
          <w:sz w:val="28"/>
          <w:szCs w:val="28"/>
          <w:lang w:eastAsia="zh-CN"/>
        </w:rPr>
        <w:t>以书面形式（包括书面、传真、电子邮件下同）通知到</w:t>
      </w:r>
      <w:r>
        <w:rPr>
          <w:rFonts w:hint="eastAsia" w:ascii="仿宋" w:hAnsi="仿宋" w:eastAsia="仿宋"/>
          <w:sz w:val="28"/>
          <w:szCs w:val="28"/>
          <w:lang w:eastAsia="zh-CN"/>
        </w:rPr>
        <w:t>采购</w:t>
      </w:r>
      <w:r>
        <w:rPr>
          <w:rFonts w:ascii="仿宋" w:hAnsi="仿宋" w:eastAsia="仿宋"/>
          <w:sz w:val="28"/>
          <w:szCs w:val="28"/>
          <w:lang w:eastAsia="zh-CN"/>
        </w:rPr>
        <w:t>人。</w:t>
      </w:r>
      <w:r>
        <w:rPr>
          <w:rFonts w:hint="eastAsia" w:ascii="仿宋" w:hAnsi="仿宋" w:eastAsia="仿宋"/>
          <w:sz w:val="28"/>
          <w:szCs w:val="28"/>
          <w:lang w:eastAsia="zh-CN"/>
        </w:rPr>
        <w:t>采购</w:t>
      </w:r>
      <w:r>
        <w:rPr>
          <w:rFonts w:ascii="仿宋" w:hAnsi="仿宋" w:eastAsia="仿宋"/>
          <w:sz w:val="28"/>
          <w:szCs w:val="28"/>
          <w:lang w:eastAsia="zh-CN"/>
        </w:rPr>
        <w:t>人将视情况确定采用适当方式予以澄清或以书面形式予以答复，澄清文件作为</w:t>
      </w:r>
      <w:r>
        <w:rPr>
          <w:rFonts w:hint="eastAsia" w:ascii="仿宋" w:hAnsi="仿宋" w:eastAsia="仿宋"/>
          <w:sz w:val="28"/>
          <w:szCs w:val="28"/>
          <w:lang w:eastAsia="zh-CN"/>
        </w:rPr>
        <w:t>采购</w:t>
      </w:r>
      <w:r>
        <w:rPr>
          <w:rFonts w:ascii="仿宋" w:hAnsi="仿宋" w:eastAsia="仿宋"/>
          <w:sz w:val="28"/>
          <w:szCs w:val="28"/>
          <w:lang w:eastAsia="zh-CN"/>
        </w:rPr>
        <w:t>文件的组成部分，具有约束作用。</w:t>
      </w:r>
    </w:p>
    <w:p w14:paraId="3BC81BC5">
      <w:pPr>
        <w:spacing w:before="15"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w:t>
      </w:r>
      <w:r>
        <w:rPr>
          <w:rFonts w:ascii="仿宋" w:hAnsi="仿宋" w:eastAsia="仿宋"/>
          <w:b/>
          <w:w w:val="95"/>
          <w:sz w:val="28"/>
          <w:lang w:eastAsia="zh-CN"/>
        </w:rPr>
        <w:t>五、</w:t>
      </w:r>
      <w:r>
        <w:rPr>
          <w:rFonts w:hint="eastAsia" w:ascii="仿宋" w:hAnsi="仿宋" w:eastAsia="仿宋"/>
          <w:b/>
          <w:w w:val="95"/>
          <w:sz w:val="28"/>
          <w:lang w:eastAsia="zh-CN"/>
        </w:rPr>
        <w:t>采购</w:t>
      </w:r>
      <w:r>
        <w:rPr>
          <w:rFonts w:ascii="仿宋" w:hAnsi="仿宋" w:eastAsia="仿宋"/>
          <w:b/>
          <w:w w:val="95"/>
          <w:sz w:val="28"/>
          <w:lang w:eastAsia="zh-CN"/>
        </w:rPr>
        <w:t>文件的修改、补充</w:t>
      </w:r>
    </w:p>
    <w:p w14:paraId="06DE1ADA">
      <w:pPr>
        <w:pStyle w:val="19"/>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1.在</w:t>
      </w:r>
      <w:r>
        <w:rPr>
          <w:rFonts w:hint="eastAsia" w:ascii="仿宋" w:hAnsi="仿宋" w:eastAsia="仿宋"/>
          <w:sz w:val="28"/>
          <w:szCs w:val="28"/>
          <w:lang w:eastAsia="zh-CN"/>
        </w:rPr>
        <w:t>参比</w:t>
      </w:r>
      <w:r>
        <w:rPr>
          <w:rFonts w:ascii="仿宋" w:hAnsi="仿宋" w:eastAsia="仿宋"/>
          <w:sz w:val="28"/>
          <w:szCs w:val="28"/>
          <w:lang w:eastAsia="zh-CN"/>
        </w:rPr>
        <w:t>截止日期前，</w:t>
      </w:r>
      <w:r>
        <w:rPr>
          <w:rFonts w:hint="eastAsia" w:ascii="仿宋" w:hAnsi="仿宋" w:eastAsia="仿宋"/>
          <w:sz w:val="28"/>
          <w:szCs w:val="28"/>
          <w:lang w:eastAsia="zh-CN"/>
        </w:rPr>
        <w:t>采购</w:t>
      </w:r>
      <w:r>
        <w:rPr>
          <w:rFonts w:ascii="仿宋" w:hAnsi="仿宋" w:eastAsia="仿宋"/>
          <w:sz w:val="28"/>
          <w:szCs w:val="28"/>
          <w:lang w:eastAsia="zh-CN"/>
        </w:rPr>
        <w:t>人可主动地或依据参</w:t>
      </w:r>
      <w:r>
        <w:rPr>
          <w:rFonts w:hint="eastAsia" w:ascii="仿宋" w:hAnsi="仿宋" w:eastAsia="仿宋"/>
          <w:sz w:val="28"/>
          <w:szCs w:val="28"/>
          <w:lang w:eastAsia="zh-CN"/>
        </w:rPr>
        <w:t>比</w:t>
      </w:r>
      <w:r>
        <w:rPr>
          <w:rFonts w:ascii="仿宋" w:hAnsi="仿宋" w:eastAsia="仿宋"/>
          <w:sz w:val="28"/>
          <w:szCs w:val="28"/>
          <w:lang w:eastAsia="zh-CN"/>
        </w:rPr>
        <w:t>人要求澄清的问题而修改</w:t>
      </w:r>
      <w:r>
        <w:rPr>
          <w:rFonts w:hint="eastAsia" w:ascii="仿宋" w:hAnsi="仿宋" w:eastAsia="仿宋"/>
          <w:sz w:val="28"/>
          <w:szCs w:val="28"/>
          <w:lang w:eastAsia="zh-CN"/>
        </w:rPr>
        <w:t>采购</w:t>
      </w:r>
      <w:r>
        <w:rPr>
          <w:rFonts w:ascii="仿宋" w:hAnsi="仿宋" w:eastAsia="仿宋"/>
          <w:sz w:val="28"/>
          <w:szCs w:val="28"/>
          <w:lang w:eastAsia="zh-CN"/>
        </w:rPr>
        <w:t>文件，并以书面形式</w:t>
      </w:r>
      <w:r>
        <w:rPr>
          <w:rFonts w:hint="eastAsia" w:ascii="仿宋" w:hAnsi="仿宋" w:eastAsia="仿宋"/>
          <w:sz w:val="28"/>
          <w:szCs w:val="28"/>
          <w:lang w:eastAsia="zh-CN"/>
        </w:rPr>
        <w:t>或挂网形式</w:t>
      </w:r>
      <w:r>
        <w:rPr>
          <w:rFonts w:ascii="仿宋" w:hAnsi="仿宋" w:eastAsia="仿宋"/>
          <w:sz w:val="28"/>
          <w:szCs w:val="28"/>
          <w:lang w:eastAsia="zh-CN"/>
        </w:rPr>
        <w:t>通知所有报名参加</w:t>
      </w:r>
      <w:r>
        <w:rPr>
          <w:rFonts w:hint="eastAsia" w:ascii="仿宋" w:hAnsi="仿宋" w:eastAsia="仿宋"/>
          <w:sz w:val="28"/>
          <w:szCs w:val="28"/>
          <w:lang w:eastAsia="zh-CN"/>
        </w:rPr>
        <w:t>询比</w:t>
      </w:r>
      <w:r>
        <w:rPr>
          <w:rFonts w:ascii="仿宋" w:hAnsi="仿宋" w:eastAsia="仿宋"/>
          <w:sz w:val="28"/>
          <w:szCs w:val="28"/>
          <w:lang w:eastAsia="zh-CN"/>
        </w:rPr>
        <w:t>项目的每一参</w:t>
      </w:r>
      <w:r>
        <w:rPr>
          <w:rFonts w:hint="eastAsia" w:ascii="仿宋" w:hAnsi="仿宋" w:eastAsia="仿宋"/>
          <w:sz w:val="28"/>
          <w:szCs w:val="28"/>
          <w:lang w:eastAsia="zh-CN"/>
        </w:rPr>
        <w:t>比</w:t>
      </w:r>
      <w:r>
        <w:rPr>
          <w:rFonts w:ascii="仿宋" w:hAnsi="仿宋" w:eastAsia="仿宋"/>
          <w:sz w:val="28"/>
          <w:szCs w:val="28"/>
          <w:lang w:eastAsia="zh-CN"/>
        </w:rPr>
        <w:t>人，对方在收到该通知后应立即以书面形式予以确认；</w:t>
      </w:r>
      <w:r>
        <w:rPr>
          <w:rFonts w:hint="eastAsia" w:ascii="仿宋" w:hAnsi="仿宋" w:eastAsia="仿宋"/>
          <w:sz w:val="28"/>
          <w:szCs w:val="28"/>
          <w:lang w:eastAsia="zh-CN"/>
        </w:rPr>
        <w:t>以书面形式通知，参比人未按规定时间予以确认或未按规定时间地点领取书面文件的，视同通知已收到；以挂网形式通知的，文件上传公告成功，视同通知已收到。</w:t>
      </w:r>
    </w:p>
    <w:p w14:paraId="11B8DF36">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2.为使参</w:t>
      </w:r>
      <w:r>
        <w:rPr>
          <w:rFonts w:hint="eastAsia" w:ascii="仿宋" w:hAnsi="仿宋" w:eastAsia="仿宋"/>
          <w:sz w:val="28"/>
          <w:szCs w:val="28"/>
          <w:lang w:eastAsia="zh-CN"/>
        </w:rPr>
        <w:t>比</w:t>
      </w:r>
      <w:r>
        <w:rPr>
          <w:rFonts w:ascii="仿宋" w:hAnsi="仿宋" w:eastAsia="仿宋"/>
          <w:sz w:val="28"/>
          <w:szCs w:val="28"/>
          <w:lang w:eastAsia="zh-CN"/>
        </w:rPr>
        <w:t>人在准备参</w:t>
      </w:r>
      <w:r>
        <w:rPr>
          <w:rFonts w:hint="eastAsia" w:ascii="仿宋" w:hAnsi="仿宋" w:eastAsia="仿宋"/>
          <w:sz w:val="28"/>
          <w:szCs w:val="28"/>
          <w:lang w:eastAsia="zh-CN"/>
        </w:rPr>
        <w:t>比</w:t>
      </w:r>
      <w:r>
        <w:rPr>
          <w:rFonts w:ascii="仿宋" w:hAnsi="仿宋" w:eastAsia="仿宋"/>
          <w:sz w:val="28"/>
          <w:szCs w:val="28"/>
          <w:lang w:eastAsia="zh-CN"/>
        </w:rPr>
        <w:t>文件时有合理的时间考虑</w:t>
      </w:r>
      <w:r>
        <w:rPr>
          <w:rFonts w:hint="eastAsia" w:ascii="仿宋" w:hAnsi="仿宋" w:eastAsia="仿宋"/>
          <w:sz w:val="28"/>
          <w:szCs w:val="28"/>
          <w:lang w:eastAsia="zh-CN"/>
        </w:rPr>
        <w:t>采购</w:t>
      </w:r>
      <w:r>
        <w:rPr>
          <w:rFonts w:ascii="仿宋" w:hAnsi="仿宋" w:eastAsia="仿宋"/>
          <w:sz w:val="28"/>
          <w:szCs w:val="28"/>
          <w:lang w:eastAsia="zh-CN"/>
        </w:rPr>
        <w:t>文件的修改，</w:t>
      </w:r>
      <w:r>
        <w:rPr>
          <w:rFonts w:hint="eastAsia" w:ascii="仿宋" w:hAnsi="仿宋" w:eastAsia="仿宋"/>
          <w:sz w:val="28"/>
          <w:szCs w:val="28"/>
          <w:lang w:eastAsia="zh-CN"/>
        </w:rPr>
        <w:t>采购</w:t>
      </w:r>
      <w:r>
        <w:rPr>
          <w:rFonts w:ascii="仿宋" w:hAnsi="仿宋" w:eastAsia="仿宋"/>
          <w:sz w:val="28"/>
          <w:szCs w:val="28"/>
          <w:lang w:eastAsia="zh-CN"/>
        </w:rPr>
        <w:t>人可酌情推迟参比截止时间和开评时间，并以书面形式通知已获得</w:t>
      </w:r>
      <w:r>
        <w:rPr>
          <w:rFonts w:hint="eastAsia" w:ascii="仿宋" w:hAnsi="仿宋" w:eastAsia="仿宋"/>
          <w:sz w:val="28"/>
          <w:szCs w:val="28"/>
          <w:lang w:eastAsia="zh-CN"/>
        </w:rPr>
        <w:t>采购</w:t>
      </w:r>
      <w:r>
        <w:rPr>
          <w:rFonts w:ascii="仿宋" w:hAnsi="仿宋" w:eastAsia="仿宋"/>
          <w:sz w:val="28"/>
          <w:szCs w:val="28"/>
          <w:lang w:eastAsia="zh-CN"/>
        </w:rPr>
        <w:t>文件的每一参</w:t>
      </w:r>
      <w:r>
        <w:rPr>
          <w:rFonts w:hint="eastAsia" w:ascii="仿宋" w:hAnsi="仿宋" w:eastAsia="仿宋"/>
          <w:sz w:val="28"/>
          <w:szCs w:val="28"/>
          <w:lang w:eastAsia="zh-CN"/>
        </w:rPr>
        <w:t>比</w:t>
      </w:r>
      <w:r>
        <w:rPr>
          <w:rFonts w:ascii="仿宋" w:hAnsi="仿宋" w:eastAsia="仿宋"/>
          <w:sz w:val="28"/>
          <w:szCs w:val="28"/>
          <w:lang w:eastAsia="zh-CN"/>
        </w:rPr>
        <w:t>人。</w:t>
      </w:r>
    </w:p>
    <w:p w14:paraId="7C57CF10">
      <w:pPr>
        <w:pStyle w:val="19"/>
        <w:spacing w:line="360" w:lineRule="auto"/>
        <w:ind w:right="121"/>
        <w:jc w:val="both"/>
        <w:rPr>
          <w:rFonts w:hint="eastAsia" w:ascii="仿宋" w:hAnsi="仿宋" w:eastAsia="仿宋"/>
          <w:b/>
          <w:w w:val="95"/>
          <w:sz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3.</w:t>
      </w:r>
      <w:r>
        <w:rPr>
          <w:rFonts w:hint="eastAsia" w:ascii="仿宋" w:hAnsi="仿宋" w:eastAsia="仿宋"/>
          <w:sz w:val="28"/>
          <w:szCs w:val="28"/>
          <w:lang w:eastAsia="zh-CN"/>
        </w:rPr>
        <w:t>采购</w:t>
      </w:r>
      <w:r>
        <w:rPr>
          <w:rFonts w:ascii="仿宋" w:hAnsi="仿宋" w:eastAsia="仿宋"/>
          <w:sz w:val="28"/>
          <w:szCs w:val="28"/>
          <w:lang w:eastAsia="zh-CN"/>
        </w:rPr>
        <w:t>文件的修改书将构成</w:t>
      </w:r>
      <w:r>
        <w:rPr>
          <w:rFonts w:hint="eastAsia" w:ascii="仿宋" w:hAnsi="仿宋" w:eastAsia="仿宋"/>
          <w:sz w:val="28"/>
          <w:szCs w:val="28"/>
          <w:lang w:eastAsia="zh-CN"/>
        </w:rPr>
        <w:t>采购</w:t>
      </w:r>
      <w:r>
        <w:rPr>
          <w:rFonts w:ascii="仿宋" w:hAnsi="仿宋" w:eastAsia="仿宋"/>
          <w:sz w:val="28"/>
          <w:szCs w:val="28"/>
          <w:lang w:eastAsia="zh-CN"/>
        </w:rPr>
        <w:t>文件的一部分，对参</w:t>
      </w:r>
      <w:r>
        <w:rPr>
          <w:rFonts w:hint="eastAsia" w:ascii="仿宋" w:hAnsi="仿宋" w:eastAsia="仿宋"/>
          <w:sz w:val="28"/>
          <w:szCs w:val="28"/>
          <w:lang w:eastAsia="zh-CN"/>
        </w:rPr>
        <w:t>比</w:t>
      </w:r>
      <w:r>
        <w:rPr>
          <w:rFonts w:ascii="仿宋" w:hAnsi="仿宋" w:eastAsia="仿宋"/>
          <w:sz w:val="28"/>
          <w:szCs w:val="28"/>
          <w:lang w:eastAsia="zh-CN"/>
        </w:rPr>
        <w:t>人具有约束作用。</w:t>
      </w:r>
      <w:r>
        <w:rPr>
          <w:rFonts w:hint="eastAsia" w:ascii="仿宋" w:hAnsi="仿宋" w:eastAsia="仿宋"/>
          <w:b/>
          <w:w w:val="95"/>
          <w:sz w:val="28"/>
          <w:lang w:eastAsia="zh-CN"/>
        </w:rPr>
        <w:t xml:space="preserve"> </w:t>
      </w:r>
    </w:p>
    <w:p w14:paraId="117BFCC6">
      <w:pPr>
        <w:pStyle w:val="19"/>
        <w:spacing w:line="360" w:lineRule="auto"/>
        <w:ind w:right="121"/>
        <w:jc w:val="both"/>
        <w:rPr>
          <w:rFonts w:hint="default" w:ascii="仿宋" w:hAnsi="仿宋" w:eastAsia="仿宋"/>
          <w:sz w:val="28"/>
          <w:szCs w:val="28"/>
          <w:lang w:val="en-US" w:eastAsia="zh-CN"/>
        </w:rPr>
      </w:pPr>
      <w:r>
        <w:rPr>
          <w:rFonts w:hint="eastAsia" w:ascii="仿宋" w:hAnsi="仿宋" w:eastAsia="仿宋"/>
          <w:b/>
          <w:w w:val="95"/>
          <w:sz w:val="28"/>
          <w:lang w:eastAsia="zh-CN"/>
        </w:rPr>
        <w:t xml:space="preserve"> 六、参比保证金：</w:t>
      </w:r>
      <w:r>
        <w:rPr>
          <w:rFonts w:hint="eastAsia" w:ascii="仿宋" w:hAnsi="仿宋" w:eastAsia="仿宋"/>
          <w:b/>
          <w:w w:val="95"/>
          <w:sz w:val="28"/>
          <w:lang w:val="en-US" w:eastAsia="zh-CN"/>
        </w:rPr>
        <w:t>无</w:t>
      </w:r>
    </w:p>
    <w:p w14:paraId="5C9CE64F">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p>
    <w:p w14:paraId="0A3C4F40">
      <w:pPr>
        <w:spacing w:line="321" w:lineRule="auto"/>
        <w:jc w:val="both"/>
        <w:rPr>
          <w:rFonts w:hint="eastAsia" w:ascii="仿宋" w:hAnsi="仿宋" w:eastAsia="仿宋"/>
          <w:lang w:eastAsia="zh-CN"/>
        </w:rPr>
        <w:sectPr>
          <w:pgSz w:w="11910" w:h="16840"/>
          <w:pgMar w:top="1420" w:right="1140" w:bottom="740" w:left="1300" w:header="0" w:footer="551" w:gutter="0"/>
          <w:cols w:space="720" w:num="1"/>
        </w:sectPr>
      </w:pPr>
    </w:p>
    <w:p w14:paraId="46B908F7">
      <w:pPr>
        <w:pStyle w:val="2"/>
        <w:tabs>
          <w:tab w:val="left" w:pos="4627"/>
        </w:tabs>
        <w:spacing w:line="355" w:lineRule="exact"/>
        <w:ind w:left="3363"/>
        <w:rPr>
          <w:rFonts w:hint="eastAsia" w:ascii="仿宋" w:hAnsi="仿宋" w:eastAsia="仿宋"/>
          <w:sz w:val="32"/>
          <w:szCs w:val="32"/>
          <w:highlight w:val="red"/>
          <w:lang w:eastAsia="zh-CN"/>
        </w:rPr>
      </w:pPr>
      <w:r>
        <w:rPr>
          <w:rFonts w:ascii="仿宋" w:hAnsi="仿宋" w:eastAsia="仿宋"/>
          <w:sz w:val="32"/>
          <w:szCs w:val="32"/>
          <w:highlight w:val="red"/>
          <w:lang w:eastAsia="zh-CN"/>
        </w:rPr>
        <w:t>第三章</w:t>
      </w:r>
      <w:r>
        <w:rPr>
          <w:rFonts w:ascii="仿宋" w:hAnsi="仿宋" w:eastAsia="仿宋"/>
          <w:sz w:val="32"/>
          <w:szCs w:val="32"/>
          <w:highlight w:val="red"/>
          <w:lang w:eastAsia="zh-CN"/>
        </w:rPr>
        <w:tab/>
      </w:r>
      <w:r>
        <w:rPr>
          <w:rFonts w:ascii="仿宋" w:hAnsi="仿宋" w:eastAsia="仿宋"/>
          <w:spacing w:val="-1"/>
          <w:w w:val="95"/>
          <w:sz w:val="32"/>
          <w:szCs w:val="32"/>
          <w:highlight w:val="red"/>
          <w:lang w:eastAsia="zh-CN"/>
        </w:rPr>
        <w:t>参</w:t>
      </w:r>
      <w:r>
        <w:rPr>
          <w:rFonts w:hint="eastAsia" w:ascii="仿宋" w:hAnsi="仿宋" w:eastAsia="仿宋"/>
          <w:spacing w:val="-1"/>
          <w:w w:val="95"/>
          <w:sz w:val="32"/>
          <w:szCs w:val="32"/>
          <w:highlight w:val="red"/>
          <w:lang w:eastAsia="zh-CN"/>
        </w:rPr>
        <w:t>比</w:t>
      </w:r>
      <w:r>
        <w:rPr>
          <w:rFonts w:ascii="仿宋" w:hAnsi="仿宋" w:eastAsia="仿宋"/>
          <w:spacing w:val="-1"/>
          <w:w w:val="95"/>
          <w:sz w:val="32"/>
          <w:szCs w:val="32"/>
          <w:highlight w:val="red"/>
          <w:lang w:eastAsia="zh-CN"/>
        </w:rPr>
        <w:t>文</w:t>
      </w:r>
      <w:r>
        <w:rPr>
          <w:rFonts w:ascii="仿宋" w:hAnsi="仿宋" w:eastAsia="仿宋"/>
          <w:w w:val="95"/>
          <w:sz w:val="32"/>
          <w:szCs w:val="32"/>
          <w:highlight w:val="red"/>
          <w:lang w:eastAsia="zh-CN"/>
        </w:rPr>
        <w:t>件的编制</w:t>
      </w:r>
    </w:p>
    <w:p w14:paraId="4399C6D8">
      <w:pPr>
        <w:spacing w:before="15" w:line="360" w:lineRule="auto"/>
        <w:rPr>
          <w:rFonts w:hint="eastAsia" w:ascii="仿宋" w:hAnsi="仿宋" w:eastAsia="仿宋"/>
          <w:b/>
          <w:w w:val="95"/>
          <w:sz w:val="30"/>
          <w:szCs w:val="30"/>
          <w:lang w:eastAsia="zh-CN"/>
        </w:rPr>
      </w:pPr>
      <w:r>
        <w:rPr>
          <w:rFonts w:hint="eastAsia" w:ascii="仿宋" w:hAnsi="仿宋" w:eastAsia="仿宋"/>
          <w:b/>
          <w:w w:val="95"/>
          <w:sz w:val="28"/>
          <w:lang w:eastAsia="zh-CN"/>
        </w:rPr>
        <w:t xml:space="preserve">    </w:t>
      </w:r>
      <w:r>
        <w:rPr>
          <w:rFonts w:hint="eastAsia" w:ascii="仿宋" w:hAnsi="仿宋" w:eastAsia="仿宋"/>
          <w:b/>
          <w:w w:val="95"/>
          <w:sz w:val="30"/>
          <w:szCs w:val="30"/>
          <w:lang w:eastAsia="zh-CN"/>
        </w:rPr>
        <w:t>一、</w:t>
      </w:r>
      <w:r>
        <w:rPr>
          <w:rFonts w:ascii="仿宋" w:hAnsi="仿宋" w:eastAsia="仿宋"/>
          <w:b/>
          <w:w w:val="95"/>
          <w:sz w:val="30"/>
          <w:szCs w:val="30"/>
          <w:lang w:eastAsia="zh-CN"/>
        </w:rPr>
        <w:t>参</w:t>
      </w:r>
      <w:r>
        <w:rPr>
          <w:rFonts w:hint="eastAsia" w:ascii="仿宋" w:hAnsi="仿宋" w:eastAsia="仿宋"/>
          <w:b/>
          <w:w w:val="95"/>
          <w:sz w:val="30"/>
          <w:szCs w:val="30"/>
          <w:lang w:eastAsia="zh-CN"/>
        </w:rPr>
        <w:t>比</w:t>
      </w:r>
      <w:r>
        <w:rPr>
          <w:rFonts w:ascii="仿宋" w:hAnsi="仿宋" w:eastAsia="仿宋"/>
          <w:b/>
          <w:w w:val="95"/>
          <w:sz w:val="30"/>
          <w:szCs w:val="30"/>
          <w:lang w:eastAsia="zh-CN"/>
        </w:rPr>
        <w:t>文件的组成：</w:t>
      </w:r>
    </w:p>
    <w:p w14:paraId="7D6E2182">
      <w:pPr>
        <w:pStyle w:val="71"/>
        <w:spacing w:before="0" w:line="360" w:lineRule="auto"/>
        <w:ind w:left="0" w:firstLine="572" w:firstLineChars="200"/>
        <w:rPr>
          <w:rFonts w:hint="eastAsia" w:ascii="仿宋" w:hAnsi="仿宋" w:eastAsia="仿宋"/>
          <w:b/>
          <w:sz w:val="28"/>
          <w:szCs w:val="28"/>
          <w:lang w:eastAsia="zh-CN"/>
        </w:rPr>
      </w:pPr>
      <w:r>
        <w:rPr>
          <w:rFonts w:ascii="仿宋" w:hAnsi="仿宋" w:eastAsia="仿宋"/>
          <w:b/>
          <w:w w:val="95"/>
          <w:sz w:val="30"/>
          <w:szCs w:val="30"/>
          <w:lang w:eastAsia="zh-CN"/>
        </w:rPr>
        <w:t>参</w:t>
      </w:r>
      <w:r>
        <w:rPr>
          <w:rFonts w:hint="eastAsia" w:ascii="仿宋" w:hAnsi="仿宋" w:eastAsia="仿宋"/>
          <w:b/>
          <w:w w:val="95"/>
          <w:sz w:val="30"/>
          <w:szCs w:val="30"/>
          <w:lang w:eastAsia="zh-CN"/>
        </w:rPr>
        <w:t>比</w:t>
      </w:r>
      <w:r>
        <w:rPr>
          <w:rFonts w:ascii="仿宋" w:hAnsi="仿宋" w:eastAsia="仿宋"/>
          <w:b/>
          <w:w w:val="95"/>
          <w:sz w:val="30"/>
          <w:szCs w:val="30"/>
          <w:lang w:eastAsia="zh-CN"/>
        </w:rPr>
        <w:t>文件</w:t>
      </w:r>
      <w:r>
        <w:rPr>
          <w:rFonts w:hint="eastAsia" w:ascii="仿宋" w:hAnsi="仿宋" w:eastAsia="仿宋"/>
          <w:b/>
          <w:w w:val="95"/>
          <w:sz w:val="30"/>
          <w:szCs w:val="30"/>
          <w:lang w:eastAsia="zh-CN"/>
        </w:rPr>
        <w:t>由商务文件和技术文件组成，分别根据要求按范本编制</w:t>
      </w:r>
      <w:r>
        <w:rPr>
          <w:rFonts w:ascii="仿宋" w:hAnsi="仿宋" w:eastAsia="仿宋"/>
          <w:b/>
          <w:w w:val="95"/>
          <w:sz w:val="30"/>
          <w:szCs w:val="30"/>
          <w:lang w:eastAsia="zh-CN"/>
        </w:rPr>
        <w:t>并加盖单位公章</w:t>
      </w:r>
      <w:r>
        <w:rPr>
          <w:rFonts w:hint="eastAsia" w:ascii="仿宋" w:hAnsi="仿宋" w:eastAsia="仿宋"/>
          <w:b/>
          <w:w w:val="95"/>
          <w:sz w:val="30"/>
          <w:szCs w:val="30"/>
          <w:lang w:eastAsia="zh-CN"/>
        </w:rPr>
        <w:t>。</w:t>
      </w:r>
    </w:p>
    <w:p w14:paraId="05087EA7">
      <w:pPr>
        <w:pStyle w:val="55"/>
        <w:spacing w:line="360" w:lineRule="auto"/>
        <w:ind w:firstLine="560" w:firstLineChars="200"/>
        <w:jc w:val="left"/>
        <w:rPr>
          <w:rFonts w:hint="eastAsia" w:ascii="仿宋" w:hAnsi="仿宋" w:eastAsia="仿宋"/>
          <w:sz w:val="28"/>
          <w:szCs w:val="28"/>
        </w:rPr>
      </w:pPr>
      <w:r>
        <w:rPr>
          <w:rFonts w:hint="eastAsia" w:ascii="仿宋" w:hAnsi="仿宋" w:eastAsia="仿宋" w:cs="宋体"/>
          <w:sz w:val="28"/>
          <w:szCs w:val="28"/>
        </w:rPr>
        <w:t>1.技术文件（需加盖公章及骑缝章）</w:t>
      </w:r>
    </w:p>
    <w:p w14:paraId="31EF7B0D">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t>①</w:t>
      </w:r>
      <w:r>
        <w:rPr>
          <w:rFonts w:hint="eastAsia" w:ascii="仿宋" w:hAnsi="仿宋" w:eastAsia="仿宋"/>
          <w:sz w:val="28"/>
          <w:szCs w:val="28"/>
          <w:lang w:eastAsia="zh-CN"/>
        </w:rPr>
        <w:t>法定代表人授权委托书；</w:t>
      </w:r>
    </w:p>
    <w:p w14:paraId="4B5065E8">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t>②营业执照</w:t>
      </w:r>
      <w:r>
        <w:rPr>
          <w:rFonts w:hint="eastAsia" w:ascii="仿宋" w:hAnsi="仿宋" w:eastAsia="仿宋"/>
          <w:sz w:val="28"/>
          <w:szCs w:val="28"/>
          <w:lang w:eastAsia="zh-CN"/>
        </w:rPr>
        <w:t>；</w:t>
      </w:r>
    </w:p>
    <w:p w14:paraId="66625A5C">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fldChar w:fldCharType="begin"/>
      </w:r>
      <w:r>
        <w:rPr>
          <w:rFonts w:ascii="仿宋" w:hAnsi="仿宋" w:eastAsia="仿宋"/>
          <w:sz w:val="28"/>
          <w:szCs w:val="28"/>
          <w:lang w:eastAsia="zh-CN"/>
        </w:rPr>
        <w:instrText xml:space="preserve"> </w:instrText>
      </w:r>
      <w:r>
        <w:rPr>
          <w:rFonts w:hint="eastAsia" w:ascii="仿宋" w:hAnsi="仿宋" w:eastAsia="仿宋"/>
          <w:sz w:val="28"/>
          <w:szCs w:val="28"/>
          <w:lang w:eastAsia="zh-CN"/>
        </w:rPr>
        <w:instrText xml:space="preserve">= 3 \* GB3</w:instrText>
      </w:r>
      <w:r>
        <w:rPr>
          <w:rFonts w:ascii="仿宋" w:hAnsi="仿宋" w:eastAsia="仿宋"/>
          <w:sz w:val="28"/>
          <w:szCs w:val="28"/>
          <w:lang w:eastAsia="zh-CN"/>
        </w:rPr>
        <w:instrText xml:space="preserve"> </w:instrText>
      </w:r>
      <w:r>
        <w:rPr>
          <w:rFonts w:ascii="仿宋" w:hAnsi="仿宋" w:eastAsia="仿宋"/>
          <w:sz w:val="28"/>
          <w:szCs w:val="28"/>
          <w:lang w:eastAsia="zh-CN"/>
        </w:rPr>
        <w:fldChar w:fldCharType="separate"/>
      </w:r>
      <w:r>
        <w:rPr>
          <w:rFonts w:hint="eastAsia" w:ascii="仿宋" w:hAnsi="仿宋" w:eastAsia="仿宋"/>
          <w:sz w:val="28"/>
          <w:szCs w:val="28"/>
          <w:lang w:eastAsia="zh-CN"/>
        </w:rPr>
        <w:t>③</w:t>
      </w:r>
      <w:r>
        <w:rPr>
          <w:rFonts w:ascii="仿宋" w:hAnsi="仿宋" w:eastAsia="仿宋"/>
          <w:sz w:val="28"/>
          <w:szCs w:val="28"/>
          <w:lang w:eastAsia="zh-CN"/>
        </w:rPr>
        <w:fldChar w:fldCharType="end"/>
      </w:r>
      <w:r>
        <w:rPr>
          <w:rFonts w:hint="eastAsia" w:ascii="仿宋" w:hAnsi="仿宋" w:eastAsia="仿宋"/>
          <w:sz w:val="28"/>
          <w:szCs w:val="28"/>
          <w:lang w:eastAsia="zh-CN"/>
        </w:rPr>
        <w:t>参比</w:t>
      </w:r>
      <w:r>
        <w:rPr>
          <w:rFonts w:ascii="仿宋" w:hAnsi="仿宋" w:eastAsia="仿宋"/>
          <w:sz w:val="28"/>
          <w:szCs w:val="28"/>
          <w:lang w:eastAsia="zh-CN"/>
        </w:rPr>
        <w:t>保证金回执单；</w:t>
      </w:r>
    </w:p>
    <w:p w14:paraId="66315688">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fldChar w:fldCharType="begin"/>
      </w:r>
      <w:r>
        <w:rPr>
          <w:rFonts w:ascii="仿宋" w:hAnsi="仿宋" w:eastAsia="仿宋"/>
          <w:sz w:val="28"/>
          <w:szCs w:val="28"/>
          <w:lang w:eastAsia="zh-CN"/>
        </w:rPr>
        <w:instrText xml:space="preserve"> </w:instrText>
      </w:r>
      <w:r>
        <w:rPr>
          <w:rFonts w:hint="eastAsia" w:ascii="仿宋" w:hAnsi="仿宋" w:eastAsia="仿宋"/>
          <w:sz w:val="28"/>
          <w:szCs w:val="28"/>
          <w:lang w:eastAsia="zh-CN"/>
        </w:rPr>
        <w:instrText xml:space="preserve">= 4 \* GB3</w:instrText>
      </w:r>
      <w:r>
        <w:rPr>
          <w:rFonts w:ascii="仿宋" w:hAnsi="仿宋" w:eastAsia="仿宋"/>
          <w:sz w:val="28"/>
          <w:szCs w:val="28"/>
          <w:lang w:eastAsia="zh-CN"/>
        </w:rPr>
        <w:instrText xml:space="preserve"> </w:instrText>
      </w:r>
      <w:r>
        <w:rPr>
          <w:rFonts w:ascii="仿宋" w:hAnsi="仿宋" w:eastAsia="仿宋"/>
          <w:sz w:val="28"/>
          <w:szCs w:val="28"/>
          <w:lang w:eastAsia="zh-CN"/>
        </w:rPr>
        <w:fldChar w:fldCharType="separate"/>
      </w:r>
      <w:r>
        <w:rPr>
          <w:rFonts w:hint="eastAsia" w:ascii="仿宋" w:hAnsi="仿宋" w:eastAsia="仿宋"/>
          <w:sz w:val="28"/>
          <w:szCs w:val="28"/>
          <w:lang w:eastAsia="zh-CN"/>
        </w:rPr>
        <w:t>④</w:t>
      </w:r>
      <w:r>
        <w:rPr>
          <w:rFonts w:ascii="仿宋" w:hAnsi="仿宋" w:eastAsia="仿宋"/>
          <w:sz w:val="28"/>
          <w:szCs w:val="28"/>
          <w:lang w:eastAsia="zh-CN"/>
        </w:rPr>
        <w:fldChar w:fldCharType="end"/>
      </w:r>
      <w:r>
        <w:rPr>
          <w:rFonts w:hint="eastAsia" w:ascii="仿宋" w:hAnsi="仿宋" w:eastAsia="仿宋"/>
          <w:sz w:val="28"/>
          <w:szCs w:val="28"/>
          <w:lang w:eastAsia="zh-CN"/>
        </w:rPr>
        <w:t>公司资质、企业概况、业绩的证明、其他需说明问题；</w:t>
      </w:r>
    </w:p>
    <w:p w14:paraId="0DD19AD1">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fldChar w:fldCharType="begin"/>
      </w:r>
      <w:r>
        <w:rPr>
          <w:rFonts w:ascii="仿宋" w:hAnsi="仿宋" w:eastAsia="仿宋"/>
          <w:sz w:val="28"/>
          <w:szCs w:val="28"/>
          <w:lang w:eastAsia="zh-CN"/>
        </w:rPr>
        <w:instrText xml:space="preserve"> </w:instrText>
      </w:r>
      <w:r>
        <w:rPr>
          <w:rFonts w:hint="eastAsia" w:ascii="仿宋" w:hAnsi="仿宋" w:eastAsia="仿宋"/>
          <w:sz w:val="28"/>
          <w:szCs w:val="28"/>
          <w:lang w:eastAsia="zh-CN"/>
        </w:rPr>
        <w:instrText xml:space="preserve">= 5 \* GB3</w:instrText>
      </w:r>
      <w:r>
        <w:rPr>
          <w:rFonts w:ascii="仿宋" w:hAnsi="仿宋" w:eastAsia="仿宋"/>
          <w:sz w:val="28"/>
          <w:szCs w:val="28"/>
          <w:lang w:eastAsia="zh-CN"/>
        </w:rPr>
        <w:instrText xml:space="preserve"> </w:instrText>
      </w:r>
      <w:r>
        <w:rPr>
          <w:rFonts w:ascii="仿宋" w:hAnsi="仿宋" w:eastAsia="仿宋"/>
          <w:sz w:val="28"/>
          <w:szCs w:val="28"/>
          <w:lang w:eastAsia="zh-CN"/>
        </w:rPr>
        <w:fldChar w:fldCharType="separate"/>
      </w:r>
      <w:r>
        <w:rPr>
          <w:rFonts w:hint="eastAsia" w:ascii="仿宋" w:hAnsi="仿宋" w:eastAsia="仿宋"/>
          <w:sz w:val="28"/>
          <w:szCs w:val="28"/>
          <w:lang w:eastAsia="zh-CN"/>
        </w:rPr>
        <w:t>⑤</w:t>
      </w:r>
      <w:r>
        <w:rPr>
          <w:rFonts w:ascii="仿宋" w:hAnsi="仿宋" w:eastAsia="仿宋"/>
          <w:sz w:val="28"/>
          <w:szCs w:val="28"/>
          <w:lang w:eastAsia="zh-CN"/>
        </w:rPr>
        <w:fldChar w:fldCharType="end"/>
      </w:r>
      <w:r>
        <w:rPr>
          <w:rFonts w:ascii="仿宋" w:hAnsi="仿宋" w:eastAsia="仿宋"/>
          <w:sz w:val="28"/>
          <w:szCs w:val="28"/>
          <w:lang w:eastAsia="zh-CN"/>
        </w:rPr>
        <w:t>交货期、付款方式等；</w:t>
      </w:r>
    </w:p>
    <w:p w14:paraId="3D2CFD9F">
      <w:pPr>
        <w:pStyle w:val="19"/>
        <w:spacing w:line="360" w:lineRule="auto"/>
        <w:ind w:firstLine="562" w:firstLineChars="200"/>
        <w:rPr>
          <w:rFonts w:hint="eastAsia" w:ascii="仿宋" w:hAnsi="仿宋" w:eastAsia="仿宋"/>
          <w:sz w:val="28"/>
          <w:szCs w:val="28"/>
          <w:lang w:eastAsia="zh-CN"/>
        </w:rPr>
      </w:pPr>
      <w:r>
        <w:rPr>
          <w:rFonts w:hint="eastAsia" w:ascii="仿宋" w:hAnsi="仿宋" w:eastAsia="仿宋"/>
          <w:b/>
          <w:sz w:val="28"/>
          <w:szCs w:val="28"/>
          <w:highlight w:val="yellow"/>
          <w:lang w:eastAsia="zh-CN"/>
        </w:rPr>
        <w:t>参比人在编制技术文件时应考虑第四章评审办法及规则中的要求。</w:t>
      </w:r>
    </w:p>
    <w:p w14:paraId="020A915C">
      <w:pPr>
        <w:pStyle w:val="55"/>
        <w:spacing w:line="360" w:lineRule="auto"/>
        <w:ind w:firstLine="560" w:firstLineChars="200"/>
        <w:jc w:val="left"/>
        <w:rPr>
          <w:rFonts w:hint="eastAsia" w:ascii="仿宋" w:hAnsi="仿宋" w:eastAsia="仿宋"/>
          <w:sz w:val="28"/>
          <w:szCs w:val="28"/>
        </w:rPr>
      </w:pPr>
      <w:r>
        <w:rPr>
          <w:rFonts w:hint="eastAsia" w:ascii="仿宋" w:hAnsi="仿宋" w:eastAsia="仿宋" w:cs="宋体"/>
          <w:sz w:val="28"/>
          <w:szCs w:val="28"/>
        </w:rPr>
        <w:t>2. 商务文件（需每页加盖公章）</w:t>
      </w:r>
    </w:p>
    <w:p w14:paraId="6A772CAB">
      <w:pPr>
        <w:pStyle w:val="19"/>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 xml:space="preserve"> ①</w:t>
      </w:r>
      <w:r>
        <w:rPr>
          <w:rFonts w:ascii="仿宋" w:hAnsi="仿宋" w:eastAsia="仿宋"/>
          <w:sz w:val="28"/>
          <w:szCs w:val="28"/>
          <w:lang w:eastAsia="zh-CN"/>
        </w:rPr>
        <w:t>提供</w:t>
      </w:r>
      <w:r>
        <w:rPr>
          <w:rFonts w:hint="eastAsia" w:ascii="仿宋" w:hAnsi="仿宋" w:eastAsia="仿宋"/>
          <w:sz w:val="28"/>
          <w:szCs w:val="28"/>
          <w:lang w:eastAsia="zh-CN"/>
        </w:rPr>
        <w:t>参比</w:t>
      </w:r>
      <w:r>
        <w:rPr>
          <w:rFonts w:ascii="仿宋" w:hAnsi="仿宋" w:eastAsia="仿宋"/>
          <w:sz w:val="28"/>
          <w:szCs w:val="28"/>
          <w:lang w:eastAsia="zh-CN"/>
        </w:rPr>
        <w:t>报价表(详见附件)</w:t>
      </w:r>
    </w:p>
    <w:p w14:paraId="78F98971">
      <w:pPr>
        <w:pStyle w:val="19"/>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 xml:space="preserve"> ②承诺函</w:t>
      </w:r>
    </w:p>
    <w:p w14:paraId="181AA56C">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二、参</w:t>
      </w:r>
      <w:r>
        <w:rPr>
          <w:rFonts w:hint="eastAsia" w:ascii="仿宋" w:hAnsi="仿宋" w:eastAsia="仿宋"/>
          <w:b/>
          <w:w w:val="95"/>
          <w:sz w:val="30"/>
          <w:szCs w:val="30"/>
          <w:lang w:eastAsia="zh-CN"/>
        </w:rPr>
        <w:t>比文件</w:t>
      </w:r>
      <w:r>
        <w:rPr>
          <w:rFonts w:ascii="仿宋" w:hAnsi="仿宋" w:eastAsia="仿宋"/>
          <w:b/>
          <w:w w:val="95"/>
          <w:sz w:val="30"/>
          <w:szCs w:val="30"/>
          <w:lang w:eastAsia="zh-CN"/>
        </w:rPr>
        <w:t>格式内容</w:t>
      </w:r>
    </w:p>
    <w:p w14:paraId="5148CCF7">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人应按</w:t>
      </w:r>
      <w:r>
        <w:rPr>
          <w:rFonts w:ascii="仿宋" w:hAnsi="仿宋" w:eastAsia="仿宋"/>
          <w:sz w:val="28"/>
          <w:szCs w:val="28"/>
          <w:highlight w:val="red"/>
          <w:lang w:eastAsia="zh-CN"/>
        </w:rPr>
        <w:t>附件二格式</w:t>
      </w:r>
      <w:r>
        <w:rPr>
          <w:rFonts w:ascii="仿宋" w:hAnsi="仿宋" w:eastAsia="仿宋"/>
          <w:sz w:val="28"/>
          <w:szCs w:val="28"/>
          <w:lang w:eastAsia="zh-CN"/>
        </w:rPr>
        <w:t>内容要求进行编制。</w:t>
      </w:r>
    </w:p>
    <w:p w14:paraId="70EC0A6D">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三、参</w:t>
      </w:r>
      <w:r>
        <w:rPr>
          <w:rFonts w:hint="eastAsia" w:ascii="仿宋" w:hAnsi="仿宋" w:eastAsia="仿宋"/>
          <w:b/>
          <w:w w:val="95"/>
          <w:sz w:val="30"/>
          <w:szCs w:val="30"/>
          <w:lang w:eastAsia="zh-CN"/>
        </w:rPr>
        <w:t>比</w:t>
      </w:r>
      <w:r>
        <w:rPr>
          <w:rFonts w:ascii="仿宋" w:hAnsi="仿宋" w:eastAsia="仿宋"/>
          <w:b/>
          <w:w w:val="95"/>
          <w:sz w:val="30"/>
          <w:szCs w:val="30"/>
          <w:lang w:eastAsia="zh-CN"/>
        </w:rPr>
        <w:t>报价</w:t>
      </w:r>
    </w:p>
    <w:p w14:paraId="2A58EA9D">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人须按要求进行报价，对参</w:t>
      </w:r>
      <w:r>
        <w:rPr>
          <w:rFonts w:hint="eastAsia" w:ascii="仿宋" w:hAnsi="仿宋" w:eastAsia="仿宋"/>
          <w:sz w:val="28"/>
          <w:szCs w:val="28"/>
          <w:lang w:eastAsia="zh-CN"/>
        </w:rPr>
        <w:t>比</w:t>
      </w:r>
      <w:r>
        <w:rPr>
          <w:rFonts w:ascii="仿宋" w:hAnsi="仿宋" w:eastAsia="仿宋"/>
          <w:sz w:val="28"/>
          <w:szCs w:val="28"/>
          <w:lang w:eastAsia="zh-CN"/>
        </w:rPr>
        <w:t>报价负责。参</w:t>
      </w:r>
      <w:r>
        <w:rPr>
          <w:rFonts w:hint="eastAsia" w:ascii="仿宋" w:hAnsi="仿宋" w:eastAsia="仿宋"/>
          <w:sz w:val="28"/>
          <w:szCs w:val="28"/>
          <w:lang w:eastAsia="zh-CN"/>
        </w:rPr>
        <w:t>比</w:t>
      </w:r>
      <w:r>
        <w:rPr>
          <w:rFonts w:ascii="仿宋" w:hAnsi="仿宋" w:eastAsia="仿宋"/>
          <w:sz w:val="28"/>
          <w:szCs w:val="28"/>
          <w:lang w:eastAsia="zh-CN"/>
        </w:rPr>
        <w:t>报价应加盖参</w:t>
      </w:r>
      <w:r>
        <w:rPr>
          <w:rFonts w:hint="eastAsia" w:ascii="仿宋" w:hAnsi="仿宋" w:eastAsia="仿宋"/>
          <w:sz w:val="28"/>
          <w:szCs w:val="28"/>
          <w:lang w:eastAsia="zh-CN"/>
        </w:rPr>
        <w:t>比</w:t>
      </w:r>
      <w:r>
        <w:rPr>
          <w:rFonts w:ascii="仿宋" w:hAnsi="仿宋" w:eastAsia="仿宋"/>
          <w:sz w:val="28"/>
          <w:szCs w:val="28"/>
          <w:lang w:eastAsia="zh-CN"/>
        </w:rPr>
        <w:t>人印章，字迹清晰，否则视为无效。</w:t>
      </w:r>
    </w:p>
    <w:p w14:paraId="302D5BFB">
      <w:pPr>
        <w:spacing w:before="15" w:line="360" w:lineRule="auto"/>
        <w:ind w:firstLine="534" w:firstLineChars="200"/>
        <w:rPr>
          <w:rFonts w:hint="eastAsia" w:ascii="仿宋" w:hAnsi="仿宋" w:eastAsia="仿宋"/>
          <w:b/>
          <w:w w:val="95"/>
          <w:sz w:val="28"/>
          <w:szCs w:val="28"/>
          <w:lang w:eastAsia="zh-CN"/>
        </w:rPr>
      </w:pPr>
      <w:r>
        <w:rPr>
          <w:rFonts w:ascii="仿宋" w:hAnsi="仿宋" w:eastAsia="仿宋"/>
          <w:b/>
          <w:w w:val="95"/>
          <w:sz w:val="28"/>
          <w:szCs w:val="28"/>
          <w:lang w:eastAsia="zh-CN"/>
        </w:rPr>
        <w:t>四、特别说明</w:t>
      </w:r>
    </w:p>
    <w:p w14:paraId="572E88F2">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1.参</w:t>
      </w:r>
      <w:r>
        <w:rPr>
          <w:rFonts w:hint="eastAsia" w:ascii="仿宋" w:hAnsi="仿宋" w:eastAsia="仿宋"/>
          <w:sz w:val="28"/>
          <w:szCs w:val="28"/>
          <w:lang w:eastAsia="zh-CN"/>
        </w:rPr>
        <w:t>比</w:t>
      </w:r>
      <w:r>
        <w:rPr>
          <w:rFonts w:ascii="仿宋" w:hAnsi="仿宋" w:eastAsia="仿宋"/>
          <w:sz w:val="28"/>
          <w:szCs w:val="28"/>
          <w:lang w:eastAsia="zh-CN"/>
        </w:rPr>
        <w:t>人应承担所有与准备和参加</w:t>
      </w:r>
      <w:r>
        <w:rPr>
          <w:rFonts w:hint="eastAsia" w:ascii="仿宋" w:hAnsi="仿宋" w:eastAsia="仿宋"/>
          <w:sz w:val="28"/>
          <w:szCs w:val="28"/>
          <w:lang w:eastAsia="zh-CN"/>
        </w:rPr>
        <w:t>询比</w:t>
      </w:r>
      <w:r>
        <w:rPr>
          <w:rFonts w:ascii="仿宋" w:hAnsi="仿宋" w:eastAsia="仿宋"/>
          <w:sz w:val="28"/>
          <w:szCs w:val="28"/>
          <w:lang w:eastAsia="zh-CN"/>
        </w:rPr>
        <w:t>有关的费用。不论比选的结果如何，</w:t>
      </w:r>
      <w:r>
        <w:rPr>
          <w:rFonts w:hint="eastAsia" w:ascii="仿宋" w:hAnsi="仿宋" w:eastAsia="仿宋"/>
          <w:sz w:val="28"/>
          <w:szCs w:val="28"/>
          <w:lang w:eastAsia="zh-CN"/>
        </w:rPr>
        <w:t>采购</w:t>
      </w:r>
      <w:r>
        <w:rPr>
          <w:rFonts w:ascii="仿宋" w:hAnsi="仿宋" w:eastAsia="仿宋"/>
          <w:sz w:val="28"/>
          <w:szCs w:val="28"/>
          <w:lang w:eastAsia="zh-CN"/>
        </w:rPr>
        <w:t>机构和</w:t>
      </w:r>
      <w:r>
        <w:rPr>
          <w:rFonts w:hint="eastAsia" w:ascii="仿宋" w:hAnsi="仿宋" w:eastAsia="仿宋"/>
          <w:sz w:val="28"/>
          <w:szCs w:val="28"/>
          <w:lang w:eastAsia="zh-CN"/>
        </w:rPr>
        <w:t>采购</w:t>
      </w:r>
      <w:r>
        <w:rPr>
          <w:rFonts w:ascii="仿宋" w:hAnsi="仿宋" w:eastAsia="仿宋"/>
          <w:sz w:val="28"/>
          <w:szCs w:val="28"/>
          <w:lang w:eastAsia="zh-CN"/>
        </w:rPr>
        <w:t>人均无义务和责任承担这些费用。</w:t>
      </w:r>
    </w:p>
    <w:p w14:paraId="2F4880CF">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2.参</w:t>
      </w:r>
      <w:r>
        <w:rPr>
          <w:rFonts w:hint="eastAsia" w:ascii="仿宋" w:hAnsi="仿宋" w:eastAsia="仿宋"/>
          <w:sz w:val="28"/>
          <w:szCs w:val="28"/>
          <w:lang w:eastAsia="zh-CN"/>
        </w:rPr>
        <w:t>比人</w:t>
      </w:r>
      <w:r>
        <w:rPr>
          <w:rFonts w:ascii="仿宋" w:hAnsi="仿宋" w:eastAsia="仿宋"/>
          <w:sz w:val="28"/>
          <w:szCs w:val="28"/>
          <w:lang w:eastAsia="zh-CN"/>
        </w:rPr>
        <w:t>收到</w:t>
      </w:r>
      <w:r>
        <w:rPr>
          <w:rFonts w:hint="eastAsia" w:ascii="仿宋" w:hAnsi="仿宋" w:eastAsia="仿宋"/>
          <w:sz w:val="28"/>
          <w:szCs w:val="28"/>
          <w:lang w:eastAsia="zh-CN"/>
        </w:rPr>
        <w:t>采购</w:t>
      </w:r>
      <w:r>
        <w:rPr>
          <w:rFonts w:ascii="仿宋" w:hAnsi="仿宋" w:eastAsia="仿宋"/>
          <w:sz w:val="28"/>
          <w:szCs w:val="28"/>
          <w:lang w:eastAsia="zh-CN"/>
        </w:rPr>
        <w:t>文件后，如有疑问需要澄清，请以书面形式在规定时间内报</w:t>
      </w:r>
      <w:r>
        <w:rPr>
          <w:rFonts w:hint="eastAsia" w:ascii="仿宋" w:hAnsi="仿宋" w:eastAsia="仿宋"/>
          <w:sz w:val="28"/>
          <w:szCs w:val="28"/>
          <w:lang w:eastAsia="zh-CN"/>
        </w:rPr>
        <w:t>采购</w:t>
      </w:r>
      <w:r>
        <w:rPr>
          <w:rFonts w:ascii="仿宋" w:hAnsi="仿宋" w:eastAsia="仿宋"/>
          <w:sz w:val="28"/>
          <w:szCs w:val="28"/>
          <w:lang w:eastAsia="zh-CN"/>
        </w:rPr>
        <w:t>人汇总。</w:t>
      </w:r>
    </w:p>
    <w:p w14:paraId="0B825753">
      <w:pPr>
        <w:spacing w:line="360" w:lineRule="auto"/>
        <w:jc w:val="both"/>
        <w:rPr>
          <w:rFonts w:hint="eastAsia" w:ascii="仿宋" w:hAnsi="仿宋" w:eastAsia="仿宋"/>
          <w:lang w:eastAsia="zh-CN"/>
        </w:rPr>
        <w:sectPr>
          <w:pgSz w:w="11910" w:h="16840"/>
          <w:pgMar w:top="1500" w:right="1020" w:bottom="740" w:left="1300" w:header="0" w:footer="551" w:gutter="0"/>
          <w:cols w:space="720" w:num="1"/>
        </w:sectPr>
      </w:pPr>
    </w:p>
    <w:p w14:paraId="225CC1A1">
      <w:pPr>
        <w:pStyle w:val="2"/>
        <w:tabs>
          <w:tab w:val="left" w:pos="1488"/>
        </w:tabs>
        <w:spacing w:line="355" w:lineRule="exact"/>
        <w:ind w:left="365"/>
        <w:jc w:val="center"/>
        <w:rPr>
          <w:rFonts w:hint="eastAsia" w:ascii="仿宋" w:hAnsi="仿宋" w:eastAsia="仿宋"/>
          <w:sz w:val="32"/>
          <w:szCs w:val="32"/>
          <w:lang w:eastAsia="zh-CN"/>
        </w:rPr>
      </w:pPr>
      <w:r>
        <w:rPr>
          <w:rFonts w:ascii="仿宋" w:hAnsi="仿宋" w:eastAsia="仿宋"/>
          <w:sz w:val="32"/>
          <w:szCs w:val="32"/>
          <w:lang w:eastAsia="zh-CN"/>
        </w:rPr>
        <w:t>第四章</w:t>
      </w:r>
      <w:r>
        <w:rPr>
          <w:rFonts w:ascii="仿宋" w:hAnsi="仿宋" w:eastAsia="仿宋"/>
          <w:sz w:val="32"/>
          <w:szCs w:val="32"/>
          <w:lang w:eastAsia="zh-CN"/>
        </w:rPr>
        <w:tab/>
      </w:r>
      <w:r>
        <w:rPr>
          <w:rFonts w:ascii="仿宋" w:hAnsi="仿宋" w:eastAsia="仿宋"/>
          <w:spacing w:val="-1"/>
          <w:w w:val="95"/>
          <w:sz w:val="32"/>
          <w:szCs w:val="32"/>
          <w:lang w:eastAsia="zh-CN"/>
        </w:rPr>
        <w:t>评</w:t>
      </w:r>
      <w:r>
        <w:rPr>
          <w:rFonts w:hint="eastAsia" w:ascii="仿宋" w:hAnsi="仿宋" w:eastAsia="仿宋"/>
          <w:spacing w:val="-1"/>
          <w:w w:val="95"/>
          <w:sz w:val="32"/>
          <w:szCs w:val="32"/>
          <w:lang w:eastAsia="zh-CN"/>
        </w:rPr>
        <w:t>审方法及</w:t>
      </w:r>
      <w:r>
        <w:rPr>
          <w:rFonts w:ascii="仿宋" w:hAnsi="仿宋" w:eastAsia="仿宋"/>
          <w:spacing w:val="-1"/>
          <w:w w:val="95"/>
          <w:sz w:val="32"/>
          <w:szCs w:val="32"/>
          <w:lang w:eastAsia="zh-CN"/>
        </w:rPr>
        <w:t>规</w:t>
      </w:r>
      <w:r>
        <w:rPr>
          <w:rFonts w:ascii="仿宋" w:hAnsi="仿宋" w:eastAsia="仿宋"/>
          <w:w w:val="95"/>
          <w:sz w:val="32"/>
          <w:szCs w:val="32"/>
          <w:lang w:eastAsia="zh-CN"/>
        </w:rPr>
        <w:t>则</w:t>
      </w:r>
    </w:p>
    <w:p w14:paraId="5B7CF2FC">
      <w:pPr>
        <w:spacing w:before="60" w:beforeLines="25" w:line="580" w:lineRule="exact"/>
        <w:rPr>
          <w:rFonts w:hint="eastAsia"/>
          <w:b/>
          <w:color w:val="000000"/>
          <w:sz w:val="28"/>
          <w:szCs w:val="28"/>
          <w:lang w:eastAsia="zh-CN"/>
        </w:rPr>
      </w:pPr>
      <w:r>
        <w:rPr>
          <w:rFonts w:ascii="仿宋" w:hAnsi="仿宋" w:eastAsia="仿宋"/>
          <w:b/>
          <w:w w:val="95"/>
          <w:sz w:val="30"/>
          <w:szCs w:val="30"/>
          <w:lang w:eastAsia="zh-CN"/>
        </w:rPr>
        <w:t>一、</w:t>
      </w:r>
      <w:r>
        <w:rPr>
          <w:rFonts w:hint="eastAsia" w:ascii="仿宋" w:hAnsi="仿宋" w:eastAsia="仿宋"/>
          <w:b/>
          <w:w w:val="95"/>
          <w:sz w:val="30"/>
          <w:szCs w:val="30"/>
          <w:lang w:eastAsia="zh-CN"/>
        </w:rPr>
        <w:t>本项目采用最低价法评审，规则：</w:t>
      </w:r>
    </w:p>
    <w:p w14:paraId="6382A1E9">
      <w:pPr>
        <w:pStyle w:val="19"/>
        <w:spacing w:before="120" w:beforeLines="50" w:line="360" w:lineRule="auto"/>
        <w:ind w:right="119"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1.1 能够满足本项目采购文件的实质性要求，经资审合格，且商务、技术满足采购人要求的前提下，最终有效报价最低者作为第一中选候选人。 </w:t>
      </w:r>
    </w:p>
    <w:p w14:paraId="258A44DB">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 xml:space="preserve">1.2 </w:t>
      </w:r>
      <w:r>
        <w:rPr>
          <w:rFonts w:ascii="仿宋" w:hAnsi="仿宋" w:eastAsia="仿宋"/>
          <w:sz w:val="28"/>
          <w:szCs w:val="28"/>
          <w:lang w:eastAsia="zh-CN"/>
        </w:rPr>
        <w:t>替补候选人的设定与使用</w:t>
      </w:r>
      <w:r>
        <w:rPr>
          <w:rFonts w:hint="eastAsia" w:ascii="仿宋" w:hAnsi="仿宋" w:eastAsia="仿宋"/>
          <w:sz w:val="28"/>
          <w:szCs w:val="28"/>
          <w:lang w:eastAsia="zh-CN"/>
        </w:rPr>
        <w:t>：在合同签订前，采购人发现中选人的参比报价或服务存在重大偏离，或参比文件存在欺诈行为时，或中选人因为不可抗力或者其自身原因不能履行合同的，采购人有权取消中选人资格，</w:t>
      </w:r>
      <w:r>
        <w:rPr>
          <w:rFonts w:ascii="仿宋" w:hAnsi="仿宋" w:eastAsia="仿宋"/>
          <w:sz w:val="28"/>
          <w:szCs w:val="28"/>
          <w:lang w:eastAsia="zh-CN"/>
        </w:rPr>
        <w:t>保留依法追究的权利</w:t>
      </w:r>
      <w:r>
        <w:rPr>
          <w:rFonts w:hint="eastAsia" w:ascii="仿宋" w:hAnsi="仿宋" w:eastAsia="仿宋"/>
          <w:sz w:val="28"/>
          <w:szCs w:val="28"/>
          <w:lang w:eastAsia="zh-CN"/>
        </w:rPr>
        <w:t>。采购人可以</w:t>
      </w:r>
      <w:r>
        <w:rPr>
          <w:rFonts w:ascii="仿宋" w:hAnsi="仿宋" w:eastAsia="仿宋"/>
          <w:sz w:val="28"/>
          <w:szCs w:val="28"/>
          <w:lang w:eastAsia="zh-CN"/>
        </w:rPr>
        <w:t>确定排名第二名的中选候选人为本项目的中选人。</w:t>
      </w:r>
    </w:p>
    <w:p w14:paraId="42F510FB">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二、资格审查</w:t>
      </w:r>
    </w:p>
    <w:p w14:paraId="4E99405A">
      <w:pPr>
        <w:pStyle w:val="19"/>
        <w:spacing w:line="360" w:lineRule="auto"/>
        <w:ind w:right="121" w:firstLine="560" w:firstLineChars="200"/>
        <w:jc w:val="both"/>
        <w:rPr>
          <w:rFonts w:hint="eastAsia" w:ascii="仿宋" w:hAnsi="仿宋" w:eastAsia="仿宋"/>
          <w:sz w:val="28"/>
          <w:szCs w:val="28"/>
          <w:highlight w:val="yellow"/>
          <w:lang w:eastAsia="zh-CN"/>
        </w:rPr>
      </w:pPr>
      <w:r>
        <w:rPr>
          <w:rFonts w:ascii="仿宋" w:hAnsi="仿宋" w:eastAsia="仿宋"/>
          <w:sz w:val="28"/>
          <w:szCs w:val="28"/>
          <w:lang w:eastAsia="zh-CN"/>
        </w:rPr>
        <w:t>由</w:t>
      </w:r>
      <w:r>
        <w:rPr>
          <w:rFonts w:hint="eastAsia" w:ascii="仿宋" w:hAnsi="仿宋" w:eastAsia="仿宋"/>
          <w:sz w:val="28"/>
          <w:szCs w:val="28"/>
          <w:lang w:eastAsia="zh-CN"/>
        </w:rPr>
        <w:t>采购</w:t>
      </w:r>
      <w:r>
        <w:rPr>
          <w:rFonts w:ascii="仿宋" w:hAnsi="仿宋" w:eastAsia="仿宋"/>
          <w:sz w:val="28"/>
          <w:szCs w:val="28"/>
          <w:lang w:eastAsia="zh-CN"/>
        </w:rPr>
        <w:t>人组建的评</w:t>
      </w:r>
      <w:r>
        <w:rPr>
          <w:rFonts w:hint="eastAsia" w:ascii="仿宋" w:hAnsi="仿宋" w:eastAsia="仿宋"/>
          <w:sz w:val="28"/>
          <w:szCs w:val="28"/>
          <w:lang w:eastAsia="zh-CN"/>
        </w:rPr>
        <w:t>审</w:t>
      </w:r>
      <w:r>
        <w:rPr>
          <w:rFonts w:ascii="仿宋" w:hAnsi="仿宋" w:eastAsia="仿宋"/>
          <w:sz w:val="28"/>
          <w:szCs w:val="28"/>
          <w:lang w:eastAsia="zh-CN"/>
        </w:rPr>
        <w:t>委员会将按照</w:t>
      </w:r>
      <w:r>
        <w:rPr>
          <w:rFonts w:hint="eastAsia" w:ascii="仿宋" w:hAnsi="仿宋" w:eastAsia="仿宋"/>
          <w:sz w:val="28"/>
          <w:szCs w:val="28"/>
          <w:lang w:eastAsia="zh-CN"/>
        </w:rPr>
        <w:t>前述的</w:t>
      </w: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人资格”的要求对参</w:t>
      </w:r>
      <w:r>
        <w:rPr>
          <w:rFonts w:hint="eastAsia" w:ascii="仿宋" w:hAnsi="仿宋" w:eastAsia="仿宋"/>
          <w:sz w:val="28"/>
          <w:szCs w:val="28"/>
          <w:lang w:eastAsia="zh-CN"/>
        </w:rPr>
        <w:t>比</w:t>
      </w:r>
      <w:r>
        <w:rPr>
          <w:rFonts w:ascii="仿宋" w:hAnsi="仿宋" w:eastAsia="仿宋"/>
          <w:sz w:val="28"/>
          <w:szCs w:val="28"/>
          <w:lang w:eastAsia="zh-CN"/>
        </w:rPr>
        <w:t>人进行资格审查，以确定是否为符合</w:t>
      </w:r>
      <w:r>
        <w:rPr>
          <w:rFonts w:hint="eastAsia" w:ascii="仿宋" w:hAnsi="仿宋" w:eastAsia="仿宋"/>
          <w:sz w:val="28"/>
          <w:szCs w:val="28"/>
          <w:lang w:eastAsia="zh-CN"/>
        </w:rPr>
        <w:t>采购</w:t>
      </w:r>
      <w:r>
        <w:rPr>
          <w:rFonts w:ascii="仿宋" w:hAnsi="仿宋" w:eastAsia="仿宋"/>
          <w:sz w:val="28"/>
          <w:szCs w:val="28"/>
          <w:lang w:eastAsia="zh-CN"/>
        </w:rPr>
        <w:t>文件规定要求的合格参</w:t>
      </w:r>
      <w:r>
        <w:rPr>
          <w:rFonts w:hint="eastAsia" w:ascii="仿宋" w:hAnsi="仿宋" w:eastAsia="仿宋"/>
          <w:sz w:val="28"/>
          <w:szCs w:val="28"/>
          <w:lang w:eastAsia="zh-CN"/>
        </w:rPr>
        <w:t>比</w:t>
      </w:r>
      <w:r>
        <w:rPr>
          <w:rFonts w:ascii="仿宋" w:hAnsi="仿宋" w:eastAsia="仿宋"/>
          <w:sz w:val="28"/>
          <w:szCs w:val="28"/>
          <w:lang w:eastAsia="zh-CN"/>
        </w:rPr>
        <w:t>人</w:t>
      </w:r>
      <w:r>
        <w:rPr>
          <w:rFonts w:hint="eastAsia" w:ascii="仿宋" w:hAnsi="仿宋" w:eastAsia="仿宋"/>
          <w:sz w:val="28"/>
          <w:szCs w:val="28"/>
          <w:lang w:eastAsia="zh-CN"/>
        </w:rPr>
        <w:t>。</w:t>
      </w:r>
      <w:r>
        <w:rPr>
          <w:rFonts w:ascii="仿宋" w:hAnsi="仿宋" w:eastAsia="仿宋"/>
          <w:sz w:val="28"/>
          <w:szCs w:val="28"/>
          <w:lang w:eastAsia="zh-CN"/>
        </w:rPr>
        <w:t>同时，评</w:t>
      </w:r>
      <w:r>
        <w:rPr>
          <w:rFonts w:hint="eastAsia" w:ascii="仿宋" w:hAnsi="仿宋" w:eastAsia="仿宋"/>
          <w:sz w:val="28"/>
          <w:szCs w:val="28"/>
          <w:lang w:eastAsia="zh-CN"/>
        </w:rPr>
        <w:t>审</w:t>
      </w:r>
      <w:r>
        <w:rPr>
          <w:rFonts w:ascii="仿宋" w:hAnsi="仿宋" w:eastAsia="仿宋"/>
          <w:sz w:val="28"/>
          <w:szCs w:val="28"/>
          <w:lang w:eastAsia="zh-CN"/>
        </w:rPr>
        <w:t>委员会将依据参</w:t>
      </w:r>
      <w:r>
        <w:rPr>
          <w:rFonts w:hint="eastAsia" w:ascii="仿宋" w:hAnsi="仿宋" w:eastAsia="仿宋"/>
          <w:sz w:val="28"/>
          <w:szCs w:val="28"/>
          <w:lang w:eastAsia="zh-CN"/>
        </w:rPr>
        <w:t>比</w:t>
      </w:r>
      <w:r>
        <w:rPr>
          <w:rFonts w:ascii="仿宋" w:hAnsi="仿宋" w:eastAsia="仿宋"/>
          <w:sz w:val="28"/>
          <w:szCs w:val="28"/>
          <w:lang w:eastAsia="zh-CN"/>
        </w:rPr>
        <w:t>人提供的资格证明文件审查参</w:t>
      </w:r>
      <w:r>
        <w:rPr>
          <w:rFonts w:hint="eastAsia" w:ascii="仿宋" w:hAnsi="仿宋" w:eastAsia="仿宋"/>
          <w:sz w:val="28"/>
          <w:szCs w:val="28"/>
          <w:lang w:eastAsia="zh-CN"/>
        </w:rPr>
        <w:t>比</w:t>
      </w:r>
      <w:r>
        <w:rPr>
          <w:rFonts w:ascii="仿宋" w:hAnsi="仿宋" w:eastAsia="仿宋"/>
          <w:sz w:val="28"/>
          <w:szCs w:val="28"/>
          <w:lang w:eastAsia="zh-CN"/>
        </w:rPr>
        <w:t>人的法人资格、营业范围、财务，以确定参</w:t>
      </w:r>
      <w:r>
        <w:rPr>
          <w:rFonts w:hint="eastAsia" w:ascii="仿宋" w:hAnsi="仿宋" w:eastAsia="仿宋"/>
          <w:sz w:val="28"/>
          <w:szCs w:val="28"/>
          <w:lang w:eastAsia="zh-CN"/>
        </w:rPr>
        <w:t>比</w:t>
      </w:r>
      <w:r>
        <w:rPr>
          <w:rFonts w:ascii="仿宋" w:hAnsi="仿宋" w:eastAsia="仿宋"/>
          <w:sz w:val="28"/>
          <w:szCs w:val="28"/>
          <w:lang w:eastAsia="zh-CN"/>
        </w:rPr>
        <w:t>人是否有资格履行合同。经上述资格审查合格的参</w:t>
      </w:r>
      <w:r>
        <w:rPr>
          <w:rFonts w:hint="eastAsia" w:ascii="仿宋" w:hAnsi="仿宋" w:eastAsia="仿宋"/>
          <w:sz w:val="28"/>
          <w:szCs w:val="28"/>
          <w:lang w:eastAsia="zh-CN"/>
        </w:rPr>
        <w:t>比</w:t>
      </w:r>
      <w:r>
        <w:rPr>
          <w:rFonts w:ascii="仿宋" w:hAnsi="仿宋" w:eastAsia="仿宋"/>
          <w:sz w:val="28"/>
          <w:szCs w:val="28"/>
          <w:lang w:eastAsia="zh-CN"/>
        </w:rPr>
        <w:t>人进入下一程序的评审，经上述资格审查不合格的</w:t>
      </w:r>
      <w:r>
        <w:rPr>
          <w:rFonts w:hint="eastAsia" w:ascii="仿宋" w:hAnsi="仿宋" w:eastAsia="仿宋"/>
          <w:sz w:val="28"/>
          <w:szCs w:val="28"/>
          <w:lang w:eastAsia="zh-CN"/>
        </w:rPr>
        <w:t>参比</w:t>
      </w:r>
      <w:r>
        <w:rPr>
          <w:rFonts w:ascii="仿宋" w:hAnsi="仿宋" w:eastAsia="仿宋"/>
          <w:sz w:val="28"/>
          <w:szCs w:val="28"/>
          <w:lang w:eastAsia="zh-CN"/>
        </w:rPr>
        <w:t>文件，其参</w:t>
      </w:r>
      <w:r>
        <w:rPr>
          <w:rFonts w:hint="eastAsia" w:ascii="仿宋" w:hAnsi="仿宋" w:eastAsia="仿宋"/>
          <w:sz w:val="28"/>
          <w:szCs w:val="28"/>
          <w:lang w:eastAsia="zh-CN"/>
        </w:rPr>
        <w:t>比</w:t>
      </w:r>
      <w:r>
        <w:rPr>
          <w:rFonts w:ascii="仿宋" w:hAnsi="仿宋" w:eastAsia="仿宋"/>
          <w:sz w:val="28"/>
          <w:szCs w:val="28"/>
          <w:lang w:eastAsia="zh-CN"/>
        </w:rPr>
        <w:t>资格将被评</w:t>
      </w:r>
      <w:r>
        <w:rPr>
          <w:rFonts w:hint="eastAsia" w:ascii="仿宋" w:hAnsi="仿宋" w:eastAsia="仿宋"/>
          <w:sz w:val="28"/>
          <w:szCs w:val="28"/>
          <w:lang w:eastAsia="zh-CN"/>
        </w:rPr>
        <w:t>审</w:t>
      </w:r>
      <w:r>
        <w:rPr>
          <w:rFonts w:ascii="仿宋" w:hAnsi="仿宋" w:eastAsia="仿宋"/>
          <w:sz w:val="28"/>
          <w:szCs w:val="28"/>
          <w:lang w:eastAsia="zh-CN"/>
        </w:rPr>
        <w:t>委员会予以否决。</w:t>
      </w:r>
    </w:p>
    <w:p w14:paraId="6846AE5C">
      <w:pPr>
        <w:pStyle w:val="19"/>
        <w:spacing w:line="360" w:lineRule="auto"/>
        <w:ind w:right="121" w:firstLine="572" w:firstLineChars="200"/>
        <w:jc w:val="both"/>
        <w:rPr>
          <w:rFonts w:hint="eastAsia" w:ascii="仿宋" w:hAnsi="仿宋" w:eastAsia="仿宋"/>
          <w:b/>
          <w:w w:val="95"/>
          <w:sz w:val="30"/>
          <w:szCs w:val="30"/>
          <w:lang w:eastAsia="zh-CN"/>
        </w:rPr>
      </w:pPr>
      <w:r>
        <w:rPr>
          <w:rFonts w:hint="eastAsia" w:ascii="仿宋" w:hAnsi="仿宋" w:eastAsia="仿宋"/>
          <w:b/>
          <w:w w:val="95"/>
          <w:sz w:val="30"/>
          <w:szCs w:val="30"/>
          <w:lang w:eastAsia="zh-CN"/>
        </w:rPr>
        <w:t>三</w:t>
      </w:r>
      <w:r>
        <w:rPr>
          <w:rFonts w:ascii="仿宋" w:hAnsi="仿宋" w:eastAsia="仿宋"/>
          <w:b/>
          <w:w w:val="95"/>
          <w:sz w:val="30"/>
          <w:szCs w:val="30"/>
          <w:lang w:eastAsia="zh-CN"/>
        </w:rPr>
        <w:t>、评</w:t>
      </w:r>
      <w:r>
        <w:rPr>
          <w:rFonts w:hint="eastAsia" w:ascii="仿宋" w:hAnsi="仿宋" w:eastAsia="仿宋"/>
          <w:b/>
          <w:w w:val="95"/>
          <w:sz w:val="30"/>
          <w:szCs w:val="30"/>
          <w:lang w:eastAsia="zh-CN"/>
        </w:rPr>
        <w:t>审</w:t>
      </w:r>
    </w:p>
    <w:p w14:paraId="7A9BEE50">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人将在参</w:t>
      </w:r>
      <w:r>
        <w:rPr>
          <w:rFonts w:hint="eastAsia" w:ascii="仿宋" w:hAnsi="仿宋" w:eastAsia="仿宋"/>
          <w:sz w:val="28"/>
          <w:szCs w:val="28"/>
          <w:lang w:eastAsia="zh-CN"/>
        </w:rPr>
        <w:t>比</w:t>
      </w:r>
      <w:r>
        <w:rPr>
          <w:rFonts w:ascii="仿宋" w:hAnsi="仿宋" w:eastAsia="仿宋"/>
          <w:sz w:val="28"/>
          <w:szCs w:val="28"/>
          <w:lang w:eastAsia="zh-CN"/>
        </w:rPr>
        <w:t>文件</w:t>
      </w:r>
      <w:r>
        <w:rPr>
          <w:rFonts w:hint="eastAsia" w:ascii="仿宋" w:hAnsi="仿宋" w:eastAsia="仿宋"/>
          <w:sz w:val="28"/>
          <w:szCs w:val="28"/>
          <w:lang w:eastAsia="zh-CN"/>
        </w:rPr>
        <w:t>递交</w:t>
      </w:r>
      <w:r>
        <w:rPr>
          <w:rFonts w:ascii="仿宋" w:hAnsi="仿宋" w:eastAsia="仿宋"/>
          <w:sz w:val="28"/>
          <w:szCs w:val="28"/>
          <w:lang w:eastAsia="zh-CN"/>
        </w:rPr>
        <w:t>截止日期后择日组织</w:t>
      </w:r>
      <w:r>
        <w:rPr>
          <w:rFonts w:hint="eastAsia" w:ascii="仿宋" w:hAnsi="仿宋" w:eastAsia="仿宋"/>
          <w:sz w:val="28"/>
          <w:szCs w:val="28"/>
          <w:lang w:eastAsia="zh-CN"/>
        </w:rPr>
        <w:t>评审</w:t>
      </w:r>
      <w:r>
        <w:rPr>
          <w:rFonts w:ascii="仿宋" w:hAnsi="仿宋" w:eastAsia="仿宋"/>
          <w:sz w:val="28"/>
          <w:szCs w:val="28"/>
          <w:lang w:eastAsia="zh-CN"/>
        </w:rPr>
        <w:t>会，</w:t>
      </w:r>
      <w:r>
        <w:rPr>
          <w:rFonts w:hint="eastAsia" w:ascii="仿宋" w:hAnsi="仿宋" w:eastAsia="仿宋"/>
          <w:sz w:val="28"/>
          <w:szCs w:val="28"/>
          <w:lang w:eastAsia="zh-CN"/>
        </w:rPr>
        <w:t>中选人的</w:t>
      </w:r>
      <w:r>
        <w:rPr>
          <w:rFonts w:ascii="仿宋" w:hAnsi="仿宋" w:eastAsia="仿宋"/>
          <w:sz w:val="28"/>
          <w:szCs w:val="28"/>
          <w:lang w:eastAsia="zh-CN"/>
        </w:rPr>
        <w:t>选定工作在</w:t>
      </w:r>
      <w:r>
        <w:rPr>
          <w:rFonts w:hint="eastAsia" w:ascii="仿宋" w:hAnsi="仿宋" w:eastAsia="仿宋"/>
          <w:sz w:val="28"/>
          <w:szCs w:val="28"/>
          <w:lang w:eastAsia="zh-CN"/>
        </w:rPr>
        <w:t>采购</w:t>
      </w:r>
      <w:r>
        <w:rPr>
          <w:rFonts w:ascii="仿宋" w:hAnsi="仿宋" w:eastAsia="仿宋"/>
          <w:sz w:val="28"/>
          <w:szCs w:val="28"/>
          <w:lang w:eastAsia="zh-CN"/>
        </w:rPr>
        <w:t>人有关部门监督下，由</w:t>
      </w:r>
      <w:r>
        <w:rPr>
          <w:rFonts w:hint="eastAsia" w:ascii="仿宋" w:hAnsi="仿宋" w:eastAsia="仿宋"/>
          <w:sz w:val="28"/>
          <w:szCs w:val="28"/>
          <w:lang w:eastAsia="zh-CN"/>
        </w:rPr>
        <w:t>采购</w:t>
      </w:r>
      <w:r>
        <w:rPr>
          <w:rFonts w:ascii="仿宋" w:hAnsi="仿宋" w:eastAsia="仿宋"/>
          <w:sz w:val="28"/>
          <w:szCs w:val="28"/>
          <w:lang w:eastAsia="zh-CN"/>
        </w:rPr>
        <w:t>人依法组建的评</w:t>
      </w:r>
      <w:r>
        <w:rPr>
          <w:rFonts w:hint="eastAsia" w:ascii="仿宋" w:hAnsi="仿宋" w:eastAsia="仿宋"/>
          <w:sz w:val="28"/>
          <w:szCs w:val="28"/>
          <w:lang w:eastAsia="zh-CN"/>
        </w:rPr>
        <w:t>审</w:t>
      </w:r>
      <w:r>
        <w:rPr>
          <w:rFonts w:ascii="仿宋" w:hAnsi="仿宋" w:eastAsia="仿宋"/>
          <w:sz w:val="28"/>
          <w:szCs w:val="28"/>
          <w:lang w:eastAsia="zh-CN"/>
        </w:rPr>
        <w:t>委员会负责。</w:t>
      </w:r>
    </w:p>
    <w:p w14:paraId="4B126CAC">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2.在开</w:t>
      </w:r>
      <w:r>
        <w:rPr>
          <w:rFonts w:hint="eastAsia" w:ascii="仿宋" w:hAnsi="仿宋" w:eastAsia="仿宋"/>
          <w:sz w:val="28"/>
          <w:szCs w:val="28"/>
          <w:lang w:eastAsia="zh-CN"/>
        </w:rPr>
        <w:t>审</w:t>
      </w:r>
      <w:r>
        <w:rPr>
          <w:rFonts w:ascii="仿宋" w:hAnsi="仿宋" w:eastAsia="仿宋"/>
          <w:sz w:val="28"/>
          <w:szCs w:val="28"/>
          <w:lang w:eastAsia="zh-CN"/>
        </w:rPr>
        <w:t>时没有启封和读出的参</w:t>
      </w:r>
      <w:r>
        <w:rPr>
          <w:rFonts w:hint="eastAsia" w:ascii="仿宋" w:hAnsi="仿宋" w:eastAsia="仿宋"/>
          <w:sz w:val="28"/>
          <w:szCs w:val="28"/>
          <w:lang w:eastAsia="zh-CN"/>
        </w:rPr>
        <w:t>比</w:t>
      </w:r>
      <w:r>
        <w:rPr>
          <w:rFonts w:ascii="仿宋" w:hAnsi="仿宋" w:eastAsia="仿宋"/>
          <w:sz w:val="28"/>
          <w:szCs w:val="28"/>
          <w:lang w:eastAsia="zh-CN"/>
        </w:rPr>
        <w:t>文件，在评</w:t>
      </w:r>
      <w:r>
        <w:rPr>
          <w:rFonts w:hint="eastAsia" w:ascii="仿宋" w:hAnsi="仿宋" w:eastAsia="仿宋"/>
          <w:sz w:val="28"/>
          <w:szCs w:val="28"/>
          <w:lang w:eastAsia="zh-CN"/>
        </w:rPr>
        <w:t>审</w:t>
      </w:r>
      <w:r>
        <w:rPr>
          <w:rFonts w:ascii="仿宋" w:hAnsi="仿宋" w:eastAsia="仿宋"/>
          <w:sz w:val="28"/>
          <w:szCs w:val="28"/>
          <w:lang w:eastAsia="zh-CN"/>
        </w:rPr>
        <w:t>时将不予考虑。</w:t>
      </w:r>
    </w:p>
    <w:p w14:paraId="1CDFD4D5">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w:t>
      </w:r>
      <w:r>
        <w:rPr>
          <w:rFonts w:hint="eastAsia" w:ascii="仿宋" w:hAnsi="仿宋" w:eastAsia="仿宋"/>
          <w:sz w:val="28"/>
          <w:szCs w:val="28"/>
          <w:lang w:eastAsia="zh-CN"/>
        </w:rPr>
        <w:t>采购</w:t>
      </w:r>
      <w:r>
        <w:rPr>
          <w:rFonts w:ascii="仿宋" w:hAnsi="仿宋" w:eastAsia="仿宋"/>
          <w:sz w:val="28"/>
          <w:szCs w:val="28"/>
          <w:lang w:eastAsia="zh-CN"/>
        </w:rPr>
        <w:t>人将做开选记录。</w:t>
      </w:r>
    </w:p>
    <w:p w14:paraId="51F4BAC2">
      <w:pPr>
        <w:pStyle w:val="19"/>
        <w:spacing w:line="360" w:lineRule="auto"/>
        <w:ind w:right="121" w:firstLine="560" w:firstLineChars="200"/>
        <w:jc w:val="both"/>
        <w:rPr>
          <w:rFonts w:hint="eastAsia" w:ascii="仿宋" w:hAnsi="仿宋" w:eastAsia="仿宋"/>
          <w:b/>
          <w:w w:val="95"/>
          <w:sz w:val="30"/>
          <w:szCs w:val="30"/>
          <w:lang w:eastAsia="zh-CN"/>
        </w:rPr>
      </w:pPr>
      <w:r>
        <w:rPr>
          <w:rFonts w:hint="eastAsia" w:ascii="仿宋" w:hAnsi="仿宋" w:eastAsia="仿宋"/>
          <w:sz w:val="28"/>
          <w:szCs w:val="28"/>
          <w:lang w:eastAsia="zh-CN"/>
        </w:rPr>
        <w:t>4.采购人将根据评审结果与中选人签订合同。</w:t>
      </w:r>
    </w:p>
    <w:p w14:paraId="34AD73FA">
      <w:pPr>
        <w:spacing w:before="15" w:line="360" w:lineRule="auto"/>
        <w:ind w:firstLine="572" w:firstLineChars="200"/>
        <w:rPr>
          <w:rFonts w:hint="eastAsia" w:ascii="仿宋" w:hAnsi="仿宋" w:eastAsia="仿宋"/>
          <w:b/>
          <w:w w:val="95"/>
          <w:sz w:val="30"/>
          <w:szCs w:val="30"/>
          <w:lang w:eastAsia="zh-CN"/>
        </w:rPr>
      </w:pPr>
      <w:r>
        <w:rPr>
          <w:rFonts w:hint="eastAsia" w:ascii="仿宋" w:hAnsi="仿宋" w:eastAsia="仿宋"/>
          <w:b/>
          <w:w w:val="95"/>
          <w:sz w:val="30"/>
          <w:szCs w:val="30"/>
          <w:lang w:eastAsia="zh-CN"/>
        </w:rPr>
        <w:t>四</w:t>
      </w:r>
      <w:r>
        <w:rPr>
          <w:rFonts w:ascii="仿宋" w:hAnsi="仿宋" w:eastAsia="仿宋"/>
          <w:b/>
          <w:w w:val="95"/>
          <w:sz w:val="30"/>
          <w:szCs w:val="30"/>
          <w:lang w:eastAsia="zh-CN"/>
        </w:rPr>
        <w:t>、以下情况作废选处理</w:t>
      </w:r>
    </w:p>
    <w:p w14:paraId="7D470CF1">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1.实质性响应要求的内容未按规定由参比人签名或加盖公章的；</w:t>
      </w:r>
    </w:p>
    <w:p w14:paraId="29C87290">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2.未按照采购文件要求提交参比保证金的；</w:t>
      </w:r>
    </w:p>
    <w:p w14:paraId="09DFBF47">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3.参比人不符合采购文件规定的资格条件；</w:t>
      </w:r>
    </w:p>
    <w:p w14:paraId="67B9CCC6">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4.</w:t>
      </w: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文件存在重大偏差的</w:t>
      </w:r>
      <w:r>
        <w:rPr>
          <w:rFonts w:hint="eastAsia" w:ascii="仿宋" w:hAnsi="仿宋" w:eastAsia="仿宋"/>
          <w:sz w:val="28"/>
          <w:szCs w:val="28"/>
          <w:lang w:eastAsia="zh-CN"/>
        </w:rPr>
        <w:t>，不能满足完成本项目采购的相关要求，不能响应比选文件实质性要求的；</w:t>
      </w:r>
    </w:p>
    <w:p w14:paraId="5DF1BACB">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5.违反规定影响开评审工作或采取其他方式对采购人施加影响的。</w:t>
      </w:r>
    </w:p>
    <w:p w14:paraId="1D97E90C">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 xml:space="preserve">6.参比人串标、相互勾结故意压低标价以排挤竞争对手的公平竞争的，其参比无效。 </w:t>
      </w:r>
    </w:p>
    <w:p w14:paraId="67D42907">
      <w:pPr>
        <w:rPr>
          <w:rFonts w:hint="eastAsia" w:ascii="仿宋" w:hAnsi="仿宋" w:eastAsia="仿宋"/>
          <w:lang w:eastAsia="zh-CN"/>
        </w:rPr>
      </w:pPr>
    </w:p>
    <w:p w14:paraId="5136F02C">
      <w:pPr>
        <w:pStyle w:val="19"/>
        <w:spacing w:before="23"/>
        <w:ind w:left="598"/>
        <w:rPr>
          <w:rFonts w:hint="eastAsia" w:ascii="仿宋" w:hAnsi="仿宋" w:eastAsia="仿宋"/>
          <w:lang w:eastAsia="zh-CN"/>
        </w:rPr>
        <w:sectPr>
          <w:pgSz w:w="11910" w:h="16840"/>
          <w:pgMar w:top="1500" w:right="1140" w:bottom="740" w:left="1300" w:header="0" w:footer="551" w:gutter="0"/>
          <w:cols w:space="720" w:num="1"/>
        </w:sectPr>
      </w:pPr>
    </w:p>
    <w:p w14:paraId="43A8A0C6">
      <w:pPr>
        <w:spacing w:before="15" w:line="360" w:lineRule="auto"/>
        <w:jc w:val="center"/>
        <w:rPr>
          <w:rFonts w:hint="eastAsia" w:ascii="仿宋" w:hAnsi="仿宋" w:eastAsia="仿宋"/>
          <w:b/>
          <w:w w:val="95"/>
          <w:sz w:val="30"/>
          <w:szCs w:val="30"/>
          <w:lang w:eastAsia="zh-CN"/>
        </w:rPr>
      </w:pPr>
      <w:r>
        <w:rPr>
          <w:rFonts w:ascii="仿宋" w:hAnsi="仿宋" w:eastAsia="仿宋"/>
          <w:b/>
          <w:w w:val="95"/>
          <w:sz w:val="30"/>
          <w:szCs w:val="30"/>
          <w:lang w:eastAsia="zh-CN"/>
        </w:rPr>
        <w:t>第五章  合同授予</w:t>
      </w:r>
    </w:p>
    <w:p w14:paraId="372CAF23">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人将把合同授予中</w:t>
      </w:r>
      <w:r>
        <w:rPr>
          <w:rFonts w:hint="eastAsia" w:ascii="仿宋" w:hAnsi="仿宋" w:eastAsia="仿宋"/>
          <w:sz w:val="28"/>
          <w:szCs w:val="28"/>
          <w:lang w:eastAsia="zh-CN"/>
        </w:rPr>
        <w:t>选</w:t>
      </w:r>
      <w:r>
        <w:rPr>
          <w:rFonts w:ascii="仿宋" w:hAnsi="仿宋" w:eastAsia="仿宋"/>
          <w:sz w:val="28"/>
          <w:szCs w:val="28"/>
          <w:lang w:eastAsia="zh-CN"/>
        </w:rPr>
        <w:t>人；在授予前，仍需进行资格</w:t>
      </w:r>
      <w:r>
        <w:rPr>
          <w:rFonts w:hint="eastAsia" w:ascii="仿宋" w:hAnsi="仿宋" w:eastAsia="仿宋"/>
          <w:sz w:val="28"/>
          <w:szCs w:val="28"/>
          <w:lang w:eastAsia="zh-CN"/>
        </w:rPr>
        <w:t>、资信</w:t>
      </w:r>
      <w:r>
        <w:rPr>
          <w:rFonts w:ascii="仿宋" w:hAnsi="仿宋" w:eastAsia="仿宋"/>
          <w:sz w:val="28"/>
          <w:szCs w:val="28"/>
          <w:lang w:eastAsia="zh-CN"/>
        </w:rPr>
        <w:t>审查。</w:t>
      </w:r>
    </w:p>
    <w:p w14:paraId="48479813">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2.中</w:t>
      </w:r>
      <w:r>
        <w:rPr>
          <w:rFonts w:hint="eastAsia" w:ascii="仿宋" w:hAnsi="仿宋" w:eastAsia="仿宋"/>
          <w:sz w:val="28"/>
          <w:szCs w:val="28"/>
          <w:lang w:eastAsia="zh-CN"/>
        </w:rPr>
        <w:t>选</w:t>
      </w:r>
      <w:r>
        <w:rPr>
          <w:rFonts w:ascii="仿宋" w:hAnsi="仿宋" w:eastAsia="仿宋"/>
          <w:sz w:val="28"/>
          <w:szCs w:val="28"/>
          <w:lang w:eastAsia="zh-CN"/>
        </w:rPr>
        <w:t>人确定后，</w:t>
      </w:r>
      <w:r>
        <w:rPr>
          <w:rFonts w:hint="eastAsia" w:ascii="仿宋" w:hAnsi="仿宋" w:eastAsia="仿宋"/>
          <w:sz w:val="28"/>
          <w:szCs w:val="28"/>
          <w:lang w:eastAsia="zh-CN"/>
        </w:rPr>
        <w:t>采购人</w:t>
      </w:r>
      <w:r>
        <w:rPr>
          <w:rFonts w:ascii="仿宋" w:hAnsi="仿宋" w:eastAsia="仿宋"/>
          <w:sz w:val="28"/>
          <w:szCs w:val="28"/>
          <w:lang w:eastAsia="zh-CN"/>
        </w:rPr>
        <w:t>将通知中</w:t>
      </w:r>
      <w:r>
        <w:rPr>
          <w:rFonts w:hint="eastAsia" w:ascii="仿宋" w:hAnsi="仿宋" w:eastAsia="仿宋"/>
          <w:sz w:val="28"/>
          <w:szCs w:val="28"/>
          <w:lang w:eastAsia="zh-CN"/>
        </w:rPr>
        <w:t>选</w:t>
      </w:r>
      <w:r>
        <w:rPr>
          <w:rFonts w:ascii="仿宋" w:hAnsi="仿宋" w:eastAsia="仿宋"/>
          <w:sz w:val="28"/>
          <w:szCs w:val="28"/>
          <w:lang w:eastAsia="zh-CN"/>
        </w:rPr>
        <w:t>人。</w:t>
      </w:r>
    </w:p>
    <w:p w14:paraId="7DA1D9E1">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3.中</w:t>
      </w:r>
      <w:r>
        <w:rPr>
          <w:rFonts w:hint="eastAsia" w:ascii="仿宋" w:hAnsi="仿宋" w:eastAsia="仿宋"/>
          <w:sz w:val="28"/>
          <w:szCs w:val="28"/>
          <w:lang w:eastAsia="zh-CN"/>
        </w:rPr>
        <w:t>选</w:t>
      </w:r>
      <w:r>
        <w:rPr>
          <w:rFonts w:ascii="仿宋" w:hAnsi="仿宋" w:eastAsia="仿宋"/>
          <w:sz w:val="28"/>
          <w:szCs w:val="28"/>
          <w:lang w:eastAsia="zh-CN"/>
        </w:rPr>
        <w:t>通知对</w:t>
      </w:r>
      <w:r>
        <w:rPr>
          <w:rFonts w:hint="eastAsia" w:ascii="仿宋" w:hAnsi="仿宋" w:eastAsia="仿宋"/>
          <w:sz w:val="28"/>
          <w:szCs w:val="28"/>
          <w:lang w:eastAsia="zh-CN"/>
        </w:rPr>
        <w:t>采购</w:t>
      </w:r>
      <w:r>
        <w:rPr>
          <w:rFonts w:ascii="仿宋" w:hAnsi="仿宋" w:eastAsia="仿宋"/>
          <w:sz w:val="28"/>
          <w:szCs w:val="28"/>
          <w:lang w:eastAsia="zh-CN"/>
        </w:rPr>
        <w:t>人和中</w:t>
      </w:r>
      <w:r>
        <w:rPr>
          <w:rFonts w:hint="eastAsia" w:ascii="仿宋" w:hAnsi="仿宋" w:eastAsia="仿宋"/>
          <w:sz w:val="28"/>
          <w:szCs w:val="28"/>
          <w:lang w:eastAsia="zh-CN"/>
        </w:rPr>
        <w:t>选</w:t>
      </w:r>
      <w:r>
        <w:rPr>
          <w:rFonts w:ascii="仿宋" w:hAnsi="仿宋" w:eastAsia="仿宋"/>
          <w:sz w:val="28"/>
          <w:szCs w:val="28"/>
          <w:lang w:eastAsia="zh-CN"/>
        </w:rPr>
        <w:t>人具有法律效力。</w:t>
      </w:r>
      <w:r>
        <w:rPr>
          <w:rStyle w:val="49"/>
          <w:rFonts w:hint="eastAsia" w:ascii="仿宋" w:hAnsi="仿宋" w:eastAsia="仿宋"/>
          <w:color w:val="FF0000"/>
          <w:sz w:val="28"/>
          <w:szCs w:val="28"/>
          <w:lang w:eastAsia="zh-CN"/>
        </w:rPr>
        <w:t>福建福海创石油化工有限公司作为本项目合同执行主体，将于中选结果公示流程结束之日起30日内与中选人完成合同签订事宜</w:t>
      </w:r>
      <w:r>
        <w:rPr>
          <w:rFonts w:ascii="仿宋" w:hAnsi="仿宋" w:eastAsia="仿宋"/>
          <w:color w:val="FF0000"/>
          <w:sz w:val="28"/>
          <w:szCs w:val="28"/>
          <w:lang w:eastAsia="zh-CN"/>
        </w:rPr>
        <w:t>。</w:t>
      </w:r>
      <w:r>
        <w:rPr>
          <w:rFonts w:ascii="仿宋" w:hAnsi="仿宋" w:eastAsia="仿宋"/>
          <w:sz w:val="28"/>
          <w:szCs w:val="28"/>
          <w:lang w:eastAsia="zh-CN"/>
        </w:rPr>
        <w:t>若因中</w:t>
      </w:r>
      <w:r>
        <w:rPr>
          <w:rFonts w:hint="eastAsia" w:ascii="仿宋" w:hAnsi="仿宋" w:eastAsia="仿宋"/>
          <w:sz w:val="28"/>
          <w:szCs w:val="28"/>
          <w:lang w:eastAsia="zh-CN"/>
        </w:rPr>
        <w:t>选人</w:t>
      </w:r>
      <w:r>
        <w:rPr>
          <w:rFonts w:ascii="仿宋" w:hAnsi="仿宋" w:eastAsia="仿宋"/>
          <w:sz w:val="28"/>
          <w:szCs w:val="28"/>
          <w:lang w:eastAsia="zh-CN"/>
        </w:rPr>
        <w:t>原因未在规定的时间和地点与</w:t>
      </w:r>
      <w:r>
        <w:rPr>
          <w:rFonts w:hint="eastAsia" w:ascii="仿宋" w:hAnsi="仿宋" w:eastAsia="仿宋"/>
          <w:sz w:val="28"/>
          <w:szCs w:val="28"/>
          <w:lang w:eastAsia="zh-CN"/>
        </w:rPr>
        <w:t>采购</w:t>
      </w:r>
      <w:r>
        <w:rPr>
          <w:rFonts w:ascii="仿宋" w:hAnsi="仿宋" w:eastAsia="仿宋"/>
          <w:sz w:val="28"/>
          <w:szCs w:val="28"/>
          <w:lang w:eastAsia="zh-CN"/>
        </w:rPr>
        <w:t>人签署合同，</w:t>
      </w:r>
      <w:r>
        <w:rPr>
          <w:rFonts w:hint="eastAsia" w:ascii="仿宋" w:hAnsi="仿宋" w:eastAsia="仿宋"/>
          <w:sz w:val="28"/>
          <w:szCs w:val="28"/>
          <w:lang w:eastAsia="zh-CN"/>
        </w:rPr>
        <w:t>采购</w:t>
      </w:r>
      <w:r>
        <w:rPr>
          <w:rFonts w:ascii="仿宋" w:hAnsi="仿宋" w:eastAsia="仿宋"/>
          <w:sz w:val="28"/>
          <w:szCs w:val="28"/>
          <w:lang w:eastAsia="zh-CN"/>
        </w:rPr>
        <w:t>人有权单方取消中</w:t>
      </w:r>
      <w:r>
        <w:rPr>
          <w:rFonts w:hint="eastAsia" w:ascii="仿宋" w:hAnsi="仿宋" w:eastAsia="仿宋"/>
          <w:sz w:val="28"/>
          <w:szCs w:val="28"/>
          <w:lang w:eastAsia="zh-CN"/>
        </w:rPr>
        <w:t>选人</w:t>
      </w:r>
      <w:r>
        <w:rPr>
          <w:rFonts w:ascii="仿宋" w:hAnsi="仿宋" w:eastAsia="仿宋"/>
          <w:sz w:val="28"/>
          <w:szCs w:val="28"/>
          <w:lang w:eastAsia="zh-CN"/>
        </w:rPr>
        <w:t>的资格</w:t>
      </w:r>
      <w:r>
        <w:rPr>
          <w:rFonts w:hint="eastAsia" w:ascii="仿宋" w:hAnsi="仿宋" w:eastAsia="仿宋"/>
          <w:sz w:val="28"/>
          <w:szCs w:val="28"/>
          <w:lang w:eastAsia="zh-CN"/>
        </w:rPr>
        <w:t>，</w:t>
      </w:r>
      <w:r>
        <w:rPr>
          <w:rFonts w:ascii="仿宋" w:hAnsi="仿宋" w:eastAsia="仿宋"/>
          <w:sz w:val="28"/>
          <w:szCs w:val="28"/>
          <w:lang w:eastAsia="zh-CN"/>
        </w:rPr>
        <w:t>若有参</w:t>
      </w:r>
      <w:r>
        <w:rPr>
          <w:rFonts w:hint="eastAsia" w:ascii="仿宋" w:hAnsi="仿宋" w:eastAsia="仿宋"/>
          <w:sz w:val="28"/>
          <w:szCs w:val="28"/>
          <w:lang w:eastAsia="zh-CN"/>
        </w:rPr>
        <w:t>比</w:t>
      </w:r>
      <w:r>
        <w:rPr>
          <w:rFonts w:ascii="仿宋" w:hAnsi="仿宋" w:eastAsia="仿宋"/>
          <w:sz w:val="28"/>
          <w:szCs w:val="28"/>
          <w:lang w:eastAsia="zh-CN"/>
        </w:rPr>
        <w:t>保证金的，</w:t>
      </w:r>
      <w:r>
        <w:rPr>
          <w:rFonts w:hint="eastAsia" w:ascii="仿宋" w:hAnsi="仿宋" w:eastAsia="仿宋"/>
          <w:sz w:val="28"/>
          <w:szCs w:val="28"/>
          <w:lang w:eastAsia="zh-CN"/>
        </w:rPr>
        <w:t>采购</w:t>
      </w:r>
      <w:r>
        <w:rPr>
          <w:rFonts w:ascii="仿宋" w:hAnsi="仿宋" w:eastAsia="仿宋"/>
          <w:sz w:val="28"/>
          <w:szCs w:val="28"/>
          <w:lang w:eastAsia="zh-CN"/>
        </w:rPr>
        <w:t>人可没收参</w:t>
      </w:r>
      <w:r>
        <w:rPr>
          <w:rFonts w:hint="eastAsia" w:ascii="仿宋" w:hAnsi="仿宋" w:eastAsia="仿宋"/>
          <w:sz w:val="28"/>
          <w:szCs w:val="28"/>
          <w:lang w:eastAsia="zh-CN"/>
        </w:rPr>
        <w:t>比</w:t>
      </w:r>
      <w:r>
        <w:rPr>
          <w:rFonts w:ascii="仿宋" w:hAnsi="仿宋" w:eastAsia="仿宋"/>
          <w:sz w:val="28"/>
          <w:szCs w:val="28"/>
          <w:lang w:eastAsia="zh-CN"/>
        </w:rPr>
        <w:t>保证金。同时，由此给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453089CB">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4.中</w:t>
      </w:r>
      <w:r>
        <w:rPr>
          <w:rFonts w:hint="eastAsia" w:ascii="仿宋" w:hAnsi="仿宋" w:eastAsia="仿宋"/>
          <w:sz w:val="28"/>
          <w:szCs w:val="28"/>
          <w:lang w:eastAsia="zh-CN"/>
        </w:rPr>
        <w:t>选人</w:t>
      </w:r>
      <w:r>
        <w:rPr>
          <w:rFonts w:ascii="仿宋" w:hAnsi="仿宋" w:eastAsia="仿宋"/>
          <w:sz w:val="28"/>
          <w:szCs w:val="28"/>
          <w:lang w:eastAsia="zh-CN"/>
        </w:rPr>
        <w:t>签署合同后必须履行合同要求。若因中</w:t>
      </w:r>
      <w:r>
        <w:rPr>
          <w:rFonts w:hint="eastAsia" w:ascii="仿宋" w:hAnsi="仿宋" w:eastAsia="仿宋"/>
          <w:sz w:val="28"/>
          <w:szCs w:val="28"/>
          <w:lang w:eastAsia="zh-CN"/>
        </w:rPr>
        <w:t>选人</w:t>
      </w:r>
      <w:r>
        <w:rPr>
          <w:rFonts w:ascii="仿宋" w:hAnsi="仿宋" w:eastAsia="仿宋"/>
          <w:sz w:val="28"/>
          <w:szCs w:val="28"/>
          <w:lang w:eastAsia="zh-CN"/>
        </w:rPr>
        <w:t>原因未在规定的时间内完成</w:t>
      </w:r>
      <w:r>
        <w:rPr>
          <w:rFonts w:hint="eastAsia" w:ascii="仿宋" w:hAnsi="仿宋" w:eastAsia="仿宋"/>
          <w:sz w:val="28"/>
          <w:szCs w:val="28"/>
          <w:lang w:eastAsia="zh-CN"/>
        </w:rPr>
        <w:t>合同</w:t>
      </w:r>
      <w:r>
        <w:rPr>
          <w:rFonts w:ascii="仿宋" w:hAnsi="仿宋" w:eastAsia="仿宋"/>
          <w:sz w:val="28"/>
          <w:szCs w:val="28"/>
          <w:lang w:eastAsia="zh-CN"/>
        </w:rPr>
        <w:t>内容等相关工作，则</w:t>
      </w:r>
      <w:r>
        <w:rPr>
          <w:rFonts w:hint="eastAsia" w:ascii="仿宋" w:hAnsi="仿宋" w:eastAsia="仿宋"/>
          <w:sz w:val="28"/>
          <w:szCs w:val="28"/>
          <w:lang w:eastAsia="zh-CN"/>
        </w:rPr>
        <w:t>采购</w:t>
      </w:r>
      <w:r>
        <w:rPr>
          <w:rFonts w:ascii="仿宋" w:hAnsi="仿宋" w:eastAsia="仿宋"/>
          <w:sz w:val="28"/>
          <w:szCs w:val="28"/>
          <w:lang w:eastAsia="zh-CN"/>
        </w:rPr>
        <w:t>人有权单方面取消中</w:t>
      </w:r>
      <w:r>
        <w:rPr>
          <w:rFonts w:hint="eastAsia" w:ascii="仿宋" w:hAnsi="仿宋" w:eastAsia="仿宋"/>
          <w:sz w:val="28"/>
          <w:szCs w:val="28"/>
          <w:lang w:eastAsia="zh-CN"/>
        </w:rPr>
        <w:t>选人</w:t>
      </w:r>
      <w:r>
        <w:rPr>
          <w:rFonts w:ascii="仿宋" w:hAnsi="仿宋" w:eastAsia="仿宋"/>
          <w:sz w:val="28"/>
          <w:szCs w:val="28"/>
          <w:lang w:eastAsia="zh-CN"/>
        </w:rPr>
        <w:t>的资格。并取消中</w:t>
      </w:r>
      <w:r>
        <w:rPr>
          <w:rFonts w:hint="eastAsia" w:ascii="仿宋" w:hAnsi="仿宋" w:eastAsia="仿宋"/>
          <w:sz w:val="28"/>
          <w:szCs w:val="28"/>
          <w:lang w:eastAsia="zh-CN"/>
        </w:rPr>
        <w:t>选人</w:t>
      </w:r>
      <w:r>
        <w:rPr>
          <w:rFonts w:ascii="仿宋" w:hAnsi="仿宋" w:eastAsia="仿宋"/>
          <w:sz w:val="28"/>
          <w:szCs w:val="28"/>
          <w:lang w:eastAsia="zh-CN"/>
        </w:rPr>
        <w:t>三年内在</w:t>
      </w:r>
      <w:r>
        <w:rPr>
          <w:rFonts w:hint="eastAsia" w:ascii="仿宋" w:hAnsi="仿宋" w:eastAsia="仿宋"/>
          <w:sz w:val="28"/>
          <w:szCs w:val="28"/>
          <w:lang w:eastAsia="zh-CN"/>
        </w:rPr>
        <w:t>采购</w:t>
      </w:r>
      <w:r>
        <w:rPr>
          <w:rFonts w:ascii="仿宋" w:hAnsi="仿宋" w:eastAsia="仿宋"/>
          <w:sz w:val="28"/>
          <w:szCs w:val="28"/>
          <w:lang w:eastAsia="zh-CN"/>
        </w:rPr>
        <w:t>人的业务中的参</w:t>
      </w:r>
      <w:r>
        <w:rPr>
          <w:rFonts w:hint="eastAsia" w:ascii="仿宋" w:hAnsi="仿宋" w:eastAsia="仿宋"/>
          <w:sz w:val="28"/>
          <w:szCs w:val="28"/>
          <w:lang w:eastAsia="zh-CN"/>
        </w:rPr>
        <w:t>比</w:t>
      </w:r>
      <w:r>
        <w:rPr>
          <w:rFonts w:ascii="仿宋" w:hAnsi="仿宋" w:eastAsia="仿宋"/>
          <w:sz w:val="28"/>
          <w:szCs w:val="28"/>
          <w:lang w:eastAsia="zh-CN"/>
        </w:rPr>
        <w:t>资格，由此给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722310BA">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5.</w:t>
      </w:r>
      <w:r>
        <w:rPr>
          <w:rFonts w:hint="eastAsia" w:ascii="仿宋" w:hAnsi="仿宋" w:eastAsia="仿宋"/>
          <w:sz w:val="28"/>
          <w:szCs w:val="28"/>
          <w:lang w:eastAsia="zh-CN"/>
        </w:rPr>
        <w:t>采购</w:t>
      </w:r>
      <w:r>
        <w:rPr>
          <w:rFonts w:ascii="仿宋" w:hAnsi="仿宋" w:eastAsia="仿宋"/>
          <w:sz w:val="28"/>
          <w:szCs w:val="28"/>
          <w:lang w:eastAsia="zh-CN"/>
        </w:rPr>
        <w:t>文件与合同附件作为签订合同的条款，</w:t>
      </w:r>
      <w:r>
        <w:rPr>
          <w:rFonts w:hint="eastAsia" w:ascii="仿宋" w:hAnsi="仿宋" w:eastAsia="仿宋"/>
          <w:sz w:val="28"/>
          <w:szCs w:val="28"/>
          <w:lang w:eastAsia="zh-CN"/>
        </w:rPr>
        <w:t>采购</w:t>
      </w:r>
      <w:r>
        <w:rPr>
          <w:rFonts w:ascii="仿宋" w:hAnsi="仿宋" w:eastAsia="仿宋"/>
          <w:sz w:val="28"/>
          <w:szCs w:val="28"/>
          <w:lang w:eastAsia="zh-CN"/>
        </w:rPr>
        <w:t xml:space="preserve">文件合同条款中没有规定的内容， </w:t>
      </w:r>
      <w:r>
        <w:rPr>
          <w:rFonts w:hint="eastAsia" w:ascii="仿宋" w:hAnsi="仿宋" w:eastAsia="仿宋"/>
          <w:sz w:val="28"/>
          <w:szCs w:val="28"/>
          <w:lang w:eastAsia="zh-CN"/>
        </w:rPr>
        <w:t>采购</w:t>
      </w:r>
      <w:r>
        <w:rPr>
          <w:rFonts w:ascii="仿宋" w:hAnsi="仿宋" w:eastAsia="仿宋"/>
          <w:sz w:val="28"/>
          <w:szCs w:val="28"/>
          <w:lang w:eastAsia="zh-CN"/>
        </w:rPr>
        <w:t>人、中</w:t>
      </w:r>
      <w:r>
        <w:rPr>
          <w:rFonts w:hint="eastAsia" w:ascii="仿宋" w:hAnsi="仿宋" w:eastAsia="仿宋"/>
          <w:sz w:val="28"/>
          <w:szCs w:val="28"/>
          <w:lang w:eastAsia="zh-CN"/>
        </w:rPr>
        <w:t>选人</w:t>
      </w:r>
      <w:r>
        <w:rPr>
          <w:rFonts w:ascii="仿宋" w:hAnsi="仿宋" w:eastAsia="仿宋"/>
          <w:sz w:val="28"/>
          <w:szCs w:val="28"/>
          <w:lang w:eastAsia="zh-CN"/>
        </w:rPr>
        <w:t>认为有必要进行补充，可另行商定解决。</w:t>
      </w:r>
    </w:p>
    <w:p w14:paraId="4645A38F">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6.接受和拒绝任何或所有参</w:t>
      </w:r>
      <w:r>
        <w:rPr>
          <w:rFonts w:hint="eastAsia" w:ascii="仿宋" w:hAnsi="仿宋" w:eastAsia="仿宋"/>
          <w:sz w:val="28"/>
          <w:szCs w:val="28"/>
          <w:lang w:eastAsia="zh-CN"/>
        </w:rPr>
        <w:t>比</w:t>
      </w:r>
      <w:r>
        <w:rPr>
          <w:rFonts w:ascii="仿宋" w:hAnsi="仿宋" w:eastAsia="仿宋"/>
          <w:sz w:val="28"/>
          <w:szCs w:val="28"/>
          <w:lang w:eastAsia="zh-CN"/>
        </w:rPr>
        <w:t>的权利：</w:t>
      </w:r>
      <w:r>
        <w:rPr>
          <w:rFonts w:hint="eastAsia" w:ascii="仿宋" w:hAnsi="仿宋" w:eastAsia="仿宋"/>
          <w:sz w:val="28"/>
          <w:szCs w:val="28"/>
          <w:lang w:eastAsia="zh-CN"/>
        </w:rPr>
        <w:t>采购</w:t>
      </w:r>
      <w:r>
        <w:rPr>
          <w:rFonts w:ascii="仿宋" w:hAnsi="仿宋" w:eastAsia="仿宋"/>
          <w:sz w:val="28"/>
          <w:szCs w:val="28"/>
          <w:lang w:eastAsia="zh-CN"/>
        </w:rPr>
        <w:t>机构和</w:t>
      </w:r>
      <w:r>
        <w:rPr>
          <w:rFonts w:hint="eastAsia" w:ascii="仿宋" w:hAnsi="仿宋" w:eastAsia="仿宋"/>
          <w:sz w:val="28"/>
          <w:szCs w:val="28"/>
          <w:lang w:eastAsia="zh-CN"/>
        </w:rPr>
        <w:t>采购</w:t>
      </w:r>
      <w:r>
        <w:rPr>
          <w:rFonts w:ascii="仿宋" w:hAnsi="仿宋" w:eastAsia="仿宋"/>
          <w:sz w:val="28"/>
          <w:szCs w:val="28"/>
          <w:lang w:eastAsia="zh-CN"/>
        </w:rPr>
        <w:t>人保留在</w:t>
      </w:r>
      <w:r>
        <w:rPr>
          <w:rFonts w:hint="eastAsia" w:ascii="仿宋" w:hAnsi="仿宋" w:eastAsia="仿宋"/>
          <w:sz w:val="28"/>
          <w:szCs w:val="28"/>
          <w:lang w:eastAsia="zh-CN"/>
        </w:rPr>
        <w:t>授予中选通知书</w:t>
      </w:r>
      <w:r>
        <w:rPr>
          <w:rFonts w:ascii="仿宋" w:hAnsi="仿宋" w:eastAsia="仿宋"/>
          <w:sz w:val="28"/>
          <w:szCs w:val="28"/>
          <w:lang w:eastAsia="zh-CN"/>
        </w:rPr>
        <w:t>之前任何时候接受或拒绝任何</w:t>
      </w:r>
      <w:r>
        <w:rPr>
          <w:rFonts w:hint="eastAsia" w:ascii="仿宋" w:hAnsi="仿宋" w:eastAsia="仿宋"/>
          <w:sz w:val="28"/>
          <w:szCs w:val="28"/>
          <w:lang w:eastAsia="zh-CN"/>
        </w:rPr>
        <w:t>询比</w:t>
      </w:r>
      <w:r>
        <w:rPr>
          <w:rFonts w:ascii="仿宋" w:hAnsi="仿宋" w:eastAsia="仿宋"/>
          <w:sz w:val="28"/>
          <w:szCs w:val="28"/>
          <w:lang w:eastAsia="zh-CN"/>
        </w:rPr>
        <w:t>，以及宣布</w:t>
      </w:r>
      <w:r>
        <w:rPr>
          <w:rFonts w:hint="eastAsia" w:ascii="仿宋" w:hAnsi="仿宋" w:eastAsia="仿宋"/>
          <w:sz w:val="28"/>
          <w:szCs w:val="28"/>
          <w:lang w:eastAsia="zh-CN"/>
        </w:rPr>
        <w:t>询比</w:t>
      </w:r>
      <w:r>
        <w:rPr>
          <w:rFonts w:ascii="仿宋" w:hAnsi="仿宋" w:eastAsia="仿宋"/>
          <w:sz w:val="28"/>
          <w:szCs w:val="28"/>
          <w:lang w:eastAsia="zh-CN"/>
        </w:rPr>
        <w:t>程序无效或拒绝所有参</w:t>
      </w:r>
      <w:r>
        <w:rPr>
          <w:rFonts w:hint="eastAsia" w:ascii="仿宋" w:hAnsi="仿宋" w:eastAsia="仿宋"/>
          <w:sz w:val="28"/>
          <w:szCs w:val="28"/>
          <w:lang w:eastAsia="zh-CN"/>
        </w:rPr>
        <w:t>比</w:t>
      </w:r>
      <w:r>
        <w:rPr>
          <w:rFonts w:ascii="仿宋" w:hAnsi="仿宋" w:eastAsia="仿宋"/>
          <w:sz w:val="28"/>
          <w:szCs w:val="28"/>
          <w:lang w:eastAsia="zh-CN"/>
        </w:rPr>
        <w:t>的权利，对受影响的参</w:t>
      </w:r>
      <w:r>
        <w:rPr>
          <w:rFonts w:hint="eastAsia" w:ascii="仿宋" w:hAnsi="仿宋" w:eastAsia="仿宋"/>
          <w:sz w:val="28"/>
          <w:szCs w:val="28"/>
          <w:lang w:eastAsia="zh-CN"/>
        </w:rPr>
        <w:t>比</w:t>
      </w:r>
      <w:r>
        <w:rPr>
          <w:rFonts w:ascii="仿宋" w:hAnsi="仿宋" w:eastAsia="仿宋"/>
          <w:sz w:val="28"/>
          <w:szCs w:val="28"/>
          <w:lang w:eastAsia="zh-CN"/>
        </w:rPr>
        <w:t>人不承担任何责任。</w:t>
      </w:r>
    </w:p>
    <w:p w14:paraId="7A2C46EB">
      <w:pPr>
        <w:spacing w:line="360" w:lineRule="auto"/>
        <w:jc w:val="both"/>
        <w:rPr>
          <w:rFonts w:hint="eastAsia" w:ascii="仿宋" w:hAnsi="仿宋" w:eastAsia="仿宋"/>
          <w:lang w:eastAsia="zh-CN"/>
        </w:rPr>
        <w:sectPr>
          <w:footerReference r:id="rId5" w:type="default"/>
          <w:pgSz w:w="11910" w:h="16840"/>
          <w:pgMar w:top="1500" w:right="1020" w:bottom="740" w:left="1300" w:header="0" w:footer="551" w:gutter="0"/>
          <w:pgNumType w:start="10"/>
          <w:cols w:space="720" w:num="1"/>
        </w:sectPr>
      </w:pPr>
    </w:p>
    <w:p w14:paraId="0FA994B8">
      <w:pPr>
        <w:spacing w:before="15" w:line="360" w:lineRule="auto"/>
        <w:jc w:val="center"/>
        <w:rPr>
          <w:rFonts w:hint="eastAsia" w:ascii="仿宋" w:hAnsi="仿宋" w:eastAsia="仿宋"/>
          <w:b/>
          <w:w w:val="95"/>
          <w:sz w:val="30"/>
          <w:szCs w:val="30"/>
          <w:lang w:eastAsia="zh-CN"/>
        </w:rPr>
      </w:pPr>
      <w:r>
        <w:rPr>
          <w:rFonts w:ascii="仿宋" w:hAnsi="仿宋" w:eastAsia="仿宋"/>
          <w:b/>
          <w:w w:val="95"/>
          <w:sz w:val="30"/>
          <w:szCs w:val="30"/>
          <w:lang w:eastAsia="zh-CN"/>
        </w:rPr>
        <w:t>第六章</w:t>
      </w:r>
      <w:r>
        <w:rPr>
          <w:rFonts w:hint="eastAsia" w:ascii="仿宋" w:hAnsi="仿宋" w:eastAsia="仿宋"/>
          <w:b/>
          <w:w w:val="95"/>
          <w:sz w:val="30"/>
          <w:szCs w:val="30"/>
          <w:lang w:eastAsia="zh-CN"/>
        </w:rPr>
        <w:t xml:space="preserve">  </w:t>
      </w:r>
      <w:r>
        <w:rPr>
          <w:rFonts w:ascii="仿宋" w:hAnsi="仿宋" w:eastAsia="仿宋"/>
          <w:b/>
          <w:w w:val="95"/>
          <w:sz w:val="30"/>
          <w:szCs w:val="30"/>
          <w:lang w:eastAsia="zh-CN"/>
        </w:rPr>
        <w:t>中</w:t>
      </w:r>
      <w:r>
        <w:rPr>
          <w:rFonts w:hint="eastAsia" w:ascii="仿宋" w:hAnsi="仿宋" w:eastAsia="仿宋"/>
          <w:b/>
          <w:w w:val="95"/>
          <w:sz w:val="30"/>
          <w:szCs w:val="30"/>
          <w:lang w:eastAsia="zh-CN"/>
        </w:rPr>
        <w:t>选</w:t>
      </w:r>
      <w:r>
        <w:rPr>
          <w:rFonts w:ascii="仿宋" w:hAnsi="仿宋" w:eastAsia="仿宋"/>
          <w:b/>
          <w:w w:val="95"/>
          <w:sz w:val="30"/>
          <w:szCs w:val="30"/>
          <w:lang w:eastAsia="zh-CN"/>
        </w:rPr>
        <w:t>后相关履约要求</w:t>
      </w:r>
    </w:p>
    <w:p w14:paraId="77BB0752">
      <w:pPr>
        <w:pStyle w:val="19"/>
        <w:spacing w:line="360" w:lineRule="auto"/>
        <w:ind w:right="121"/>
        <w:jc w:val="both"/>
        <w:rPr>
          <w:rFonts w:hint="eastAsia" w:ascii="仿宋" w:hAnsi="仿宋" w:eastAsia="仿宋"/>
          <w:sz w:val="28"/>
          <w:szCs w:val="28"/>
          <w:lang w:eastAsia="zh-CN"/>
        </w:rPr>
      </w:pPr>
      <w:r>
        <w:rPr>
          <w:rFonts w:ascii="仿宋" w:hAnsi="仿宋" w:eastAsia="仿宋"/>
          <w:sz w:val="28"/>
          <w:szCs w:val="28"/>
          <w:lang w:eastAsia="zh-CN"/>
        </w:rPr>
        <w:t>1.中</w:t>
      </w:r>
      <w:r>
        <w:rPr>
          <w:rFonts w:hint="eastAsia" w:ascii="仿宋" w:hAnsi="仿宋" w:eastAsia="仿宋"/>
          <w:sz w:val="28"/>
          <w:szCs w:val="28"/>
          <w:lang w:eastAsia="zh-CN"/>
        </w:rPr>
        <w:t>选人</w:t>
      </w:r>
      <w:r>
        <w:rPr>
          <w:rFonts w:ascii="仿宋" w:hAnsi="仿宋" w:eastAsia="仿宋"/>
          <w:sz w:val="28"/>
          <w:szCs w:val="28"/>
          <w:lang w:eastAsia="zh-CN"/>
        </w:rPr>
        <w:t>要服从</w:t>
      </w:r>
      <w:r>
        <w:rPr>
          <w:rFonts w:hint="eastAsia" w:ascii="仿宋" w:hAnsi="仿宋" w:eastAsia="仿宋"/>
          <w:sz w:val="28"/>
          <w:szCs w:val="28"/>
          <w:lang w:eastAsia="zh-CN"/>
        </w:rPr>
        <w:t>采购</w:t>
      </w:r>
      <w:r>
        <w:rPr>
          <w:rFonts w:ascii="仿宋" w:hAnsi="仿宋" w:eastAsia="仿宋"/>
          <w:sz w:val="28"/>
          <w:szCs w:val="28"/>
          <w:lang w:eastAsia="zh-CN"/>
        </w:rPr>
        <w:t>人的管理规定，不得影响</w:t>
      </w:r>
      <w:r>
        <w:rPr>
          <w:rFonts w:hint="eastAsia" w:ascii="仿宋" w:hAnsi="仿宋" w:eastAsia="仿宋"/>
          <w:sz w:val="28"/>
          <w:szCs w:val="28"/>
          <w:lang w:eastAsia="zh-CN"/>
        </w:rPr>
        <w:t>采购</w:t>
      </w:r>
      <w:r>
        <w:rPr>
          <w:rFonts w:ascii="仿宋" w:hAnsi="仿宋" w:eastAsia="仿宋"/>
          <w:sz w:val="28"/>
          <w:szCs w:val="28"/>
          <w:lang w:eastAsia="zh-CN"/>
        </w:rPr>
        <w:t>人的生产运行，如有违反，取消中</w:t>
      </w:r>
      <w:r>
        <w:rPr>
          <w:rFonts w:hint="eastAsia" w:ascii="仿宋" w:hAnsi="仿宋" w:eastAsia="仿宋"/>
          <w:sz w:val="28"/>
          <w:szCs w:val="28"/>
          <w:lang w:eastAsia="zh-CN"/>
        </w:rPr>
        <w:t>选人</w:t>
      </w:r>
      <w:r>
        <w:rPr>
          <w:rFonts w:ascii="仿宋" w:hAnsi="仿宋" w:eastAsia="仿宋"/>
          <w:sz w:val="28"/>
          <w:szCs w:val="28"/>
          <w:lang w:eastAsia="zh-CN"/>
        </w:rPr>
        <w:t>继续履行合同的资格</w:t>
      </w:r>
      <w:r>
        <w:rPr>
          <w:rFonts w:hint="eastAsia" w:ascii="仿宋" w:hAnsi="仿宋" w:eastAsia="仿宋"/>
          <w:sz w:val="28"/>
          <w:szCs w:val="28"/>
          <w:lang w:eastAsia="zh-CN"/>
        </w:rPr>
        <w:t>。</w:t>
      </w:r>
      <w:r>
        <w:rPr>
          <w:rFonts w:ascii="仿宋" w:hAnsi="仿宋" w:eastAsia="仿宋"/>
          <w:sz w:val="28"/>
          <w:szCs w:val="28"/>
          <w:lang w:eastAsia="zh-CN"/>
        </w:rPr>
        <w:t>同时，由此给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5D14C2A2">
      <w:pPr>
        <w:pStyle w:val="19"/>
        <w:spacing w:line="360" w:lineRule="auto"/>
        <w:ind w:right="121"/>
        <w:jc w:val="both"/>
        <w:rPr>
          <w:rFonts w:hint="eastAsia" w:ascii="仿宋" w:hAnsi="仿宋" w:eastAsia="仿宋"/>
          <w:lang w:eastAsia="zh-CN"/>
        </w:rPr>
      </w:pPr>
      <w:r>
        <w:rPr>
          <w:rFonts w:ascii="仿宋" w:hAnsi="仿宋" w:eastAsia="仿宋"/>
          <w:sz w:val="28"/>
          <w:szCs w:val="28"/>
          <w:lang w:eastAsia="zh-CN"/>
        </w:rPr>
        <w:t>2.中</w:t>
      </w:r>
      <w:r>
        <w:rPr>
          <w:rFonts w:hint="eastAsia" w:ascii="仿宋" w:hAnsi="仿宋" w:eastAsia="仿宋"/>
          <w:sz w:val="28"/>
          <w:szCs w:val="28"/>
          <w:lang w:eastAsia="zh-CN"/>
        </w:rPr>
        <w:t>选人</w:t>
      </w:r>
      <w:r>
        <w:rPr>
          <w:rFonts w:ascii="仿宋" w:hAnsi="仿宋" w:eastAsia="仿宋"/>
          <w:sz w:val="28"/>
          <w:szCs w:val="28"/>
          <w:lang w:eastAsia="zh-CN"/>
        </w:rPr>
        <w:t>必须严格执行</w:t>
      </w:r>
      <w:r>
        <w:rPr>
          <w:rFonts w:hint="eastAsia" w:ascii="仿宋" w:hAnsi="仿宋" w:eastAsia="仿宋"/>
          <w:sz w:val="28"/>
          <w:szCs w:val="28"/>
          <w:lang w:eastAsia="zh-CN"/>
        </w:rPr>
        <w:t>采购合同</w:t>
      </w:r>
      <w:r>
        <w:rPr>
          <w:rFonts w:ascii="仿宋" w:hAnsi="仿宋" w:eastAsia="仿宋"/>
          <w:sz w:val="28"/>
          <w:szCs w:val="28"/>
          <w:highlight w:val="yellow"/>
          <w:lang w:eastAsia="zh-CN"/>
        </w:rPr>
        <w:t>（详见附件一）</w:t>
      </w:r>
      <w:r>
        <w:rPr>
          <w:rFonts w:ascii="仿宋" w:hAnsi="仿宋" w:eastAsia="仿宋"/>
          <w:sz w:val="28"/>
          <w:szCs w:val="28"/>
          <w:lang w:eastAsia="zh-CN"/>
        </w:rPr>
        <w:t>的规定。</w:t>
      </w:r>
    </w:p>
    <w:p w14:paraId="007BA5C9">
      <w:pPr>
        <w:pStyle w:val="2"/>
        <w:tabs>
          <w:tab w:val="left" w:pos="1912"/>
        </w:tabs>
        <w:spacing w:line="355" w:lineRule="exact"/>
        <w:ind w:left="647" w:firstLine="3092" w:firstLineChars="1100"/>
        <w:jc w:val="both"/>
        <w:rPr>
          <w:rFonts w:hint="eastAsia" w:ascii="仿宋" w:hAnsi="仿宋" w:eastAsia="仿宋"/>
          <w:lang w:eastAsia="zh-CN"/>
        </w:rPr>
      </w:pPr>
    </w:p>
    <w:p w14:paraId="2293B6D6">
      <w:pPr>
        <w:spacing w:before="15" w:line="360" w:lineRule="auto"/>
        <w:ind w:firstLine="286" w:firstLineChars="100"/>
        <w:jc w:val="center"/>
        <w:rPr>
          <w:rFonts w:hint="eastAsia" w:ascii="仿宋" w:hAnsi="仿宋" w:eastAsia="仿宋"/>
          <w:b/>
          <w:w w:val="95"/>
          <w:sz w:val="30"/>
          <w:szCs w:val="30"/>
          <w:lang w:eastAsia="zh-CN"/>
        </w:rPr>
      </w:pPr>
      <w:r>
        <w:rPr>
          <w:rFonts w:ascii="仿宋" w:hAnsi="仿宋" w:eastAsia="仿宋"/>
          <w:b/>
          <w:w w:val="95"/>
          <w:sz w:val="30"/>
          <w:szCs w:val="30"/>
          <w:lang w:eastAsia="zh-CN"/>
        </w:rPr>
        <w:t>第七章</w:t>
      </w:r>
      <w:r>
        <w:rPr>
          <w:rFonts w:ascii="仿宋" w:hAnsi="仿宋" w:eastAsia="仿宋"/>
          <w:b/>
          <w:w w:val="95"/>
          <w:sz w:val="30"/>
          <w:szCs w:val="30"/>
          <w:lang w:eastAsia="zh-CN"/>
        </w:rPr>
        <w:tab/>
      </w:r>
      <w:r>
        <w:rPr>
          <w:rFonts w:ascii="仿宋" w:hAnsi="仿宋" w:eastAsia="仿宋"/>
          <w:b/>
          <w:w w:val="95"/>
          <w:sz w:val="30"/>
          <w:szCs w:val="30"/>
          <w:lang w:eastAsia="zh-CN"/>
        </w:rPr>
        <w:t>其它</w:t>
      </w:r>
    </w:p>
    <w:p w14:paraId="17D9E6AB">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1.参</w:t>
      </w:r>
      <w:r>
        <w:rPr>
          <w:rFonts w:hint="eastAsia" w:ascii="仿宋" w:hAnsi="仿宋" w:eastAsia="仿宋"/>
          <w:sz w:val="28"/>
          <w:szCs w:val="28"/>
          <w:lang w:eastAsia="zh-CN"/>
        </w:rPr>
        <w:t>比</w:t>
      </w:r>
      <w:r>
        <w:rPr>
          <w:rFonts w:ascii="仿宋" w:hAnsi="仿宋" w:eastAsia="仿宋"/>
          <w:sz w:val="28"/>
          <w:szCs w:val="28"/>
          <w:lang w:eastAsia="zh-CN"/>
        </w:rPr>
        <w:t>人的参</w:t>
      </w:r>
      <w:r>
        <w:rPr>
          <w:rFonts w:hint="eastAsia" w:ascii="仿宋" w:hAnsi="仿宋" w:eastAsia="仿宋"/>
          <w:sz w:val="28"/>
          <w:szCs w:val="28"/>
          <w:lang w:eastAsia="zh-CN"/>
        </w:rPr>
        <w:t>比</w:t>
      </w:r>
      <w:r>
        <w:rPr>
          <w:rFonts w:ascii="仿宋" w:hAnsi="仿宋" w:eastAsia="仿宋"/>
          <w:sz w:val="28"/>
          <w:szCs w:val="28"/>
          <w:lang w:eastAsia="zh-CN"/>
        </w:rPr>
        <w:t>文件无论其是否中</w:t>
      </w:r>
      <w:r>
        <w:rPr>
          <w:rFonts w:hint="eastAsia" w:ascii="仿宋" w:hAnsi="仿宋" w:eastAsia="仿宋"/>
          <w:sz w:val="28"/>
          <w:szCs w:val="28"/>
          <w:lang w:eastAsia="zh-CN"/>
        </w:rPr>
        <w:t>选</w:t>
      </w:r>
      <w:r>
        <w:rPr>
          <w:rFonts w:ascii="仿宋" w:hAnsi="仿宋" w:eastAsia="仿宋"/>
          <w:sz w:val="28"/>
          <w:szCs w:val="28"/>
          <w:lang w:eastAsia="zh-CN"/>
        </w:rPr>
        <w:t>，均不退回。</w:t>
      </w:r>
    </w:p>
    <w:p w14:paraId="1D72F292">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w:t>
      </w:r>
      <w:r>
        <w:rPr>
          <w:rFonts w:hint="eastAsia" w:ascii="仿宋" w:hAnsi="仿宋" w:eastAsia="仿宋"/>
          <w:sz w:val="28"/>
          <w:szCs w:val="28"/>
          <w:lang w:eastAsia="zh-CN"/>
        </w:rPr>
        <w:t>采购</w:t>
      </w:r>
      <w:r>
        <w:rPr>
          <w:rFonts w:ascii="仿宋" w:hAnsi="仿宋" w:eastAsia="仿宋"/>
          <w:sz w:val="28"/>
          <w:szCs w:val="28"/>
          <w:lang w:eastAsia="zh-CN"/>
        </w:rPr>
        <w:t>人郑重承诺：参</w:t>
      </w:r>
      <w:r>
        <w:rPr>
          <w:rFonts w:hint="eastAsia" w:ascii="仿宋" w:hAnsi="仿宋" w:eastAsia="仿宋"/>
          <w:sz w:val="28"/>
          <w:szCs w:val="28"/>
          <w:lang w:eastAsia="zh-CN"/>
        </w:rPr>
        <w:t>比</w:t>
      </w:r>
      <w:r>
        <w:rPr>
          <w:rFonts w:ascii="仿宋" w:hAnsi="仿宋" w:eastAsia="仿宋"/>
          <w:sz w:val="28"/>
          <w:szCs w:val="28"/>
          <w:lang w:eastAsia="zh-CN"/>
        </w:rPr>
        <w:t>人所提交的参</w:t>
      </w:r>
      <w:r>
        <w:rPr>
          <w:rFonts w:hint="eastAsia" w:ascii="仿宋" w:hAnsi="仿宋" w:eastAsia="仿宋"/>
          <w:sz w:val="28"/>
          <w:szCs w:val="28"/>
          <w:lang w:eastAsia="zh-CN"/>
        </w:rPr>
        <w:t>比</w:t>
      </w:r>
      <w:r>
        <w:rPr>
          <w:rFonts w:ascii="仿宋" w:hAnsi="仿宋" w:eastAsia="仿宋"/>
          <w:sz w:val="28"/>
          <w:szCs w:val="28"/>
          <w:lang w:eastAsia="zh-CN"/>
        </w:rPr>
        <w:t>文件及相关资料不向第三方泄露。</w:t>
      </w:r>
    </w:p>
    <w:p w14:paraId="5DD08EF6">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3.本</w:t>
      </w:r>
      <w:r>
        <w:rPr>
          <w:rFonts w:hint="eastAsia" w:ascii="仿宋" w:hAnsi="仿宋" w:eastAsia="仿宋"/>
          <w:sz w:val="28"/>
          <w:szCs w:val="28"/>
          <w:lang w:eastAsia="zh-CN"/>
        </w:rPr>
        <w:t>采购</w:t>
      </w:r>
      <w:r>
        <w:rPr>
          <w:rFonts w:ascii="仿宋" w:hAnsi="仿宋" w:eastAsia="仿宋"/>
          <w:sz w:val="28"/>
          <w:szCs w:val="28"/>
          <w:lang w:eastAsia="zh-CN"/>
        </w:rPr>
        <w:t>文件的解释权归</w:t>
      </w:r>
      <w:r>
        <w:rPr>
          <w:rFonts w:hint="eastAsia" w:ascii="仿宋" w:hAnsi="仿宋" w:eastAsia="仿宋"/>
          <w:sz w:val="28"/>
          <w:szCs w:val="28"/>
          <w:lang w:eastAsia="zh-CN"/>
        </w:rPr>
        <w:t>采购人。</w:t>
      </w:r>
    </w:p>
    <w:p w14:paraId="2509533D">
      <w:pPr>
        <w:pStyle w:val="19"/>
        <w:spacing w:line="360" w:lineRule="auto"/>
        <w:ind w:left="215"/>
        <w:rPr>
          <w:rFonts w:hint="eastAsia" w:ascii="仿宋" w:hAnsi="仿宋" w:eastAsia="仿宋"/>
          <w:lang w:eastAsia="zh-CN"/>
        </w:rPr>
      </w:pPr>
      <w:r>
        <w:rPr>
          <w:rFonts w:ascii="仿宋" w:hAnsi="仿宋" w:eastAsia="仿宋"/>
          <w:lang w:eastAsia="zh-CN"/>
        </w:rPr>
        <w:br w:type="page"/>
      </w:r>
      <w:bookmarkStart w:id="0" w:name="_Toc251742852"/>
    </w:p>
    <w:p w14:paraId="71CB217A">
      <w:pPr>
        <w:spacing w:line="360" w:lineRule="auto"/>
        <w:jc w:val="center"/>
        <w:rPr>
          <w:rFonts w:hint="eastAsia" w:ascii="仿宋" w:hAnsi="仿宋" w:eastAsia="仿宋" w:cs="Times New Roman"/>
          <w:b/>
          <w:sz w:val="36"/>
          <w:szCs w:val="36"/>
          <w:lang w:eastAsia="zh-CN"/>
        </w:rPr>
      </w:pPr>
      <w:r>
        <w:rPr>
          <w:rFonts w:hint="eastAsia" w:ascii="仿宋" w:hAnsi="仿宋" w:eastAsia="仿宋" w:cs="Times New Roman"/>
          <w:b/>
          <w:sz w:val="36"/>
          <w:szCs w:val="36"/>
          <w:lang w:eastAsia="zh-CN"/>
        </w:rPr>
        <w:t>第八章  采购内容及要求</w:t>
      </w:r>
    </w:p>
    <w:p w14:paraId="18D028C1">
      <w:pPr>
        <w:spacing w:line="360" w:lineRule="auto"/>
        <w:rPr>
          <w:rFonts w:hint="eastAsia" w:ascii="仿宋" w:hAnsi="仿宋" w:eastAsia="仿宋" w:cs="Times New Roman"/>
          <w:b/>
          <w:sz w:val="36"/>
          <w:szCs w:val="36"/>
          <w:lang w:eastAsia="zh-CN"/>
        </w:rPr>
      </w:pPr>
      <w:r>
        <w:rPr>
          <w:rFonts w:ascii="仿宋" w:hAnsi="仿宋" w:eastAsia="仿宋"/>
          <w:b/>
          <w:w w:val="95"/>
          <w:sz w:val="30"/>
          <w:szCs w:val="30"/>
          <w:lang w:eastAsia="zh-CN"/>
        </w:rPr>
        <w:t>一、</w:t>
      </w:r>
      <w:r>
        <w:rPr>
          <w:rFonts w:hint="eastAsia" w:ascii="仿宋" w:hAnsi="仿宋" w:eastAsia="仿宋"/>
          <w:b/>
          <w:w w:val="95"/>
          <w:sz w:val="30"/>
          <w:szCs w:val="30"/>
          <w:lang w:eastAsia="zh-CN"/>
        </w:rPr>
        <w:t>采购内容一览表</w:t>
      </w:r>
    </w:p>
    <w:tbl>
      <w:tblPr>
        <w:tblStyle w:val="46"/>
        <w:tblpPr w:leftFromText="180" w:rightFromText="180" w:vertAnchor="text" w:horzAnchor="page" w:tblpX="1781" w:tblpY="38"/>
        <w:tblOverlap w:val="never"/>
        <w:tblW w:w="91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2236"/>
        <w:gridCol w:w="900"/>
        <w:gridCol w:w="2325"/>
        <w:gridCol w:w="2993"/>
      </w:tblGrid>
      <w:tr w14:paraId="6902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5" w:hRule="atLeast"/>
        </w:trPr>
        <w:tc>
          <w:tcPr>
            <w:tcW w:w="744"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9CF6340">
            <w:pPr>
              <w:pStyle w:val="214"/>
              <w:adjustRightInd w:val="0"/>
              <w:snapToGrid w:val="0"/>
              <w:spacing w:before="0" w:beforeAutospacing="0" w:after="0" w:afterAutospacing="0" w:line="440" w:lineRule="exact"/>
              <w:jc w:val="center"/>
              <w:rPr>
                <w:rFonts w:hint="default" w:eastAsia="宋体" w:cs="宋体"/>
                <w:b w:val="0"/>
                <w:bCs/>
                <w:sz w:val="21"/>
                <w:szCs w:val="21"/>
                <w:lang w:val="en-US" w:eastAsia="zh-CN"/>
              </w:rPr>
            </w:pPr>
            <w:r>
              <w:rPr>
                <w:rFonts w:hint="eastAsia" w:cs="宋体"/>
                <w:b w:val="0"/>
                <w:bCs/>
                <w:kern w:val="2"/>
                <w:sz w:val="21"/>
                <w:szCs w:val="21"/>
                <w:lang w:val="en-US" w:eastAsia="zh-CN"/>
              </w:rPr>
              <w:t>序号</w:t>
            </w:r>
          </w:p>
        </w:tc>
        <w:tc>
          <w:tcPr>
            <w:tcW w:w="2236"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41F3D9B">
            <w:pPr>
              <w:pStyle w:val="214"/>
              <w:adjustRightInd w:val="0"/>
              <w:snapToGrid w:val="0"/>
              <w:spacing w:before="0" w:beforeAutospacing="0" w:after="0" w:afterAutospacing="0" w:line="440" w:lineRule="exact"/>
              <w:jc w:val="center"/>
              <w:rPr>
                <w:rFonts w:hint="eastAsia" w:cs="宋体"/>
                <w:b w:val="0"/>
                <w:bCs/>
                <w:kern w:val="2"/>
                <w:sz w:val="21"/>
                <w:szCs w:val="21"/>
              </w:rPr>
            </w:pPr>
            <w:r>
              <w:rPr>
                <w:rFonts w:hint="eastAsia" w:cs="宋体"/>
                <w:b w:val="0"/>
                <w:bCs/>
                <w:kern w:val="2"/>
                <w:sz w:val="21"/>
                <w:szCs w:val="21"/>
              </w:rPr>
              <w:t>货物名称</w:t>
            </w:r>
          </w:p>
        </w:tc>
        <w:tc>
          <w:tcPr>
            <w:tcW w:w="90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D8B355A">
            <w:pPr>
              <w:pStyle w:val="214"/>
              <w:adjustRightInd w:val="0"/>
              <w:snapToGrid w:val="0"/>
              <w:spacing w:before="0" w:beforeAutospacing="0" w:after="0" w:afterAutospacing="0" w:line="440" w:lineRule="exact"/>
              <w:jc w:val="center"/>
              <w:rPr>
                <w:rFonts w:hint="default" w:eastAsia="宋体" w:cs="宋体"/>
                <w:b w:val="0"/>
                <w:bCs/>
                <w:kern w:val="2"/>
                <w:sz w:val="21"/>
                <w:szCs w:val="21"/>
                <w:lang w:val="en-US" w:eastAsia="zh-CN"/>
              </w:rPr>
            </w:pPr>
            <w:r>
              <w:rPr>
                <w:rFonts w:hint="eastAsia" w:cs="宋体"/>
                <w:b w:val="0"/>
                <w:bCs/>
                <w:sz w:val="21"/>
                <w:szCs w:val="21"/>
              </w:rPr>
              <w:t>采购数量</w:t>
            </w:r>
            <w:r>
              <w:rPr>
                <w:rFonts w:hint="eastAsia" w:cs="宋体"/>
                <w:b w:val="0"/>
                <w:bCs/>
                <w:sz w:val="21"/>
                <w:szCs w:val="21"/>
                <w:lang w:eastAsia="zh-CN"/>
              </w:rPr>
              <w:t>（</w:t>
            </w:r>
            <w:r>
              <w:rPr>
                <w:rFonts w:hint="eastAsia" w:cs="宋体"/>
                <w:b w:val="0"/>
                <w:bCs/>
                <w:sz w:val="21"/>
                <w:szCs w:val="21"/>
                <w:lang w:val="en-US" w:eastAsia="zh-CN"/>
              </w:rPr>
              <w:t>台）</w:t>
            </w:r>
          </w:p>
        </w:tc>
        <w:tc>
          <w:tcPr>
            <w:tcW w:w="232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20614CC9">
            <w:pPr>
              <w:pStyle w:val="214"/>
              <w:adjustRightInd w:val="0"/>
              <w:snapToGrid w:val="0"/>
              <w:spacing w:before="0" w:beforeAutospacing="0" w:after="0" w:afterAutospacing="0" w:line="440" w:lineRule="exact"/>
              <w:jc w:val="center"/>
              <w:rPr>
                <w:rFonts w:hint="eastAsia" w:cs="宋体"/>
                <w:b w:val="0"/>
                <w:bCs/>
                <w:kern w:val="2"/>
                <w:sz w:val="21"/>
                <w:szCs w:val="21"/>
                <w:lang w:eastAsia="zh-CN"/>
              </w:rPr>
            </w:pPr>
            <w:r>
              <w:rPr>
                <w:rFonts w:hint="eastAsia" w:cs="宋体"/>
                <w:b w:val="0"/>
                <w:bCs/>
                <w:kern w:val="2"/>
                <w:sz w:val="21"/>
                <w:szCs w:val="21"/>
                <w:lang w:eastAsia="zh-CN"/>
              </w:rPr>
              <w:t>主要技术规格和</w:t>
            </w:r>
          </w:p>
          <w:p w14:paraId="608AB9ED">
            <w:pPr>
              <w:pStyle w:val="214"/>
              <w:adjustRightInd w:val="0"/>
              <w:snapToGrid w:val="0"/>
              <w:spacing w:before="0" w:beforeAutospacing="0" w:after="0" w:afterAutospacing="0" w:line="440" w:lineRule="exact"/>
              <w:jc w:val="center"/>
              <w:rPr>
                <w:rFonts w:hint="eastAsia" w:cs="宋体"/>
                <w:b w:val="0"/>
                <w:bCs/>
                <w:kern w:val="2"/>
                <w:sz w:val="21"/>
                <w:szCs w:val="21"/>
                <w:lang w:eastAsia="zh-CN"/>
              </w:rPr>
            </w:pPr>
            <w:r>
              <w:rPr>
                <w:rFonts w:hint="eastAsia" w:cs="宋体"/>
                <w:b w:val="0"/>
                <w:bCs/>
                <w:kern w:val="2"/>
                <w:sz w:val="21"/>
                <w:szCs w:val="21"/>
                <w:lang w:eastAsia="zh-CN"/>
              </w:rPr>
              <w:t>服务要求</w:t>
            </w:r>
          </w:p>
        </w:tc>
        <w:tc>
          <w:tcPr>
            <w:tcW w:w="2993"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450B993B">
            <w:pPr>
              <w:pStyle w:val="214"/>
              <w:adjustRightInd w:val="0"/>
              <w:snapToGrid w:val="0"/>
              <w:spacing w:before="0" w:beforeAutospacing="0" w:after="0" w:afterAutospacing="0" w:line="440" w:lineRule="exact"/>
              <w:jc w:val="center"/>
              <w:rPr>
                <w:rFonts w:hint="eastAsia" w:cs="宋体"/>
                <w:b w:val="0"/>
                <w:bCs/>
                <w:kern w:val="2"/>
                <w:sz w:val="21"/>
                <w:szCs w:val="21"/>
              </w:rPr>
            </w:pPr>
            <w:r>
              <w:rPr>
                <w:rFonts w:hint="eastAsia" w:cs="宋体"/>
                <w:b w:val="0"/>
                <w:bCs/>
                <w:kern w:val="2"/>
                <w:sz w:val="21"/>
                <w:szCs w:val="21"/>
              </w:rPr>
              <w:t>备注</w:t>
            </w:r>
          </w:p>
        </w:tc>
      </w:tr>
      <w:tr w14:paraId="1F60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trPr>
        <w:tc>
          <w:tcPr>
            <w:tcW w:w="744" w:type="dxa"/>
            <w:tcBorders>
              <w:top w:val="single" w:color="auto" w:sz="4" w:space="0"/>
              <w:left w:val="single" w:color="auto" w:sz="4" w:space="0"/>
              <w:right w:val="single" w:color="auto" w:sz="4" w:space="0"/>
            </w:tcBorders>
            <w:tcMar>
              <w:left w:w="28" w:type="dxa"/>
              <w:right w:w="28" w:type="dxa"/>
            </w:tcMar>
            <w:vAlign w:val="center"/>
          </w:tcPr>
          <w:p w14:paraId="1790DA21">
            <w:pPr>
              <w:pStyle w:val="214"/>
              <w:adjustRightInd w:val="0"/>
              <w:snapToGrid w:val="0"/>
              <w:spacing w:line="440" w:lineRule="exact"/>
              <w:jc w:val="center"/>
              <w:rPr>
                <w:rFonts w:hint="eastAsia"/>
                <w:b w:val="0"/>
                <w:bCs/>
                <w:color w:val="000000"/>
                <w:sz w:val="21"/>
                <w:szCs w:val="21"/>
              </w:rPr>
            </w:pPr>
            <w:r>
              <w:rPr>
                <w:rFonts w:hint="eastAsia" w:cs="宋体"/>
                <w:b w:val="0"/>
                <w:bCs/>
                <w:sz w:val="21"/>
                <w:szCs w:val="21"/>
              </w:rPr>
              <w:t>1</w:t>
            </w:r>
          </w:p>
        </w:tc>
        <w:tc>
          <w:tcPr>
            <w:tcW w:w="2236" w:type="dxa"/>
            <w:tcBorders>
              <w:top w:val="single" w:color="auto" w:sz="4" w:space="0"/>
              <w:left w:val="single" w:color="auto" w:sz="4" w:space="0"/>
              <w:right w:val="single" w:color="auto" w:sz="4" w:space="0"/>
            </w:tcBorders>
            <w:shd w:val="clear" w:color="auto" w:fill="FFFFFF"/>
            <w:tcMar>
              <w:left w:w="28" w:type="dxa"/>
              <w:right w:w="28" w:type="dxa"/>
            </w:tcMar>
            <w:vAlign w:val="center"/>
          </w:tcPr>
          <w:p w14:paraId="2B0CEB52">
            <w:pPr>
              <w:widowControl/>
              <w:autoSpaceDE w:val="0"/>
              <w:autoSpaceDN w:val="0"/>
              <w:adjustRightInd w:val="0"/>
              <w:snapToGrid w:val="0"/>
              <w:spacing w:before="0" w:beforeAutospacing="0" w:after="0" w:afterAutospacing="0" w:line="440" w:lineRule="exact"/>
              <w:jc w:val="center"/>
              <w:textAlignment w:val="center"/>
              <w:rPr>
                <w:rFonts w:hint="eastAsia" w:ascii="宋体" w:hAnsi="宋体" w:eastAsia="宋体" w:cs="宋体"/>
                <w:b w:val="0"/>
                <w:bCs/>
                <w:kern w:val="2"/>
                <w:sz w:val="21"/>
                <w:szCs w:val="21"/>
                <w:lang w:val="en-US" w:eastAsia="en-US" w:bidi="ar-SA"/>
              </w:rPr>
            </w:pPr>
            <w:r>
              <w:rPr>
                <w:rFonts w:hint="eastAsia" w:ascii="宋体" w:hAnsi="宋体" w:eastAsia="宋体" w:cs="宋体"/>
                <w:b w:val="0"/>
                <w:bCs/>
                <w:kern w:val="2"/>
                <w:sz w:val="21"/>
                <w:szCs w:val="21"/>
                <w:lang w:val="en-US" w:eastAsia="zh-CN" w:bidi="ar-SA"/>
              </w:rPr>
              <w:t>双门门禁支架</w:t>
            </w:r>
          </w:p>
        </w:tc>
        <w:tc>
          <w:tcPr>
            <w:tcW w:w="900" w:type="dxa"/>
            <w:tcBorders>
              <w:top w:val="single" w:color="auto" w:sz="4" w:space="0"/>
              <w:left w:val="single" w:color="auto" w:sz="4" w:space="0"/>
              <w:right w:val="single" w:color="auto" w:sz="4" w:space="0"/>
            </w:tcBorders>
            <w:shd w:val="clear" w:color="auto" w:fill="FFFFFF"/>
            <w:tcMar>
              <w:left w:w="28" w:type="dxa"/>
              <w:right w:w="28" w:type="dxa"/>
            </w:tcMar>
            <w:vAlign w:val="center"/>
          </w:tcPr>
          <w:p w14:paraId="29AC7FA2">
            <w:pPr>
              <w:pStyle w:val="214"/>
              <w:adjustRightInd w:val="0"/>
              <w:snapToGrid w:val="0"/>
              <w:spacing w:before="0" w:beforeAutospacing="0" w:after="0" w:afterAutospacing="0" w:line="440" w:lineRule="exact"/>
              <w:jc w:val="center"/>
              <w:rPr>
                <w:rFonts w:hint="default"/>
                <w:b w:val="0"/>
                <w:bCs/>
                <w:sz w:val="21"/>
                <w:szCs w:val="21"/>
                <w:lang w:val="en-US" w:eastAsia="zh-CN"/>
              </w:rPr>
            </w:pPr>
            <w:r>
              <w:rPr>
                <w:rFonts w:hint="eastAsia"/>
                <w:b w:val="0"/>
                <w:bCs/>
                <w:sz w:val="21"/>
                <w:szCs w:val="21"/>
                <w:lang w:val="en-US" w:eastAsia="zh-CN"/>
              </w:rPr>
              <w:t>2</w:t>
            </w:r>
          </w:p>
        </w:tc>
        <w:tc>
          <w:tcPr>
            <w:tcW w:w="2325" w:type="dxa"/>
            <w:tcBorders>
              <w:top w:val="single" w:color="auto" w:sz="4" w:space="0"/>
              <w:left w:val="single" w:color="auto" w:sz="4" w:space="0"/>
              <w:bottom w:val="single" w:color="auto" w:sz="4" w:space="0"/>
              <w:right w:val="single" w:color="auto" w:sz="4" w:space="0"/>
            </w:tcBorders>
            <w:shd w:val="clear" w:color="auto" w:fill="FFFFFF"/>
            <w:tcMar>
              <w:left w:w="28" w:type="dxa"/>
              <w:right w:w="28" w:type="dxa"/>
            </w:tcMar>
            <w:vAlign w:val="center"/>
          </w:tcPr>
          <w:p w14:paraId="59A93155">
            <w:pPr>
              <w:keepNext w:val="0"/>
              <w:keepLines w:val="0"/>
              <w:widowControl/>
              <w:suppressLineNumbers w:val="0"/>
              <w:spacing w:after="120" w:line="360" w:lineRule="auto"/>
              <w:jc w:val="center"/>
              <w:rPr>
                <w:rFonts w:hint="eastAsia"/>
                <w:b w:val="0"/>
                <w:bCs/>
                <w:sz w:val="21"/>
                <w:szCs w:val="21"/>
              </w:rPr>
            </w:pPr>
            <w:r>
              <w:rPr>
                <w:rFonts w:hint="eastAsia" w:ascii="宋体" w:hAnsi="宋体" w:eastAsia="宋体" w:cs="宋体"/>
                <w:b w:val="0"/>
                <w:bCs/>
                <w:i w:val="0"/>
                <w:strike w:val="0"/>
                <w:color w:val="auto"/>
                <w:kern w:val="0"/>
                <w:sz w:val="21"/>
                <w:szCs w:val="21"/>
                <w:u w:val="none"/>
                <w:lang w:val="en-US" w:eastAsia="zh-CN" w:bidi="ar"/>
              </w:rPr>
              <w:t>适配兆芯6780A自助图书借还机</w:t>
            </w:r>
          </w:p>
        </w:tc>
        <w:tc>
          <w:tcPr>
            <w:tcW w:w="2993" w:type="dxa"/>
            <w:tcBorders>
              <w:top w:val="single" w:color="auto" w:sz="4" w:space="0"/>
              <w:left w:val="single" w:color="auto" w:sz="4" w:space="0"/>
              <w:bottom w:val="single" w:color="auto" w:sz="4" w:space="0"/>
              <w:right w:val="single" w:color="auto" w:sz="4" w:space="0"/>
            </w:tcBorders>
            <w:shd w:val="clear" w:color="auto" w:fill="FFFFFF"/>
            <w:tcMar>
              <w:left w:w="28" w:type="dxa"/>
              <w:right w:w="28" w:type="dxa"/>
            </w:tcMar>
            <w:vAlign w:val="center"/>
          </w:tcPr>
          <w:p w14:paraId="6D401EC8">
            <w:pPr>
              <w:keepNext w:val="0"/>
              <w:keepLines w:val="0"/>
              <w:widowControl/>
              <w:suppressLineNumbers w:val="0"/>
              <w:spacing w:after="120" w:line="360" w:lineRule="auto"/>
              <w:jc w:val="center"/>
              <w:rPr>
                <w:rFonts w:hint="eastAsia" w:cs="Times New Roman"/>
                <w:b w:val="0"/>
                <w:bCs/>
                <w:color w:val="000000"/>
                <w:sz w:val="21"/>
                <w:szCs w:val="21"/>
              </w:rPr>
            </w:pPr>
            <w:r>
              <w:rPr>
                <w:rFonts w:hint="eastAsia" w:ascii="宋体" w:hAnsi="宋体" w:eastAsia="宋体" w:cs="宋体"/>
                <w:b w:val="0"/>
                <w:bCs/>
                <w:i w:val="0"/>
                <w:strike w:val="0"/>
                <w:color w:val="auto"/>
                <w:kern w:val="0"/>
                <w:sz w:val="21"/>
                <w:szCs w:val="21"/>
                <w:u w:val="none"/>
                <w:lang w:val="en-US" w:eastAsia="zh-CN" w:bidi="ar"/>
              </w:rPr>
              <w:t>需包含安装、 调试费用</w:t>
            </w:r>
          </w:p>
        </w:tc>
      </w:tr>
      <w:tr w14:paraId="77A0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44" w:type="dxa"/>
            <w:tcBorders>
              <w:top w:val="single" w:color="auto" w:sz="4" w:space="0"/>
              <w:left w:val="single" w:color="auto" w:sz="4" w:space="0"/>
              <w:right w:val="single" w:color="auto" w:sz="4" w:space="0"/>
            </w:tcBorders>
            <w:tcMar>
              <w:left w:w="28" w:type="dxa"/>
              <w:right w:w="28" w:type="dxa"/>
            </w:tcMar>
            <w:vAlign w:val="center"/>
          </w:tcPr>
          <w:p w14:paraId="418E487D">
            <w:pPr>
              <w:pStyle w:val="214"/>
              <w:adjustRightInd w:val="0"/>
              <w:snapToGrid w:val="0"/>
              <w:spacing w:line="440" w:lineRule="exact"/>
              <w:jc w:val="center"/>
              <w:rPr>
                <w:rFonts w:hint="eastAsia" w:eastAsia="宋体" w:cs="宋体"/>
                <w:b w:val="0"/>
                <w:bCs/>
                <w:sz w:val="21"/>
                <w:szCs w:val="21"/>
                <w:lang w:val="en-US" w:eastAsia="zh-CN"/>
              </w:rPr>
            </w:pPr>
            <w:r>
              <w:rPr>
                <w:rFonts w:hint="eastAsia" w:cs="宋体"/>
                <w:b w:val="0"/>
                <w:bCs/>
                <w:sz w:val="21"/>
                <w:szCs w:val="21"/>
                <w:lang w:val="en-US" w:eastAsia="zh-CN"/>
              </w:rPr>
              <w:t>2</w:t>
            </w:r>
          </w:p>
        </w:tc>
        <w:tc>
          <w:tcPr>
            <w:tcW w:w="2236" w:type="dxa"/>
            <w:tcBorders>
              <w:top w:val="single" w:color="auto" w:sz="4" w:space="0"/>
              <w:left w:val="single" w:color="auto" w:sz="4" w:space="0"/>
              <w:right w:val="single" w:color="auto" w:sz="4" w:space="0"/>
            </w:tcBorders>
            <w:shd w:val="clear" w:color="auto" w:fill="FFFFFF"/>
            <w:tcMar>
              <w:left w:w="28" w:type="dxa"/>
              <w:right w:w="28" w:type="dxa"/>
            </w:tcMar>
            <w:vAlign w:val="center"/>
          </w:tcPr>
          <w:p w14:paraId="026C0F28">
            <w:pPr>
              <w:widowControl/>
              <w:autoSpaceDE w:val="0"/>
              <w:autoSpaceDN w:val="0"/>
              <w:adjustRightInd w:val="0"/>
              <w:snapToGrid w:val="0"/>
              <w:spacing w:before="0" w:beforeAutospacing="0" w:after="0" w:afterAutospacing="0" w:line="440" w:lineRule="exact"/>
              <w:jc w:val="center"/>
              <w:textAlignment w:val="center"/>
              <w:rPr>
                <w:rFonts w:hint="eastAsia" w:ascii="宋体" w:hAnsi="宋体" w:eastAsia="宋体" w:cs="宋体"/>
                <w:b w:val="0"/>
                <w:bCs/>
                <w:kern w:val="2"/>
                <w:sz w:val="21"/>
                <w:szCs w:val="21"/>
                <w:lang w:val="en-US" w:eastAsia="zh-CN" w:bidi="ar-SA"/>
              </w:rPr>
            </w:pPr>
            <w:r>
              <w:rPr>
                <w:rFonts w:hint="eastAsia" w:ascii="宋体" w:hAnsi="宋体" w:eastAsia="宋体" w:cs="宋体"/>
                <w:b w:val="0"/>
                <w:bCs/>
                <w:kern w:val="2"/>
                <w:sz w:val="21"/>
                <w:szCs w:val="21"/>
                <w:lang w:val="en-US" w:eastAsia="zh-CN" w:bidi="ar-SA"/>
              </w:rPr>
              <w:t>电子借阅机</w:t>
            </w:r>
          </w:p>
        </w:tc>
        <w:tc>
          <w:tcPr>
            <w:tcW w:w="900" w:type="dxa"/>
            <w:tcBorders>
              <w:top w:val="single" w:color="auto" w:sz="4" w:space="0"/>
              <w:left w:val="single" w:color="auto" w:sz="4" w:space="0"/>
              <w:right w:val="single" w:color="auto" w:sz="4" w:space="0"/>
            </w:tcBorders>
            <w:shd w:val="clear" w:color="auto" w:fill="FFFFFF"/>
            <w:tcMar>
              <w:left w:w="28" w:type="dxa"/>
              <w:right w:w="28" w:type="dxa"/>
            </w:tcMar>
            <w:vAlign w:val="center"/>
          </w:tcPr>
          <w:p w14:paraId="16B7E896">
            <w:pPr>
              <w:pStyle w:val="214"/>
              <w:adjustRightInd w:val="0"/>
              <w:snapToGrid w:val="0"/>
              <w:spacing w:before="0" w:beforeAutospacing="0" w:after="0" w:afterAutospacing="0" w:line="440" w:lineRule="exact"/>
              <w:jc w:val="center"/>
              <w:rPr>
                <w:rFonts w:hint="default"/>
                <w:b w:val="0"/>
                <w:bCs/>
                <w:sz w:val="21"/>
                <w:szCs w:val="21"/>
                <w:lang w:val="en-US" w:eastAsia="zh-CN"/>
              </w:rPr>
            </w:pPr>
            <w:r>
              <w:rPr>
                <w:rFonts w:hint="eastAsia"/>
                <w:b w:val="0"/>
                <w:bCs/>
                <w:sz w:val="21"/>
                <w:szCs w:val="21"/>
                <w:lang w:val="en-US" w:eastAsia="zh-CN"/>
              </w:rPr>
              <w:t>1</w:t>
            </w:r>
          </w:p>
        </w:tc>
        <w:tc>
          <w:tcPr>
            <w:tcW w:w="2325" w:type="dxa"/>
            <w:tcBorders>
              <w:top w:val="single" w:color="auto" w:sz="4" w:space="0"/>
              <w:left w:val="single" w:color="auto" w:sz="4" w:space="0"/>
              <w:bottom w:val="single" w:color="auto" w:sz="4" w:space="0"/>
              <w:right w:val="single" w:color="auto" w:sz="4" w:space="0"/>
            </w:tcBorders>
            <w:shd w:val="clear" w:color="auto" w:fill="FFFFFF"/>
            <w:tcMar>
              <w:left w:w="28" w:type="dxa"/>
              <w:right w:w="28" w:type="dxa"/>
            </w:tcMar>
            <w:vAlign w:val="center"/>
          </w:tcPr>
          <w:p w14:paraId="3B658ED4">
            <w:pPr>
              <w:spacing w:line="360" w:lineRule="auto"/>
              <w:jc w:val="center"/>
              <w:rPr>
                <w:rFonts w:hint="eastAsia"/>
                <w:b w:val="0"/>
                <w:bCs/>
                <w:sz w:val="21"/>
                <w:szCs w:val="21"/>
              </w:rPr>
            </w:pPr>
          </w:p>
        </w:tc>
        <w:tc>
          <w:tcPr>
            <w:tcW w:w="2993" w:type="dxa"/>
            <w:tcBorders>
              <w:top w:val="single" w:color="auto" w:sz="4" w:space="0"/>
              <w:left w:val="single" w:color="auto" w:sz="4" w:space="0"/>
              <w:bottom w:val="single" w:color="auto" w:sz="4" w:space="0"/>
              <w:right w:val="single" w:color="auto" w:sz="4" w:space="0"/>
            </w:tcBorders>
            <w:shd w:val="clear" w:color="auto" w:fill="FFFFFF"/>
            <w:tcMar>
              <w:left w:w="28" w:type="dxa"/>
              <w:right w:w="28" w:type="dxa"/>
            </w:tcMar>
            <w:vAlign w:val="center"/>
          </w:tcPr>
          <w:p w14:paraId="27D9DDAF">
            <w:pPr>
              <w:keepNext w:val="0"/>
              <w:keepLines w:val="0"/>
              <w:widowControl/>
              <w:suppressLineNumbers w:val="0"/>
              <w:spacing w:after="120" w:line="360" w:lineRule="auto"/>
              <w:jc w:val="center"/>
              <w:rPr>
                <w:rFonts w:hint="eastAsia" w:cs="Times New Roman"/>
                <w:b w:val="0"/>
                <w:bCs/>
                <w:color w:val="000000"/>
                <w:sz w:val="21"/>
                <w:szCs w:val="21"/>
              </w:rPr>
            </w:pPr>
            <w:r>
              <w:rPr>
                <w:rFonts w:hint="eastAsia" w:ascii="宋体" w:hAnsi="宋体" w:eastAsia="宋体" w:cs="宋体"/>
                <w:b w:val="0"/>
                <w:bCs/>
                <w:i w:val="0"/>
                <w:strike w:val="0"/>
                <w:color w:val="auto"/>
                <w:kern w:val="0"/>
                <w:sz w:val="21"/>
                <w:szCs w:val="21"/>
                <w:u w:val="none"/>
                <w:lang w:val="en-US" w:eastAsia="zh-CN" w:bidi="ar"/>
              </w:rPr>
              <w:t>需包含安装、 调试费用</w:t>
            </w:r>
          </w:p>
        </w:tc>
      </w:tr>
      <w:tr w14:paraId="1934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744" w:type="dxa"/>
            <w:tcBorders>
              <w:top w:val="single" w:color="auto" w:sz="4" w:space="0"/>
              <w:left w:val="single" w:color="auto" w:sz="4" w:space="0"/>
              <w:right w:val="single" w:color="auto" w:sz="4" w:space="0"/>
            </w:tcBorders>
            <w:tcMar>
              <w:left w:w="28" w:type="dxa"/>
              <w:right w:w="28" w:type="dxa"/>
            </w:tcMar>
            <w:vAlign w:val="center"/>
          </w:tcPr>
          <w:p w14:paraId="61E1EAAD">
            <w:pPr>
              <w:pStyle w:val="214"/>
              <w:adjustRightInd w:val="0"/>
              <w:snapToGrid w:val="0"/>
              <w:spacing w:line="440" w:lineRule="exact"/>
              <w:jc w:val="center"/>
              <w:rPr>
                <w:rFonts w:hint="eastAsia" w:eastAsia="宋体" w:cs="宋体"/>
                <w:b w:val="0"/>
                <w:bCs/>
                <w:sz w:val="21"/>
                <w:szCs w:val="21"/>
                <w:lang w:val="en-US" w:eastAsia="zh-CN"/>
              </w:rPr>
            </w:pPr>
            <w:r>
              <w:rPr>
                <w:rFonts w:hint="eastAsia" w:cs="宋体"/>
                <w:b w:val="0"/>
                <w:bCs/>
                <w:sz w:val="21"/>
                <w:szCs w:val="21"/>
                <w:lang w:val="en-US" w:eastAsia="zh-CN"/>
              </w:rPr>
              <w:t>3</w:t>
            </w:r>
          </w:p>
        </w:tc>
        <w:tc>
          <w:tcPr>
            <w:tcW w:w="2236" w:type="dxa"/>
            <w:tcBorders>
              <w:top w:val="single" w:color="auto" w:sz="4" w:space="0"/>
              <w:left w:val="single" w:color="auto" w:sz="4" w:space="0"/>
              <w:right w:val="single" w:color="auto" w:sz="4" w:space="0"/>
            </w:tcBorders>
            <w:shd w:val="clear" w:color="auto" w:fill="FFFFFF"/>
            <w:tcMar>
              <w:left w:w="28" w:type="dxa"/>
              <w:right w:w="28" w:type="dxa"/>
            </w:tcMar>
            <w:vAlign w:val="center"/>
          </w:tcPr>
          <w:p w14:paraId="04661688">
            <w:pPr>
              <w:widowControl/>
              <w:autoSpaceDE w:val="0"/>
              <w:autoSpaceDN w:val="0"/>
              <w:adjustRightInd w:val="0"/>
              <w:snapToGrid w:val="0"/>
              <w:spacing w:before="0" w:beforeAutospacing="0" w:after="0" w:afterAutospacing="0" w:line="440" w:lineRule="exact"/>
              <w:jc w:val="center"/>
              <w:textAlignment w:val="center"/>
              <w:rPr>
                <w:rFonts w:hint="eastAsia"/>
                <w:b w:val="0"/>
                <w:bCs/>
                <w:sz w:val="21"/>
                <w:szCs w:val="21"/>
              </w:rPr>
            </w:pPr>
            <w:r>
              <w:rPr>
                <w:rFonts w:hint="eastAsia" w:ascii="宋体" w:hAnsi="宋体" w:eastAsia="宋体" w:cs="宋体"/>
                <w:b w:val="0"/>
                <w:bCs/>
                <w:kern w:val="2"/>
                <w:sz w:val="21"/>
                <w:szCs w:val="21"/>
                <w:lang w:val="en-US" w:eastAsia="zh-CN" w:bidi="ar-SA"/>
              </w:rPr>
              <w:t>自助图书借还机</w:t>
            </w:r>
          </w:p>
        </w:tc>
        <w:tc>
          <w:tcPr>
            <w:tcW w:w="900" w:type="dxa"/>
            <w:tcBorders>
              <w:top w:val="single" w:color="auto" w:sz="4" w:space="0"/>
              <w:left w:val="single" w:color="auto" w:sz="4" w:space="0"/>
              <w:right w:val="single" w:color="auto" w:sz="4" w:space="0"/>
            </w:tcBorders>
            <w:shd w:val="clear" w:color="auto" w:fill="FFFFFF"/>
            <w:tcMar>
              <w:left w:w="28" w:type="dxa"/>
              <w:right w:w="28" w:type="dxa"/>
            </w:tcMar>
            <w:vAlign w:val="center"/>
          </w:tcPr>
          <w:p w14:paraId="117F3815">
            <w:pPr>
              <w:pStyle w:val="214"/>
              <w:adjustRightInd w:val="0"/>
              <w:snapToGrid w:val="0"/>
              <w:spacing w:before="0" w:beforeAutospacing="0" w:after="0" w:afterAutospacing="0" w:line="440" w:lineRule="exact"/>
              <w:jc w:val="center"/>
              <w:rPr>
                <w:rFonts w:hint="default"/>
                <w:b w:val="0"/>
                <w:bCs/>
                <w:sz w:val="21"/>
                <w:szCs w:val="21"/>
                <w:lang w:val="en-US" w:eastAsia="zh-CN"/>
              </w:rPr>
            </w:pPr>
            <w:r>
              <w:rPr>
                <w:rFonts w:hint="eastAsia"/>
                <w:b w:val="0"/>
                <w:bCs/>
                <w:sz w:val="21"/>
                <w:szCs w:val="21"/>
                <w:lang w:val="en-US" w:eastAsia="zh-CN"/>
              </w:rPr>
              <w:t>1</w:t>
            </w:r>
          </w:p>
        </w:tc>
        <w:tc>
          <w:tcPr>
            <w:tcW w:w="2325" w:type="dxa"/>
            <w:tcBorders>
              <w:top w:val="single" w:color="auto" w:sz="4" w:space="0"/>
              <w:left w:val="single" w:color="auto" w:sz="4" w:space="0"/>
              <w:bottom w:val="single" w:color="auto" w:sz="4" w:space="0"/>
              <w:right w:val="single" w:color="auto" w:sz="4" w:space="0"/>
            </w:tcBorders>
            <w:shd w:val="clear" w:color="auto" w:fill="FFFFFF"/>
            <w:tcMar>
              <w:left w:w="28" w:type="dxa"/>
              <w:right w:w="28" w:type="dxa"/>
            </w:tcMar>
            <w:vAlign w:val="center"/>
          </w:tcPr>
          <w:p w14:paraId="0465868E">
            <w:pPr>
              <w:spacing w:line="360" w:lineRule="auto"/>
              <w:jc w:val="center"/>
              <w:rPr>
                <w:rFonts w:hint="eastAsia"/>
                <w:b w:val="0"/>
                <w:bCs/>
                <w:sz w:val="21"/>
                <w:szCs w:val="21"/>
              </w:rPr>
            </w:pPr>
          </w:p>
        </w:tc>
        <w:tc>
          <w:tcPr>
            <w:tcW w:w="2993" w:type="dxa"/>
            <w:tcBorders>
              <w:top w:val="single" w:color="auto" w:sz="4" w:space="0"/>
              <w:left w:val="single" w:color="auto" w:sz="4" w:space="0"/>
              <w:bottom w:val="single" w:color="auto" w:sz="4" w:space="0"/>
              <w:right w:val="single" w:color="auto" w:sz="4" w:space="0"/>
            </w:tcBorders>
            <w:shd w:val="clear" w:color="auto" w:fill="FFFFFF"/>
            <w:tcMar>
              <w:left w:w="28" w:type="dxa"/>
              <w:right w:w="28" w:type="dxa"/>
            </w:tcMar>
            <w:vAlign w:val="center"/>
          </w:tcPr>
          <w:p w14:paraId="2013351C">
            <w:pPr>
              <w:keepNext w:val="0"/>
              <w:keepLines w:val="0"/>
              <w:widowControl/>
              <w:suppressLineNumbers w:val="0"/>
              <w:spacing w:after="120" w:line="360" w:lineRule="auto"/>
              <w:jc w:val="center"/>
              <w:rPr>
                <w:rFonts w:hint="eastAsia" w:cs="Times New Roman"/>
                <w:b w:val="0"/>
                <w:bCs/>
                <w:color w:val="000000"/>
                <w:sz w:val="21"/>
                <w:szCs w:val="21"/>
              </w:rPr>
            </w:pPr>
            <w:r>
              <w:rPr>
                <w:rFonts w:hint="eastAsia" w:ascii="宋体" w:hAnsi="宋体" w:eastAsia="宋体" w:cs="宋体"/>
                <w:b w:val="0"/>
                <w:bCs/>
                <w:i w:val="0"/>
                <w:strike w:val="0"/>
                <w:color w:val="auto"/>
                <w:kern w:val="0"/>
                <w:sz w:val="21"/>
                <w:szCs w:val="21"/>
                <w:u w:val="none"/>
                <w:lang w:val="en-US" w:eastAsia="zh-CN" w:bidi="ar"/>
              </w:rPr>
              <w:t>需包含安装、 调试费用</w:t>
            </w:r>
          </w:p>
        </w:tc>
      </w:tr>
      <w:tr w14:paraId="6073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blHeader/>
        </w:trPr>
        <w:tc>
          <w:tcPr>
            <w:tcW w:w="9198" w:type="dxa"/>
            <w:gridSpan w:val="5"/>
            <w:tcMar>
              <w:left w:w="28" w:type="dxa"/>
              <w:right w:w="28" w:type="dxa"/>
            </w:tcMar>
            <w:vAlign w:val="center"/>
          </w:tcPr>
          <w:p w14:paraId="42381461">
            <w:pPr>
              <w:snapToGrid w:val="0"/>
              <w:spacing w:line="440" w:lineRule="exact"/>
              <w:jc w:val="left"/>
              <w:rPr>
                <w:rFonts w:hint="eastAsia"/>
                <w:b w:val="0"/>
                <w:bCs/>
                <w:spacing w:val="10"/>
                <w:sz w:val="21"/>
                <w:szCs w:val="21"/>
                <w:lang w:eastAsia="zh-CN"/>
              </w:rPr>
            </w:pPr>
            <w:r>
              <w:rPr>
                <w:rFonts w:hint="eastAsia"/>
                <w:b w:val="0"/>
                <w:bCs/>
                <w:sz w:val="21"/>
                <w:szCs w:val="21"/>
                <w:lang w:eastAsia="zh-CN"/>
              </w:rPr>
              <w:t>交货地点：福建省漳州古雷港经济开发区采购人指定地点。</w:t>
            </w:r>
          </w:p>
          <w:p w14:paraId="7C72ABCB">
            <w:pPr>
              <w:snapToGrid w:val="0"/>
              <w:spacing w:line="440" w:lineRule="exact"/>
              <w:jc w:val="left"/>
              <w:rPr>
                <w:rFonts w:hint="eastAsia"/>
                <w:b w:val="0"/>
                <w:bCs/>
                <w:sz w:val="21"/>
                <w:szCs w:val="21"/>
                <w:lang w:eastAsia="zh-CN"/>
              </w:rPr>
            </w:pPr>
            <w:r>
              <w:rPr>
                <w:rFonts w:hint="eastAsia"/>
                <w:b w:val="0"/>
                <w:bCs/>
                <w:spacing w:val="10"/>
                <w:sz w:val="21"/>
                <w:szCs w:val="21"/>
                <w:lang w:eastAsia="zh-CN"/>
              </w:rPr>
              <w:t>交货期要求</w:t>
            </w:r>
            <w:r>
              <w:rPr>
                <w:rFonts w:hint="eastAsia"/>
                <w:b w:val="0"/>
                <w:bCs/>
                <w:sz w:val="21"/>
                <w:szCs w:val="21"/>
                <w:lang w:eastAsia="zh-CN"/>
              </w:rPr>
              <w:t>：202</w:t>
            </w:r>
            <w:r>
              <w:rPr>
                <w:rFonts w:hint="eastAsia"/>
                <w:b w:val="0"/>
                <w:bCs/>
                <w:sz w:val="21"/>
                <w:szCs w:val="21"/>
                <w:lang w:val="en-US" w:eastAsia="zh-CN"/>
              </w:rPr>
              <w:t>6</w:t>
            </w:r>
            <w:r>
              <w:rPr>
                <w:rFonts w:hint="eastAsia"/>
                <w:b w:val="0"/>
                <w:bCs/>
                <w:sz w:val="21"/>
                <w:szCs w:val="21"/>
                <w:lang w:eastAsia="zh-CN"/>
              </w:rPr>
              <w:t>年  月   日前送至比选人指定地点。</w:t>
            </w:r>
          </w:p>
          <w:p w14:paraId="563593CA">
            <w:pPr>
              <w:snapToGrid w:val="0"/>
              <w:spacing w:line="440" w:lineRule="exact"/>
              <w:jc w:val="left"/>
              <w:rPr>
                <w:rFonts w:hint="eastAsia"/>
                <w:b w:val="0"/>
                <w:bCs/>
                <w:sz w:val="21"/>
                <w:szCs w:val="21"/>
                <w:lang w:eastAsia="zh-CN"/>
              </w:rPr>
            </w:pPr>
            <w:r>
              <w:rPr>
                <w:rFonts w:hint="eastAsia"/>
                <w:b w:val="0"/>
                <w:bCs/>
                <w:sz w:val="21"/>
                <w:szCs w:val="21"/>
                <w:lang w:eastAsia="zh-CN"/>
              </w:rPr>
              <w:t>质量要求：符合国家有关验收标准、规范及本项目的技术要求。</w:t>
            </w:r>
          </w:p>
        </w:tc>
      </w:tr>
    </w:tbl>
    <w:p w14:paraId="4C38BBA3">
      <w:pPr>
        <w:spacing w:line="360" w:lineRule="auto"/>
        <w:jc w:val="both"/>
        <w:rPr>
          <w:rFonts w:hint="eastAsia" w:ascii="仿宋" w:hAnsi="仿宋" w:eastAsia="仿宋" w:cs="Times New Roman"/>
          <w:b/>
          <w:sz w:val="36"/>
          <w:szCs w:val="36"/>
          <w:lang w:eastAsia="zh-CN"/>
        </w:rPr>
      </w:pPr>
    </w:p>
    <w:p w14:paraId="37832C2A">
      <w:pPr>
        <w:pStyle w:val="9"/>
      </w:pPr>
    </w:p>
    <w:p w14:paraId="3E4219D4">
      <w:pPr>
        <w:numPr>
          <w:ilvl w:val="0"/>
          <w:numId w:val="8"/>
        </w:numPr>
        <w:spacing w:line="360" w:lineRule="auto"/>
        <w:rPr>
          <w:rFonts w:hint="eastAsia" w:ascii="仿宋" w:hAnsi="仿宋" w:eastAsia="仿宋"/>
          <w:b/>
          <w:w w:val="95"/>
          <w:sz w:val="30"/>
          <w:szCs w:val="30"/>
          <w:lang w:eastAsia="zh-CN"/>
        </w:rPr>
      </w:pPr>
      <w:r>
        <w:rPr>
          <w:rFonts w:hint="eastAsia" w:ascii="仿宋" w:hAnsi="仿宋" w:eastAsia="仿宋"/>
          <w:b/>
          <w:w w:val="95"/>
          <w:sz w:val="30"/>
          <w:szCs w:val="30"/>
          <w:lang w:eastAsia="zh-CN"/>
        </w:rPr>
        <w:t>技术要求</w:t>
      </w:r>
    </w:p>
    <w:p w14:paraId="08E5BA4D">
      <w:pPr>
        <w:pStyle w:val="9"/>
        <w:ind w:firstLine="0"/>
        <w:rPr>
          <w:color w:val="FF0000"/>
        </w:rPr>
      </w:pPr>
      <w:r>
        <w:rPr>
          <w:rFonts w:hint="eastAsia"/>
        </w:rPr>
        <w:t xml:space="preserve">        </w:t>
      </w:r>
      <w:r>
        <w:rPr>
          <w:rFonts w:hint="eastAsia"/>
          <w:color w:val="FF0000"/>
        </w:rPr>
        <w:t>详见附件1《智能图书管理设备技术参数 》</w:t>
      </w:r>
    </w:p>
    <w:p w14:paraId="7028DF1B">
      <w:pPr>
        <w:spacing w:line="360" w:lineRule="auto"/>
        <w:ind w:firstLine="3292" w:firstLineChars="911"/>
        <w:rPr>
          <w:rFonts w:hint="eastAsia" w:ascii="仿宋" w:hAnsi="仿宋" w:eastAsia="仿宋" w:cs="Times New Roman"/>
          <w:b/>
          <w:sz w:val="36"/>
          <w:szCs w:val="36"/>
          <w:lang w:eastAsia="zh-CN"/>
        </w:rPr>
      </w:pPr>
    </w:p>
    <w:p w14:paraId="6B04056B">
      <w:pPr>
        <w:pStyle w:val="9"/>
        <w:rPr>
          <w:rFonts w:hint="eastAsia" w:ascii="仿宋" w:hAnsi="仿宋" w:eastAsia="仿宋"/>
          <w:b/>
          <w:sz w:val="36"/>
          <w:szCs w:val="36"/>
        </w:rPr>
      </w:pPr>
    </w:p>
    <w:p w14:paraId="1450C865">
      <w:pPr>
        <w:pStyle w:val="9"/>
        <w:rPr>
          <w:rFonts w:hint="eastAsia" w:ascii="仿宋" w:hAnsi="仿宋" w:eastAsia="仿宋"/>
          <w:b/>
          <w:sz w:val="36"/>
          <w:szCs w:val="36"/>
        </w:rPr>
      </w:pPr>
    </w:p>
    <w:p w14:paraId="7A247B2B">
      <w:pPr>
        <w:pStyle w:val="9"/>
        <w:rPr>
          <w:rFonts w:hint="eastAsia" w:ascii="仿宋" w:hAnsi="仿宋" w:eastAsia="仿宋"/>
          <w:b/>
          <w:sz w:val="36"/>
          <w:szCs w:val="36"/>
        </w:rPr>
      </w:pPr>
    </w:p>
    <w:p w14:paraId="64960E77">
      <w:pPr>
        <w:pStyle w:val="9"/>
        <w:rPr>
          <w:rFonts w:hint="eastAsia" w:ascii="仿宋" w:hAnsi="仿宋" w:eastAsia="仿宋"/>
          <w:b/>
          <w:sz w:val="36"/>
          <w:szCs w:val="36"/>
        </w:rPr>
      </w:pPr>
    </w:p>
    <w:p w14:paraId="6BB5D028">
      <w:pPr>
        <w:pStyle w:val="9"/>
        <w:rPr>
          <w:rFonts w:hint="eastAsia" w:ascii="仿宋" w:hAnsi="仿宋" w:eastAsia="仿宋"/>
          <w:b/>
          <w:sz w:val="36"/>
          <w:szCs w:val="36"/>
        </w:rPr>
      </w:pPr>
    </w:p>
    <w:p w14:paraId="38FF8212">
      <w:pPr>
        <w:pStyle w:val="9"/>
        <w:rPr>
          <w:rFonts w:hint="eastAsia" w:ascii="仿宋" w:hAnsi="仿宋" w:eastAsia="仿宋"/>
          <w:b/>
          <w:sz w:val="36"/>
          <w:szCs w:val="36"/>
        </w:rPr>
      </w:pPr>
    </w:p>
    <w:p w14:paraId="3D2DC9FA">
      <w:pPr>
        <w:pStyle w:val="9"/>
        <w:rPr>
          <w:rFonts w:hint="eastAsia" w:ascii="仿宋" w:hAnsi="仿宋" w:eastAsia="仿宋"/>
          <w:b/>
          <w:sz w:val="36"/>
          <w:szCs w:val="36"/>
        </w:rPr>
      </w:pPr>
    </w:p>
    <w:p w14:paraId="20AA42B4">
      <w:pPr>
        <w:pStyle w:val="9"/>
        <w:rPr>
          <w:rFonts w:hint="eastAsia" w:ascii="仿宋" w:hAnsi="仿宋" w:eastAsia="仿宋"/>
          <w:b/>
          <w:sz w:val="36"/>
          <w:szCs w:val="36"/>
        </w:rPr>
      </w:pPr>
    </w:p>
    <w:p w14:paraId="3ECDC6C9">
      <w:pPr>
        <w:pStyle w:val="9"/>
        <w:rPr>
          <w:rFonts w:hint="eastAsia" w:ascii="仿宋" w:hAnsi="仿宋" w:eastAsia="仿宋"/>
          <w:b/>
          <w:sz w:val="36"/>
          <w:szCs w:val="36"/>
        </w:rPr>
      </w:pPr>
    </w:p>
    <w:p w14:paraId="774FED39">
      <w:pPr>
        <w:pStyle w:val="9"/>
        <w:rPr>
          <w:rFonts w:hint="eastAsia" w:ascii="仿宋" w:hAnsi="仿宋" w:eastAsia="仿宋"/>
          <w:b/>
          <w:sz w:val="36"/>
          <w:szCs w:val="36"/>
        </w:rPr>
      </w:pPr>
    </w:p>
    <w:p w14:paraId="504CAC9A">
      <w:pPr>
        <w:pStyle w:val="9"/>
        <w:rPr>
          <w:rFonts w:hint="eastAsia" w:ascii="仿宋" w:hAnsi="仿宋" w:eastAsia="仿宋"/>
          <w:b/>
          <w:sz w:val="36"/>
          <w:szCs w:val="36"/>
        </w:rPr>
      </w:pPr>
    </w:p>
    <w:p w14:paraId="28866464">
      <w:pPr>
        <w:pStyle w:val="9"/>
        <w:numPr>
          <w:ilvl w:val="0"/>
          <w:numId w:val="9"/>
        </w:numPr>
        <w:ind w:firstLine="0"/>
        <w:jc w:val="center"/>
        <w:rPr>
          <w:rFonts w:hint="eastAsia" w:ascii="仿宋" w:hAnsi="仿宋" w:eastAsia="仿宋"/>
          <w:b/>
          <w:sz w:val="36"/>
          <w:szCs w:val="36"/>
        </w:rPr>
      </w:pPr>
      <w:r>
        <w:rPr>
          <w:rFonts w:hint="eastAsia" w:ascii="仿宋" w:hAnsi="仿宋" w:eastAsia="仿宋"/>
          <w:b/>
          <w:sz w:val="36"/>
          <w:szCs w:val="36"/>
        </w:rPr>
        <w:t xml:space="preserve"> 合同主要条款</w:t>
      </w:r>
    </w:p>
    <w:p w14:paraId="46C61F01">
      <w:pPr>
        <w:jc w:val="both"/>
        <w:rPr>
          <w:rFonts w:hint="eastAsia" w:ascii="仿宋" w:hAnsi="仿宋" w:eastAsia="仿宋" w:cs="Times New Roman"/>
          <w:b/>
          <w:sz w:val="36"/>
          <w:szCs w:val="36"/>
          <w:highlight w:val="yellow"/>
          <w:lang w:eastAsia="zh-CN"/>
        </w:rPr>
      </w:pPr>
      <w:r>
        <w:rPr>
          <w:rFonts w:hint="eastAsia" w:ascii="仿宋" w:hAnsi="仿宋" w:eastAsia="仿宋" w:cs="Times New Roman"/>
          <w:b/>
          <w:sz w:val="36"/>
          <w:szCs w:val="36"/>
          <w:highlight w:val="yellow"/>
          <w:lang w:eastAsia="zh-CN"/>
        </w:rPr>
        <w:t>合同范本详见附件2《》</w:t>
      </w:r>
    </w:p>
    <w:p w14:paraId="39A03890">
      <w:pPr>
        <w:pStyle w:val="9"/>
        <w:rPr>
          <w:rFonts w:hint="eastAsia" w:ascii="仿宋" w:hAnsi="仿宋" w:eastAsia="仿宋"/>
          <w:b/>
          <w:sz w:val="36"/>
          <w:szCs w:val="36"/>
          <w:highlight w:val="yellow"/>
        </w:rPr>
      </w:pPr>
    </w:p>
    <w:p w14:paraId="52A6C5ED">
      <w:pPr>
        <w:pStyle w:val="9"/>
        <w:rPr>
          <w:rFonts w:hint="eastAsia" w:ascii="仿宋" w:hAnsi="仿宋" w:eastAsia="仿宋"/>
          <w:b/>
          <w:sz w:val="36"/>
          <w:szCs w:val="36"/>
          <w:highlight w:val="yellow"/>
        </w:rPr>
      </w:pPr>
    </w:p>
    <w:p w14:paraId="6303F83A">
      <w:pPr>
        <w:pStyle w:val="9"/>
        <w:rPr>
          <w:rFonts w:hint="eastAsia" w:ascii="仿宋" w:hAnsi="仿宋" w:eastAsia="仿宋"/>
          <w:b/>
          <w:sz w:val="36"/>
          <w:szCs w:val="36"/>
          <w:highlight w:val="yellow"/>
        </w:rPr>
      </w:pPr>
    </w:p>
    <w:p w14:paraId="2A56AED3">
      <w:pPr>
        <w:pStyle w:val="9"/>
        <w:rPr>
          <w:rFonts w:hint="eastAsia" w:ascii="仿宋" w:hAnsi="仿宋" w:eastAsia="仿宋"/>
          <w:b/>
          <w:sz w:val="36"/>
          <w:szCs w:val="36"/>
          <w:highlight w:val="yellow"/>
        </w:rPr>
      </w:pPr>
    </w:p>
    <w:p w14:paraId="5A7DA1C1">
      <w:pPr>
        <w:pStyle w:val="9"/>
        <w:rPr>
          <w:rFonts w:hint="eastAsia" w:ascii="仿宋" w:hAnsi="仿宋" w:eastAsia="仿宋"/>
          <w:b/>
          <w:sz w:val="36"/>
          <w:szCs w:val="36"/>
          <w:highlight w:val="yellow"/>
        </w:rPr>
      </w:pPr>
    </w:p>
    <w:p w14:paraId="20B33F6F">
      <w:pPr>
        <w:pStyle w:val="9"/>
        <w:rPr>
          <w:rFonts w:hint="eastAsia" w:ascii="仿宋" w:hAnsi="仿宋" w:eastAsia="仿宋"/>
          <w:b/>
          <w:sz w:val="36"/>
          <w:szCs w:val="36"/>
          <w:highlight w:val="yellow"/>
        </w:rPr>
      </w:pPr>
    </w:p>
    <w:p w14:paraId="17954265">
      <w:pPr>
        <w:pStyle w:val="9"/>
        <w:rPr>
          <w:rFonts w:hint="eastAsia" w:ascii="仿宋" w:hAnsi="仿宋" w:eastAsia="仿宋"/>
          <w:b/>
          <w:sz w:val="36"/>
          <w:szCs w:val="36"/>
          <w:highlight w:val="yellow"/>
        </w:rPr>
      </w:pPr>
    </w:p>
    <w:p w14:paraId="5420D197">
      <w:pPr>
        <w:rPr>
          <w:rFonts w:hint="eastAsia" w:ascii="仿宋" w:hAnsi="仿宋" w:eastAsia="仿宋" w:cs="Times New Roman"/>
          <w:b/>
          <w:sz w:val="36"/>
          <w:szCs w:val="36"/>
          <w:highlight w:val="yellow"/>
          <w:lang w:eastAsia="zh-CN"/>
        </w:rPr>
      </w:pPr>
      <w:r>
        <w:rPr>
          <w:rFonts w:ascii="仿宋" w:hAnsi="仿宋" w:eastAsia="仿宋" w:cs="Times New Roman"/>
          <w:b/>
          <w:sz w:val="36"/>
          <w:szCs w:val="36"/>
          <w:highlight w:val="yellow"/>
          <w:lang w:eastAsia="zh-CN"/>
        </w:rPr>
        <w:br w:type="page"/>
      </w:r>
    </w:p>
    <w:p w14:paraId="0A1570D7">
      <w:pPr>
        <w:pStyle w:val="9"/>
      </w:pPr>
    </w:p>
    <w:p w14:paraId="7396998E">
      <w:pPr>
        <w:pStyle w:val="9"/>
        <w:numPr>
          <w:ilvl w:val="0"/>
          <w:numId w:val="9"/>
        </w:numPr>
        <w:ind w:firstLine="0"/>
        <w:jc w:val="center"/>
        <w:rPr>
          <w:rFonts w:hint="eastAsia" w:ascii="仿宋" w:hAnsi="仿宋" w:eastAsia="仿宋"/>
          <w:b/>
          <w:sz w:val="36"/>
          <w:szCs w:val="36"/>
        </w:rPr>
      </w:pPr>
      <w:r>
        <w:rPr>
          <w:rFonts w:hint="eastAsia" w:ascii="仿宋" w:hAnsi="仿宋" w:eastAsia="仿宋"/>
          <w:b/>
          <w:sz w:val="36"/>
          <w:szCs w:val="36"/>
        </w:rPr>
        <w:t>参比文件格式</w:t>
      </w:r>
    </w:p>
    <w:p w14:paraId="738DD84A">
      <w:pPr>
        <w:pStyle w:val="9"/>
        <w:ind w:firstLine="0"/>
        <w:jc w:val="both"/>
        <w:rPr>
          <w:rFonts w:hint="eastAsia" w:ascii="仿宋" w:hAnsi="仿宋" w:eastAsia="仿宋"/>
          <w:b/>
          <w:sz w:val="36"/>
          <w:szCs w:val="36"/>
        </w:rPr>
      </w:pPr>
    </w:p>
    <w:p w14:paraId="23AF8AE4">
      <w:pPr>
        <w:spacing w:line="480" w:lineRule="exact"/>
        <w:rPr>
          <w:rFonts w:hint="eastAsia" w:ascii="仿宋" w:hAnsi="仿宋" w:eastAsia="仿宋" w:cs="Times New Roman"/>
          <w:b/>
          <w:bCs/>
          <w:color w:val="C00000"/>
          <w:sz w:val="28"/>
          <w:szCs w:val="28"/>
          <w:lang w:eastAsia="zh-CN"/>
        </w:rPr>
      </w:pPr>
      <w:r>
        <w:rPr>
          <w:rFonts w:hint="eastAsia" w:ascii="仿宋" w:hAnsi="仿宋" w:eastAsia="仿宋" w:cs="Times New Roman"/>
          <w:b/>
          <w:bCs/>
          <w:color w:val="C00000"/>
          <w:sz w:val="28"/>
          <w:szCs w:val="28"/>
          <w:lang w:eastAsia="zh-CN"/>
        </w:rPr>
        <w:t>参比文件编写说明：（线下递交形式）</w:t>
      </w:r>
    </w:p>
    <w:p w14:paraId="207017FC">
      <w:pPr>
        <w:spacing w:line="480" w:lineRule="exact"/>
        <w:rPr>
          <w:rFonts w:hint="eastAsia" w:ascii="仿宋" w:hAnsi="仿宋" w:eastAsia="仿宋" w:cs="Times New Roman"/>
          <w:color w:val="C00000"/>
          <w:sz w:val="28"/>
          <w:szCs w:val="28"/>
          <w:lang w:eastAsia="zh-CN"/>
        </w:rPr>
      </w:pPr>
      <w:r>
        <w:rPr>
          <w:rFonts w:hint="eastAsia" w:ascii="仿宋" w:hAnsi="仿宋" w:eastAsia="仿宋" w:cs="Times New Roman"/>
          <w:color w:val="C00000"/>
          <w:sz w:val="28"/>
          <w:szCs w:val="28"/>
          <w:lang w:eastAsia="zh-CN"/>
        </w:rPr>
        <w:t xml:space="preserve">  1.参比文件分为二册，第一册为商务文件，第二册为技术文件。</w:t>
      </w:r>
    </w:p>
    <w:p w14:paraId="0754D925">
      <w:pPr>
        <w:pStyle w:val="73"/>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2.参比人应按规定，向采购人递交参比文件，正本一份、副本</w:t>
      </w:r>
      <w:r>
        <w:rPr>
          <w:rFonts w:hint="eastAsia" w:ascii="仿宋" w:hAnsi="仿宋" w:eastAsia="仿宋" w:cs="Times New Roman"/>
          <w:bCs w:val="0"/>
          <w:color w:val="C00000"/>
          <w:highlight w:val="yellow"/>
          <w:lang w:eastAsia="zh-CN"/>
        </w:rPr>
        <w:t>一</w:t>
      </w:r>
      <w:r>
        <w:rPr>
          <w:rFonts w:hint="eastAsia" w:ascii="仿宋" w:hAnsi="仿宋" w:eastAsia="仿宋" w:cs="Times New Roman"/>
          <w:bCs w:val="0"/>
          <w:color w:val="C00000"/>
          <w:lang w:eastAsia="zh-CN"/>
        </w:rPr>
        <w:t>份，当正本与副本有不一致时，以正本为准。参比文件正本必须逐页或骑缝加盖参比人公章或由法人代表或法人代表授权人逐页签字方视为有效，同时应注明提交日期，否则视为废选。</w:t>
      </w:r>
    </w:p>
    <w:p w14:paraId="73172D32">
      <w:pPr>
        <w:pStyle w:val="73"/>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3.所有纸质文件采用</w:t>
      </w:r>
      <w:r>
        <w:rPr>
          <w:rFonts w:ascii="仿宋" w:hAnsi="仿宋" w:eastAsia="仿宋" w:cs="Times New Roman"/>
          <w:bCs w:val="0"/>
          <w:color w:val="C00000"/>
          <w:lang w:eastAsia="zh-CN"/>
        </w:rPr>
        <w:t>A4</w:t>
      </w:r>
      <w:r>
        <w:rPr>
          <w:rFonts w:hint="eastAsia" w:ascii="仿宋" w:hAnsi="仿宋" w:eastAsia="仿宋" w:cs="Times New Roman"/>
          <w:bCs w:val="0"/>
          <w:color w:val="C00000"/>
          <w:lang w:eastAsia="zh-CN"/>
        </w:rPr>
        <w:t>纸胶装、平装。所有参比文件应增加统一外层包封。</w:t>
      </w:r>
    </w:p>
    <w:p w14:paraId="5B2DC8FB">
      <w:pPr>
        <w:pStyle w:val="73"/>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4.提交参比文件时提供两个包装，商务文件（报价单）一个包装、技术文件一个包装</w:t>
      </w:r>
      <w:r>
        <w:rPr>
          <w:rFonts w:ascii="仿宋" w:hAnsi="仿宋" w:eastAsia="仿宋" w:cs="Times New Roman"/>
          <w:bCs w:val="0"/>
          <w:color w:val="C00000"/>
          <w:lang w:eastAsia="zh-CN"/>
        </w:rPr>
        <w:t>,</w:t>
      </w:r>
      <w:r>
        <w:rPr>
          <w:rFonts w:hint="eastAsia" w:ascii="仿宋" w:hAnsi="仿宋" w:eastAsia="仿宋" w:cs="Times New Roman"/>
          <w:bCs w:val="0"/>
          <w:color w:val="C00000"/>
          <w:lang w:eastAsia="zh-CN"/>
        </w:rPr>
        <w:t>封口处均需加盖骑缝章。商务文件和技术文件盖章扫描P</w:t>
      </w:r>
      <w:r>
        <w:rPr>
          <w:rFonts w:ascii="仿宋" w:hAnsi="仿宋" w:eastAsia="仿宋" w:cs="Times New Roman"/>
          <w:bCs w:val="0"/>
          <w:color w:val="C00000"/>
          <w:lang w:eastAsia="zh-CN"/>
        </w:rPr>
        <w:t>DF版本（需有相应页码）</w:t>
      </w:r>
      <w:r>
        <w:rPr>
          <w:rFonts w:hint="eastAsia" w:ascii="仿宋" w:hAnsi="仿宋" w:eastAsia="仿宋" w:cs="Times New Roman"/>
          <w:bCs w:val="0"/>
          <w:color w:val="C00000"/>
          <w:lang w:eastAsia="zh-CN"/>
        </w:rPr>
        <w:t>电子拷贝一份（随商务文件包装）。</w:t>
      </w:r>
    </w:p>
    <w:p w14:paraId="06841BBB">
      <w:pPr>
        <w:pStyle w:val="73"/>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5.凡因参比文件不按规定填写，或填写不清晰、不完整、或密封不合要求而引起的一切后果，由参比人自行负责。</w:t>
      </w:r>
    </w:p>
    <w:p w14:paraId="1528808B">
      <w:pPr>
        <w:pStyle w:val="73"/>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6.在外层包封上应写明参比人的名称与地址、邮政编码，以便参审出现逾期送达时能原封退回。具体样式如下：</w:t>
      </w:r>
    </w:p>
    <w:p w14:paraId="4DD82365">
      <w:pPr>
        <w:rPr>
          <w:rFonts w:hint="eastAsia" w:ascii="仿宋" w:hAnsi="仿宋" w:eastAsia="仿宋"/>
          <w:sz w:val="28"/>
          <w:szCs w:val="28"/>
          <w:lang w:eastAsia="zh-CN"/>
        </w:rPr>
      </w:pPr>
      <w:r>
        <w:rPr>
          <w:rFonts w:ascii="仿宋" w:hAnsi="仿宋" w:eastAsia="仿宋"/>
          <w:sz w:val="28"/>
          <w:szCs w:val="28"/>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6350</wp:posOffset>
                </wp:positionV>
                <wp:extent cx="4612640" cy="1869440"/>
                <wp:effectExtent l="4445" t="4445" r="5715" b="5715"/>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098290" cy="1826895"/>
                        </a:xfrm>
                        <a:prstGeom prst="rect">
                          <a:avLst/>
                        </a:prstGeom>
                        <a:solidFill>
                          <a:srgbClr val="FFFFFF"/>
                        </a:solidFill>
                        <a:ln w="9525">
                          <a:solidFill>
                            <a:srgbClr val="000000"/>
                          </a:solidFill>
                          <a:miter lim="800000"/>
                        </a:ln>
                        <a:effectLst/>
                      </wps:spPr>
                      <wps:txbx>
                        <w:txbxContent>
                          <w:p w14:paraId="667EC8F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参比项目：</w:t>
                            </w:r>
                            <w:r>
                              <w:rPr>
                                <w:rFonts w:ascii="仿宋" w:hAnsi="仿宋" w:eastAsia="仿宋" w:cs="Arial"/>
                                <w:sz w:val="24"/>
                                <w:szCs w:val="24"/>
                                <w:u w:val="single"/>
                                <w:lang w:eastAsia="zh-CN"/>
                              </w:rPr>
                              <w:t xml:space="preserve">                                      </w:t>
                            </w:r>
                          </w:p>
                          <w:p w14:paraId="28F1240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p>
                          <w:p w14:paraId="46009230">
                            <w:pPr>
                              <w:rPr>
                                <w:rFonts w:hint="eastAsia" w:ascii="仿宋" w:hAnsi="仿宋" w:eastAsia="仿宋" w:cs="Arial"/>
                                <w:sz w:val="24"/>
                                <w:szCs w:val="24"/>
                                <w:lang w:eastAsia="zh-CN"/>
                              </w:rPr>
                            </w:pPr>
                            <w:r>
                              <w:rPr>
                                <w:rFonts w:hint="eastAsia" w:ascii="仿宋" w:hAnsi="仿宋" w:eastAsia="仿宋" w:cs="Arial"/>
                                <w:sz w:val="24"/>
                                <w:szCs w:val="24"/>
                                <w:lang w:eastAsia="zh-CN"/>
                              </w:rPr>
                              <w:t>本文件于</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年</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月</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日</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点</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分（北京时间）（评选时间）前不得开封此文件</w:t>
                            </w:r>
                          </w:p>
                          <w:p w14:paraId="1EF50D43">
                            <w:pPr>
                              <w:rPr>
                                <w:rFonts w:hint="eastAsia" w:ascii="仿宋" w:hAnsi="仿宋" w:eastAsia="仿宋" w:cs="Arial"/>
                                <w:sz w:val="24"/>
                                <w:szCs w:val="24"/>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（公章）</w:t>
                            </w:r>
                          </w:p>
                          <w:p w14:paraId="3A0A844E">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参比人地址、邮编：</w:t>
                            </w:r>
                            <w:r>
                              <w:rPr>
                                <w:rFonts w:ascii="仿宋" w:hAnsi="仿宋" w:eastAsia="仿宋" w:cs="Arial"/>
                                <w:sz w:val="24"/>
                                <w:szCs w:val="24"/>
                                <w:u w:val="single"/>
                                <w:lang w:eastAsia="zh-CN"/>
                              </w:rPr>
                              <w:t xml:space="preserve">                         </w:t>
                            </w:r>
                          </w:p>
                          <w:p w14:paraId="40826A52">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封装文件内容：</w:t>
                            </w:r>
                            <w:r>
                              <w:rPr>
                                <w:rFonts w:ascii="仿宋" w:hAnsi="仿宋" w:eastAsia="仿宋" w:cs="Arial"/>
                                <w:sz w:val="24"/>
                                <w:szCs w:val="24"/>
                                <w:u w:val="single"/>
                                <w:lang w:eastAsia="zh-CN"/>
                              </w:rPr>
                              <w:t xml:space="preserve">                             </w:t>
                            </w:r>
                          </w:p>
                          <w:p w14:paraId="6635984A">
                            <w:pPr>
                              <w:rPr>
                                <w:rFonts w:hint="eastAsia" w:ascii="仿宋" w:hAnsi="仿宋" w:eastAsia="仿宋"/>
                                <w:sz w:val="24"/>
                                <w:szCs w:val="24"/>
                                <w:lang w:eastAsia="zh-CN"/>
                              </w:rPr>
                            </w:pPr>
                            <w:r>
                              <w:rPr>
                                <w:rFonts w:hint="eastAsia" w:ascii="仿宋" w:hAnsi="仿宋" w:eastAsia="仿宋" w:cs="Arial"/>
                                <w:sz w:val="24"/>
                                <w:szCs w:val="24"/>
                                <w:lang w:eastAsia="zh-CN"/>
                              </w:rPr>
                              <w:t>参比人联系人及联系电话：</w:t>
                            </w:r>
                            <w:r>
                              <w:rPr>
                                <w:rFonts w:ascii="仿宋" w:hAnsi="仿宋" w:eastAsia="仿宋" w:cs="Arial"/>
                                <w:sz w:val="24"/>
                                <w:szCs w:val="24"/>
                                <w:u w:val="single"/>
                                <w:lang w:eastAsia="zh-CN"/>
                              </w:rPr>
                              <w:t xml:space="preserve">                   </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5.25pt;margin-top:0.5pt;height:147.2pt;width:363.2pt;z-index:251660288;mso-width-relative:page;mso-height-relative:page;" fillcolor="#FFFFFF" filled="t" stroked="t"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P31f7XAAAACAEAAA8AAAAAAAAAAQAg&#10;AAAAIgAAAGRycy9kb3ducmV2LnhtbFBLAQIUABQAAAAIAIdO4kADl7FmSAIAAJYEAAAOAAAAAAAA&#10;AAEAIAAAACYBAABkcnMvZTJvRG9jLnhtbFBLBQYAAAAABgAGAFkBAADgBQAAAAA=&#10;">
                <v:fill on="t" focussize="0,0"/>
                <v:stroke color="#000000" miterlimit="8" joinstyle="miter"/>
                <v:imagedata o:title=""/>
                <o:lock v:ext="edit" aspectratio="f"/>
                <v:textbox>
                  <w:txbxContent>
                    <w:p w14:paraId="667EC8F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参比项目：</w:t>
                      </w:r>
                      <w:r>
                        <w:rPr>
                          <w:rFonts w:ascii="仿宋" w:hAnsi="仿宋" w:eastAsia="仿宋" w:cs="Arial"/>
                          <w:sz w:val="24"/>
                          <w:szCs w:val="24"/>
                          <w:u w:val="single"/>
                          <w:lang w:eastAsia="zh-CN"/>
                        </w:rPr>
                        <w:t xml:space="preserve">                                      </w:t>
                      </w:r>
                    </w:p>
                    <w:p w14:paraId="28F1240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p>
                    <w:p w14:paraId="46009230">
                      <w:pPr>
                        <w:rPr>
                          <w:rFonts w:hint="eastAsia" w:ascii="仿宋" w:hAnsi="仿宋" w:eastAsia="仿宋" w:cs="Arial"/>
                          <w:sz w:val="24"/>
                          <w:szCs w:val="24"/>
                          <w:lang w:eastAsia="zh-CN"/>
                        </w:rPr>
                      </w:pPr>
                      <w:r>
                        <w:rPr>
                          <w:rFonts w:hint="eastAsia" w:ascii="仿宋" w:hAnsi="仿宋" w:eastAsia="仿宋" w:cs="Arial"/>
                          <w:sz w:val="24"/>
                          <w:szCs w:val="24"/>
                          <w:lang w:eastAsia="zh-CN"/>
                        </w:rPr>
                        <w:t>本文件于</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年</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月</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日</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点</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分（北京时间）（评选时间）前不得开封此文件</w:t>
                      </w:r>
                    </w:p>
                    <w:p w14:paraId="1EF50D43">
                      <w:pPr>
                        <w:rPr>
                          <w:rFonts w:hint="eastAsia" w:ascii="仿宋" w:hAnsi="仿宋" w:eastAsia="仿宋" w:cs="Arial"/>
                          <w:sz w:val="24"/>
                          <w:szCs w:val="24"/>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（公章）</w:t>
                      </w:r>
                    </w:p>
                    <w:p w14:paraId="3A0A844E">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参比人地址、邮编：</w:t>
                      </w:r>
                      <w:r>
                        <w:rPr>
                          <w:rFonts w:ascii="仿宋" w:hAnsi="仿宋" w:eastAsia="仿宋" w:cs="Arial"/>
                          <w:sz w:val="24"/>
                          <w:szCs w:val="24"/>
                          <w:u w:val="single"/>
                          <w:lang w:eastAsia="zh-CN"/>
                        </w:rPr>
                        <w:t xml:space="preserve">                         </w:t>
                      </w:r>
                    </w:p>
                    <w:p w14:paraId="40826A52">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封装文件内容：</w:t>
                      </w:r>
                      <w:r>
                        <w:rPr>
                          <w:rFonts w:ascii="仿宋" w:hAnsi="仿宋" w:eastAsia="仿宋" w:cs="Arial"/>
                          <w:sz w:val="24"/>
                          <w:szCs w:val="24"/>
                          <w:u w:val="single"/>
                          <w:lang w:eastAsia="zh-CN"/>
                        </w:rPr>
                        <w:t xml:space="preserve">                             </w:t>
                      </w:r>
                    </w:p>
                    <w:p w14:paraId="6635984A">
                      <w:pPr>
                        <w:rPr>
                          <w:rFonts w:hint="eastAsia" w:ascii="仿宋" w:hAnsi="仿宋" w:eastAsia="仿宋"/>
                          <w:sz w:val="24"/>
                          <w:szCs w:val="24"/>
                          <w:lang w:eastAsia="zh-CN"/>
                        </w:rPr>
                      </w:pPr>
                      <w:r>
                        <w:rPr>
                          <w:rFonts w:hint="eastAsia" w:ascii="仿宋" w:hAnsi="仿宋" w:eastAsia="仿宋" w:cs="Arial"/>
                          <w:sz w:val="24"/>
                          <w:szCs w:val="24"/>
                          <w:lang w:eastAsia="zh-CN"/>
                        </w:rPr>
                        <w:t>参比人联系人及联系电话：</w:t>
                      </w:r>
                      <w:r>
                        <w:rPr>
                          <w:rFonts w:ascii="仿宋" w:hAnsi="仿宋" w:eastAsia="仿宋" w:cs="Arial"/>
                          <w:sz w:val="24"/>
                          <w:szCs w:val="24"/>
                          <w:u w:val="single"/>
                          <w:lang w:eastAsia="zh-CN"/>
                        </w:rPr>
                        <w:t xml:space="preserve">                   </w:t>
                      </w:r>
                    </w:p>
                  </w:txbxContent>
                </v:textbox>
              </v:shape>
            </w:pict>
          </mc:Fallback>
        </mc:AlternateContent>
      </w:r>
    </w:p>
    <w:p w14:paraId="31203A2E">
      <w:pPr>
        <w:rPr>
          <w:rFonts w:hint="eastAsia" w:ascii="仿宋" w:hAnsi="仿宋" w:eastAsia="仿宋"/>
          <w:sz w:val="28"/>
          <w:szCs w:val="28"/>
          <w:lang w:eastAsia="zh-CN"/>
        </w:rPr>
      </w:pPr>
    </w:p>
    <w:p w14:paraId="3C64D4BF">
      <w:pPr>
        <w:rPr>
          <w:rFonts w:hint="eastAsia" w:ascii="仿宋" w:hAnsi="仿宋" w:eastAsia="仿宋"/>
          <w:sz w:val="28"/>
          <w:szCs w:val="28"/>
          <w:lang w:eastAsia="zh-CN"/>
        </w:rPr>
      </w:pPr>
    </w:p>
    <w:p w14:paraId="03427BA8">
      <w:pPr>
        <w:rPr>
          <w:rFonts w:hint="eastAsia" w:ascii="仿宋" w:hAnsi="仿宋" w:eastAsia="仿宋"/>
          <w:sz w:val="28"/>
          <w:szCs w:val="28"/>
          <w:lang w:eastAsia="zh-CN"/>
        </w:rPr>
      </w:pPr>
    </w:p>
    <w:p w14:paraId="288E8E76">
      <w:pPr>
        <w:pStyle w:val="73"/>
        <w:spacing w:beforeLines="0" w:afterLines="0" w:line="240" w:lineRule="auto"/>
        <w:ind w:firstLine="0" w:firstLineChars="0"/>
        <w:rPr>
          <w:rFonts w:hint="eastAsia" w:ascii="仿宋" w:hAnsi="仿宋" w:eastAsia="仿宋" w:cs="Times New Roman"/>
          <w:bCs w:val="0"/>
          <w:color w:val="C00000"/>
          <w:lang w:eastAsia="zh-CN"/>
        </w:rPr>
      </w:pPr>
    </w:p>
    <w:p w14:paraId="367FAEC0">
      <w:pPr>
        <w:pStyle w:val="24"/>
        <w:spacing w:line="615" w:lineRule="exact"/>
        <w:jc w:val="center"/>
        <w:rPr>
          <w:rFonts w:hint="eastAsia" w:ascii="仿宋" w:hAnsi="仿宋" w:eastAsia="仿宋" w:cs="方正小标宋简体"/>
          <w:b/>
          <w:sz w:val="44"/>
          <w:szCs w:val="44"/>
          <w:lang w:eastAsia="zh-CN"/>
        </w:rPr>
      </w:pPr>
    </w:p>
    <w:p w14:paraId="243AB51E">
      <w:pPr>
        <w:pStyle w:val="24"/>
        <w:spacing w:line="615" w:lineRule="exact"/>
        <w:jc w:val="center"/>
        <w:rPr>
          <w:rFonts w:hint="eastAsia" w:ascii="仿宋" w:hAnsi="仿宋" w:eastAsia="仿宋" w:cs="方正小标宋简体"/>
          <w:b/>
          <w:sz w:val="44"/>
          <w:szCs w:val="44"/>
          <w:lang w:eastAsia="zh-CN"/>
        </w:rPr>
      </w:pPr>
    </w:p>
    <w:p w14:paraId="307BF127">
      <w:pPr>
        <w:pStyle w:val="24"/>
        <w:spacing w:line="615" w:lineRule="exact"/>
        <w:jc w:val="center"/>
        <w:rPr>
          <w:rFonts w:hint="eastAsia" w:ascii="仿宋" w:hAnsi="仿宋" w:eastAsia="仿宋" w:cs="方正小标宋简体"/>
          <w:b/>
          <w:sz w:val="44"/>
          <w:szCs w:val="44"/>
          <w:lang w:eastAsia="zh-CN"/>
        </w:rPr>
      </w:pPr>
    </w:p>
    <w:p w14:paraId="5B5FBAD7">
      <w:pPr>
        <w:pStyle w:val="24"/>
        <w:spacing w:line="615" w:lineRule="exact"/>
        <w:jc w:val="center"/>
        <w:rPr>
          <w:rFonts w:hint="eastAsia" w:ascii="仿宋" w:hAnsi="仿宋" w:eastAsia="仿宋" w:cs="方正小标宋简体"/>
          <w:b/>
          <w:sz w:val="44"/>
          <w:szCs w:val="44"/>
          <w:lang w:eastAsia="zh-CN"/>
        </w:rPr>
      </w:pPr>
      <w:r>
        <w:rPr>
          <w:rFonts w:hint="eastAsia" w:ascii="仿宋" w:hAnsi="仿宋" w:eastAsia="仿宋" w:cs="方正小标宋简体"/>
          <w:b/>
          <w:sz w:val="44"/>
          <w:szCs w:val="44"/>
          <w:lang w:eastAsia="zh-CN"/>
        </w:rPr>
        <w:t>福建福海创石油化工有限公司</w:t>
      </w:r>
    </w:p>
    <w:p w14:paraId="028FB8B4">
      <w:pPr>
        <w:spacing w:line="1000" w:lineRule="exact"/>
        <w:jc w:val="center"/>
        <w:rPr>
          <w:rFonts w:hint="eastAsia" w:ascii="仿宋" w:hAnsi="仿宋" w:eastAsia="仿宋" w:cs="方正小标宋简体"/>
          <w:b/>
          <w:color w:val="FF0000"/>
          <w:sz w:val="44"/>
          <w:szCs w:val="44"/>
          <w:lang w:eastAsia="zh-CN"/>
        </w:rPr>
      </w:pPr>
      <w:r>
        <w:rPr>
          <w:rFonts w:hint="eastAsia" w:ascii="仿宋" w:hAnsi="仿宋" w:eastAsia="仿宋" w:cs="方正小标宋简体"/>
          <w:b/>
          <w:color w:val="FF0000"/>
          <w:sz w:val="44"/>
          <w:szCs w:val="44"/>
          <w:lang w:eastAsia="zh-CN"/>
        </w:rPr>
        <w:t>智能图书管理设备</w:t>
      </w:r>
      <w:r>
        <w:rPr>
          <w:rFonts w:hint="eastAsia" w:ascii="仿宋" w:hAnsi="仿宋" w:eastAsia="仿宋" w:cs="方正小标宋简体"/>
          <w:b/>
          <w:color w:val="FF0000"/>
          <w:sz w:val="44"/>
          <w:szCs w:val="44"/>
          <w:lang w:val="en-US" w:eastAsia="zh-CN"/>
        </w:rPr>
        <w:t>采购</w:t>
      </w:r>
      <w:r>
        <w:rPr>
          <w:rFonts w:hint="eastAsia" w:ascii="仿宋" w:hAnsi="仿宋" w:eastAsia="仿宋" w:cs="方正小标宋简体"/>
          <w:b/>
          <w:color w:val="FF0000"/>
          <w:sz w:val="44"/>
          <w:szCs w:val="44"/>
          <w:lang w:eastAsia="zh-CN"/>
        </w:rPr>
        <w:t>项目</w:t>
      </w:r>
    </w:p>
    <w:p w14:paraId="5EAD88C3">
      <w:pPr>
        <w:spacing w:line="1000" w:lineRule="exact"/>
        <w:jc w:val="center"/>
        <w:rPr>
          <w:rFonts w:hint="eastAsia" w:ascii="仿宋" w:hAnsi="仿宋" w:eastAsia="仿宋"/>
          <w:b/>
          <w:sz w:val="44"/>
          <w:szCs w:val="44"/>
          <w:lang w:eastAsia="zh-CN"/>
        </w:rPr>
      </w:pPr>
      <w:r>
        <w:rPr>
          <w:rFonts w:hint="eastAsia" w:ascii="仿宋" w:hAnsi="仿宋" w:eastAsia="仿宋"/>
          <w:b/>
          <w:sz w:val="44"/>
          <w:szCs w:val="44"/>
          <w:lang w:eastAsia="zh-CN"/>
        </w:rPr>
        <w:t>参比</w:t>
      </w:r>
      <w:r>
        <w:rPr>
          <w:rFonts w:ascii="仿宋" w:hAnsi="仿宋" w:eastAsia="仿宋"/>
          <w:b/>
          <w:sz w:val="44"/>
          <w:szCs w:val="44"/>
          <w:lang w:eastAsia="zh-CN"/>
        </w:rPr>
        <w:t>文件</w:t>
      </w:r>
    </w:p>
    <w:p w14:paraId="42648399">
      <w:pPr>
        <w:pStyle w:val="55"/>
        <w:rPr>
          <w:rFonts w:hint="eastAsia" w:ascii="仿宋" w:hAnsi="仿宋" w:eastAsia="仿宋"/>
        </w:rPr>
      </w:pPr>
    </w:p>
    <w:p w14:paraId="25195E7F">
      <w:pPr>
        <w:pStyle w:val="24"/>
        <w:rPr>
          <w:rFonts w:hint="eastAsia" w:ascii="仿宋" w:hAnsi="仿宋" w:eastAsia="仿宋"/>
          <w:lang w:eastAsia="zh-CN"/>
        </w:rPr>
      </w:pPr>
    </w:p>
    <w:p w14:paraId="594B06C7">
      <w:pPr>
        <w:pStyle w:val="24"/>
        <w:rPr>
          <w:rFonts w:hint="eastAsia" w:ascii="仿宋" w:hAnsi="仿宋" w:eastAsia="仿宋"/>
          <w:lang w:eastAsia="zh-CN"/>
        </w:rPr>
      </w:pPr>
    </w:p>
    <w:p w14:paraId="2E4FD590">
      <w:pPr>
        <w:pStyle w:val="24"/>
        <w:rPr>
          <w:rFonts w:hint="eastAsia" w:ascii="仿宋" w:hAnsi="仿宋" w:eastAsia="仿宋"/>
          <w:lang w:eastAsia="zh-CN"/>
        </w:rPr>
      </w:pPr>
    </w:p>
    <w:p w14:paraId="47C0C3EA">
      <w:pPr>
        <w:pStyle w:val="24"/>
        <w:rPr>
          <w:rFonts w:hint="eastAsia" w:ascii="仿宋" w:hAnsi="仿宋" w:eastAsia="仿宋"/>
          <w:lang w:eastAsia="zh-CN"/>
        </w:rPr>
      </w:pPr>
    </w:p>
    <w:p w14:paraId="4928B03D">
      <w:pPr>
        <w:pStyle w:val="24"/>
        <w:rPr>
          <w:rFonts w:hint="eastAsia" w:ascii="仿宋" w:hAnsi="仿宋" w:eastAsia="仿宋"/>
          <w:lang w:eastAsia="zh-CN"/>
        </w:rPr>
      </w:pPr>
    </w:p>
    <w:p w14:paraId="38FDF1E5">
      <w:pPr>
        <w:pStyle w:val="24"/>
        <w:rPr>
          <w:rFonts w:hint="eastAsia" w:ascii="仿宋" w:hAnsi="仿宋" w:eastAsia="仿宋"/>
          <w:b/>
          <w:bCs/>
          <w:sz w:val="32"/>
          <w:szCs w:val="32"/>
          <w:lang w:eastAsia="zh-CN"/>
        </w:rPr>
      </w:pPr>
    </w:p>
    <w:p w14:paraId="0135C0F3">
      <w:pPr>
        <w:pStyle w:val="24"/>
        <w:rPr>
          <w:rFonts w:hint="eastAsia" w:ascii="仿宋" w:hAnsi="仿宋" w:eastAsia="仿宋"/>
          <w:b/>
          <w:bCs/>
          <w:sz w:val="32"/>
          <w:szCs w:val="32"/>
          <w:lang w:eastAsia="zh-CN"/>
        </w:rPr>
      </w:pPr>
    </w:p>
    <w:p w14:paraId="0637ED31">
      <w:pPr>
        <w:pStyle w:val="24"/>
        <w:rPr>
          <w:rFonts w:hint="eastAsia" w:ascii="仿宋" w:hAnsi="仿宋" w:eastAsia="仿宋"/>
          <w:b/>
          <w:bCs/>
          <w:sz w:val="32"/>
          <w:szCs w:val="32"/>
          <w:lang w:eastAsia="zh-CN"/>
        </w:rPr>
      </w:pPr>
    </w:p>
    <w:p w14:paraId="2A932C26">
      <w:pPr>
        <w:pStyle w:val="24"/>
        <w:rPr>
          <w:rFonts w:hint="eastAsia" w:ascii="仿宋" w:hAnsi="仿宋" w:eastAsia="仿宋"/>
          <w:b/>
          <w:bCs/>
          <w:sz w:val="32"/>
          <w:szCs w:val="36"/>
          <w:lang w:eastAsia="zh-CN"/>
        </w:rPr>
      </w:pPr>
    </w:p>
    <w:p w14:paraId="6B116761">
      <w:pPr>
        <w:pStyle w:val="24"/>
        <w:jc w:val="center"/>
        <w:rPr>
          <w:rFonts w:hint="eastAsia" w:ascii="仿宋" w:hAnsi="仿宋" w:eastAsia="仿宋"/>
          <w:b/>
          <w:bCs/>
          <w:sz w:val="32"/>
          <w:szCs w:val="32"/>
          <w:lang w:eastAsia="zh-CN"/>
        </w:rPr>
      </w:pPr>
      <w:r>
        <w:rPr>
          <w:rFonts w:hint="eastAsia" w:ascii="仿宋" w:hAnsi="仿宋" w:eastAsia="仿宋"/>
          <w:b/>
          <w:bCs/>
          <w:w w:val="95"/>
          <w:sz w:val="32"/>
          <w:szCs w:val="32"/>
          <w:lang w:eastAsia="zh-CN"/>
        </w:rPr>
        <w:t>参比</w:t>
      </w:r>
      <w:r>
        <w:rPr>
          <w:rFonts w:ascii="仿宋" w:hAnsi="仿宋" w:eastAsia="仿宋"/>
          <w:b/>
          <w:bCs/>
          <w:w w:val="95"/>
          <w:sz w:val="32"/>
          <w:szCs w:val="32"/>
          <w:lang w:eastAsia="zh-CN"/>
        </w:rPr>
        <w:t>人：</w:t>
      </w:r>
      <w:r>
        <w:rPr>
          <w:rFonts w:hint="eastAsia" w:ascii="仿宋" w:hAnsi="仿宋" w:eastAsia="仿宋"/>
          <w:b/>
          <w:bCs/>
          <w:i/>
          <w:iCs/>
          <w:color w:val="C00000"/>
          <w:sz w:val="32"/>
          <w:szCs w:val="32"/>
          <w:lang w:eastAsia="zh-CN"/>
        </w:rPr>
        <w:t xml:space="preserve"> </w:t>
      </w:r>
      <w:r>
        <w:rPr>
          <w:rFonts w:hint="eastAsia" w:ascii="仿宋" w:hAnsi="仿宋" w:eastAsia="仿宋"/>
          <w:b/>
          <w:bCs/>
          <w:i/>
          <w:iCs/>
          <w:color w:val="C00000"/>
          <w:sz w:val="32"/>
          <w:szCs w:val="32"/>
          <w:u w:val="single"/>
          <w:lang w:eastAsia="zh-CN"/>
        </w:rPr>
        <w:t>（打印时请取消下划线）</w:t>
      </w:r>
      <w:r>
        <w:rPr>
          <w:rFonts w:hint="eastAsia" w:ascii="仿宋" w:hAnsi="仿宋" w:eastAsia="仿宋"/>
          <w:b/>
          <w:bCs/>
          <w:sz w:val="32"/>
          <w:szCs w:val="32"/>
          <w:lang w:eastAsia="zh-CN"/>
        </w:rPr>
        <w:t>有限公司</w:t>
      </w:r>
    </w:p>
    <w:p w14:paraId="15B7F049">
      <w:pPr>
        <w:pStyle w:val="24"/>
        <w:jc w:val="center"/>
        <w:rPr>
          <w:rFonts w:hint="eastAsia" w:ascii="仿宋" w:hAnsi="仿宋" w:eastAsia="仿宋"/>
          <w:b/>
          <w:bCs/>
          <w:color w:val="FF0000"/>
          <w:w w:val="95"/>
          <w:sz w:val="32"/>
          <w:lang w:eastAsia="zh-CN"/>
        </w:rPr>
      </w:pPr>
      <w:r>
        <w:rPr>
          <w:rFonts w:hint="eastAsia" w:ascii="仿宋" w:hAnsi="仿宋" w:eastAsia="仿宋"/>
          <w:b/>
          <w:bCs/>
          <w:color w:val="FF0000"/>
          <w:w w:val="95"/>
          <w:sz w:val="32"/>
          <w:lang w:eastAsia="zh-CN"/>
        </w:rPr>
        <w:t xml:space="preserve"> 20</w:t>
      </w:r>
      <w:r>
        <w:rPr>
          <w:rFonts w:ascii="仿宋" w:hAnsi="仿宋" w:eastAsia="仿宋"/>
          <w:b/>
          <w:bCs/>
          <w:color w:val="FF0000"/>
          <w:w w:val="95"/>
          <w:sz w:val="32"/>
          <w:lang w:eastAsia="zh-CN"/>
        </w:rPr>
        <w:t>2</w:t>
      </w:r>
      <w:r>
        <w:rPr>
          <w:rFonts w:hint="eastAsia" w:ascii="仿宋" w:hAnsi="仿宋" w:eastAsia="仿宋"/>
          <w:b/>
          <w:bCs/>
          <w:color w:val="FF0000"/>
          <w:w w:val="95"/>
          <w:sz w:val="32"/>
          <w:lang w:val="en-US" w:eastAsia="zh-CN"/>
        </w:rPr>
        <w:t>6</w:t>
      </w:r>
      <w:r>
        <w:rPr>
          <w:rFonts w:ascii="仿宋" w:hAnsi="仿宋" w:eastAsia="仿宋"/>
          <w:b/>
          <w:bCs/>
          <w:color w:val="FF0000"/>
          <w:w w:val="95"/>
          <w:sz w:val="32"/>
          <w:lang w:eastAsia="zh-CN"/>
        </w:rPr>
        <w:t>年</w:t>
      </w:r>
      <w:r>
        <w:rPr>
          <w:rFonts w:hint="eastAsia" w:ascii="仿宋" w:hAnsi="仿宋" w:eastAsia="仿宋"/>
          <w:b/>
          <w:bCs/>
          <w:color w:val="FF0000"/>
          <w:w w:val="95"/>
          <w:sz w:val="32"/>
          <w:lang w:eastAsia="zh-CN"/>
        </w:rPr>
        <w:t xml:space="preserve"> </w:t>
      </w:r>
      <w:r>
        <w:rPr>
          <w:rFonts w:ascii="仿宋" w:hAnsi="仿宋" w:eastAsia="仿宋"/>
          <w:b/>
          <w:bCs/>
          <w:color w:val="FF0000"/>
          <w:w w:val="95"/>
          <w:sz w:val="32"/>
          <w:lang w:eastAsia="zh-CN"/>
        </w:rPr>
        <w:t>月</w:t>
      </w:r>
    </w:p>
    <w:p w14:paraId="4C89DBF0">
      <w:pPr>
        <w:pStyle w:val="9"/>
        <w:jc w:val="both"/>
        <w:rPr>
          <w:rFonts w:hint="eastAsia" w:ascii="仿宋" w:hAnsi="仿宋" w:eastAsia="仿宋"/>
          <w:b/>
          <w:sz w:val="36"/>
          <w:szCs w:val="36"/>
        </w:rPr>
      </w:pPr>
    </w:p>
    <w:p w14:paraId="5FC76199">
      <w:pPr>
        <w:spacing w:line="360" w:lineRule="auto"/>
        <w:ind w:firstLine="3292" w:firstLineChars="911"/>
        <w:rPr>
          <w:rFonts w:hint="eastAsia" w:ascii="仿宋" w:hAnsi="仿宋" w:eastAsia="仿宋" w:cs="Times New Roman"/>
          <w:b/>
          <w:sz w:val="36"/>
          <w:szCs w:val="36"/>
          <w:lang w:eastAsia="zh-CN"/>
        </w:rPr>
      </w:pPr>
    </w:p>
    <w:p w14:paraId="7EF81B7F">
      <w:pPr>
        <w:pStyle w:val="2"/>
        <w:rPr>
          <w:rFonts w:hint="eastAsia" w:ascii="仿宋" w:hAnsi="仿宋" w:eastAsia="仿宋" w:cs="Times New Roman"/>
          <w:sz w:val="36"/>
          <w:szCs w:val="36"/>
          <w:lang w:eastAsia="zh-CN"/>
        </w:rPr>
      </w:pPr>
    </w:p>
    <w:p w14:paraId="0F43CD14">
      <w:pPr>
        <w:rPr>
          <w:rFonts w:hint="eastAsia" w:ascii="仿宋" w:hAnsi="仿宋" w:eastAsia="仿宋" w:cs="Times New Roman"/>
          <w:b/>
          <w:sz w:val="36"/>
          <w:szCs w:val="36"/>
          <w:lang w:eastAsia="zh-CN"/>
        </w:rPr>
      </w:pPr>
    </w:p>
    <w:p w14:paraId="371F2825">
      <w:pPr>
        <w:pStyle w:val="2"/>
        <w:rPr>
          <w:rFonts w:hint="eastAsia" w:ascii="仿宋" w:hAnsi="仿宋" w:eastAsia="仿宋" w:cs="Times New Roman"/>
          <w:sz w:val="36"/>
          <w:szCs w:val="36"/>
          <w:lang w:eastAsia="zh-CN"/>
        </w:rPr>
      </w:pPr>
    </w:p>
    <w:p w14:paraId="64C3CA75">
      <w:pPr>
        <w:spacing w:after="312" w:afterLines="100" w:line="480" w:lineRule="auto"/>
        <w:jc w:val="center"/>
        <w:rPr>
          <w:rFonts w:hint="eastAsia" w:ascii="仿宋" w:hAnsi="仿宋" w:eastAsia="仿宋" w:cs="仿宋"/>
          <w:b/>
          <w:sz w:val="30"/>
          <w:szCs w:val="30"/>
          <w:lang w:eastAsia="zh-CN"/>
        </w:rPr>
      </w:pPr>
      <w:r>
        <w:rPr>
          <w:rFonts w:hint="eastAsia" w:ascii="仿宋" w:hAnsi="仿宋" w:eastAsia="仿宋" w:cs="仿宋"/>
          <w:b/>
          <w:sz w:val="30"/>
          <w:szCs w:val="30"/>
          <w:lang w:eastAsia="zh-CN"/>
        </w:rPr>
        <w:t>附件一：商务报价函</w:t>
      </w:r>
    </w:p>
    <w:p w14:paraId="357EC153">
      <w:pPr>
        <w:snapToGrid w:val="0"/>
        <w:spacing w:line="360" w:lineRule="auto"/>
        <w:rPr>
          <w:rFonts w:hint="eastAsia" w:ascii="仿宋" w:hAnsi="仿宋" w:eastAsia="仿宋" w:cs="仿宋"/>
          <w:sz w:val="24"/>
          <w:szCs w:val="24"/>
          <w:lang w:eastAsia="zh-CN"/>
        </w:rPr>
      </w:pPr>
      <w:r>
        <w:rPr>
          <w:rFonts w:hint="eastAsia" w:ascii="仿宋" w:hAnsi="仿宋" w:eastAsia="仿宋" w:cs="仿宋"/>
          <w:sz w:val="24"/>
          <w:szCs w:val="24"/>
          <w:lang w:eastAsia="zh-CN"/>
        </w:rPr>
        <w:t>致：福建福海创石油化工有限公司</w:t>
      </w:r>
    </w:p>
    <w:p w14:paraId="38BCA67A">
      <w:pPr>
        <w:pStyle w:val="55"/>
        <w:spacing w:line="360" w:lineRule="auto"/>
        <w:ind w:left="-11" w:firstLine="480" w:firstLineChars="200"/>
        <w:rPr>
          <w:rFonts w:hint="eastAsia" w:ascii="仿宋" w:hAnsi="仿宋" w:eastAsia="仿宋" w:cs="仿宋"/>
          <w:sz w:val="24"/>
          <w:szCs w:val="24"/>
        </w:rPr>
      </w:pPr>
      <w:r>
        <w:rPr>
          <w:rFonts w:hint="eastAsia" w:ascii="仿宋" w:hAnsi="仿宋" w:eastAsia="仿宋" w:cs="仿宋"/>
          <w:sz w:val="24"/>
          <w:szCs w:val="24"/>
        </w:rPr>
        <w:t>在充分研究福建福海创石油化工有限公司古雷运营中心福海创17-19楼员工休息区职工小家</w:t>
      </w:r>
      <w:r>
        <w:rPr>
          <w:rFonts w:ascii="仿宋" w:hAnsi="仿宋" w:eastAsia="仿宋" w:cs="仿宋"/>
          <w:b/>
          <w:bCs/>
          <w:sz w:val="24"/>
          <w:szCs w:val="24"/>
          <w:u w:val="single"/>
        </w:rPr>
        <w:t>智能图书管理设备</w:t>
      </w:r>
      <w:r>
        <w:rPr>
          <w:rFonts w:hint="eastAsia" w:ascii="仿宋" w:hAnsi="仿宋" w:eastAsia="仿宋" w:cs="仿宋"/>
          <w:b/>
          <w:bCs/>
          <w:sz w:val="24"/>
          <w:szCs w:val="24"/>
          <w:u w:val="single"/>
        </w:rPr>
        <w:t>采购项目</w:t>
      </w:r>
      <w:r>
        <w:rPr>
          <w:rFonts w:hint="eastAsia" w:ascii="仿宋" w:hAnsi="仿宋" w:eastAsia="仿宋" w:cs="仿宋"/>
          <w:sz w:val="24"/>
          <w:szCs w:val="24"/>
        </w:rPr>
        <w:t>采</w:t>
      </w:r>
      <w:r>
        <w:rPr>
          <w:rFonts w:hint="eastAsia" w:ascii="仿宋" w:hAnsi="仿宋" w:eastAsia="仿宋" w:cs="仿宋"/>
          <w:color w:val="111111"/>
          <w:sz w:val="24"/>
          <w:szCs w:val="24"/>
          <w:shd w:val="clear" w:color="auto" w:fill="FFFFFF"/>
        </w:rPr>
        <w:t>购询比</w:t>
      </w:r>
      <w:r>
        <w:rPr>
          <w:rFonts w:hint="eastAsia" w:ascii="仿宋" w:hAnsi="仿宋" w:eastAsia="仿宋" w:cs="仿宋"/>
          <w:sz w:val="24"/>
          <w:szCs w:val="24"/>
        </w:rPr>
        <w:t>文件的全部内容后，我方愿以以下报价，严格按照参选文件的要求执行。</w:t>
      </w:r>
    </w:p>
    <w:tbl>
      <w:tblPr>
        <w:tblStyle w:val="47"/>
        <w:tblW w:w="10335" w:type="dxa"/>
        <w:tblInd w:w="-8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3052"/>
        <w:gridCol w:w="1078"/>
        <w:gridCol w:w="1404"/>
        <w:gridCol w:w="1227"/>
        <w:gridCol w:w="1378"/>
        <w:gridCol w:w="1375"/>
      </w:tblGrid>
      <w:tr w14:paraId="5A909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21" w:type="dxa"/>
            <w:vAlign w:val="center"/>
          </w:tcPr>
          <w:p w14:paraId="21E5EA26">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序号</w:t>
            </w:r>
          </w:p>
        </w:tc>
        <w:tc>
          <w:tcPr>
            <w:tcW w:w="3052" w:type="dxa"/>
            <w:vAlign w:val="center"/>
          </w:tcPr>
          <w:p w14:paraId="2C6D9D93">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项目名称</w:t>
            </w:r>
          </w:p>
        </w:tc>
        <w:tc>
          <w:tcPr>
            <w:tcW w:w="1078" w:type="dxa"/>
            <w:vAlign w:val="center"/>
          </w:tcPr>
          <w:p w14:paraId="135976AB">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数量</w:t>
            </w:r>
          </w:p>
        </w:tc>
        <w:tc>
          <w:tcPr>
            <w:tcW w:w="1404" w:type="dxa"/>
            <w:vAlign w:val="center"/>
          </w:tcPr>
          <w:p w14:paraId="3201BF4C">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含税单价</w:t>
            </w:r>
          </w:p>
          <w:p w14:paraId="16D89BDC">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（元/台）</w:t>
            </w:r>
          </w:p>
        </w:tc>
        <w:tc>
          <w:tcPr>
            <w:tcW w:w="1227" w:type="dxa"/>
            <w:vAlign w:val="center"/>
          </w:tcPr>
          <w:p w14:paraId="38B852AE">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合计</w:t>
            </w:r>
          </w:p>
          <w:p w14:paraId="487BE8CB">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（元）</w:t>
            </w:r>
          </w:p>
        </w:tc>
        <w:tc>
          <w:tcPr>
            <w:tcW w:w="1378" w:type="dxa"/>
            <w:vAlign w:val="center"/>
          </w:tcPr>
          <w:p w14:paraId="15131ACC">
            <w:pPr>
              <w:pStyle w:val="55"/>
              <w:spacing w:line="360" w:lineRule="auto"/>
              <w:ind w:left="0" w:leftChars="0" w:right="-46" w:rightChars="-21" w:firstLine="0" w:firstLineChars="0"/>
              <w:jc w:val="both"/>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产品</w:t>
            </w:r>
            <w:r>
              <w:rPr>
                <w:rFonts w:hint="eastAsia" w:ascii="仿宋" w:hAnsi="仿宋" w:eastAsia="仿宋" w:cs="仿宋"/>
                <w:color w:val="000000" w:themeColor="text1"/>
                <w:sz w:val="24"/>
                <w:szCs w:val="24"/>
                <w:lang w:eastAsia="zh-CN" w:bidi="ar"/>
                <w14:textFill>
                  <w14:solidFill>
                    <w14:schemeClr w14:val="tx1"/>
                  </w14:solidFill>
                </w14:textFill>
              </w:rPr>
              <w:t>品牌、规格型号</w:t>
            </w:r>
          </w:p>
        </w:tc>
        <w:tc>
          <w:tcPr>
            <w:tcW w:w="1375" w:type="dxa"/>
            <w:vAlign w:val="center"/>
          </w:tcPr>
          <w:p w14:paraId="6182170B">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备注</w:t>
            </w:r>
          </w:p>
        </w:tc>
      </w:tr>
      <w:tr w14:paraId="1EB1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821" w:type="dxa"/>
            <w:vAlign w:val="center"/>
          </w:tcPr>
          <w:p w14:paraId="6EE37A09">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1</w:t>
            </w:r>
          </w:p>
        </w:tc>
        <w:tc>
          <w:tcPr>
            <w:tcW w:w="3052" w:type="dxa"/>
            <w:vAlign w:val="center"/>
          </w:tcPr>
          <w:p w14:paraId="0936A6E7">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sz w:val="24"/>
                <w:szCs w:val="24"/>
              </w:rPr>
              <w:fldChar w:fldCharType="begin"/>
            </w:r>
            <w:r>
              <w:rPr>
                <w:sz w:val="24"/>
                <w:szCs w:val="24"/>
              </w:rPr>
              <w:instrText xml:space="preserve"> HYPERLINK "https://erp.fjnhjt.com/mdf-node/busiobj/pc.product.Product?id=2647818072337940859" </w:instrText>
            </w:r>
            <w:r>
              <w:rPr>
                <w:sz w:val="24"/>
                <w:szCs w:val="24"/>
              </w:rPr>
              <w:fldChar w:fldCharType="separate"/>
            </w:r>
            <w:r>
              <w:rPr>
                <w:rFonts w:ascii="仿宋" w:hAnsi="仿宋" w:eastAsia="仿宋" w:cs="仿宋"/>
                <w:color w:val="000000" w:themeColor="text1"/>
                <w:sz w:val="24"/>
                <w:szCs w:val="24"/>
                <w:lang w:bidi="ar"/>
                <w14:textFill>
                  <w14:solidFill>
                    <w14:schemeClr w14:val="tx1"/>
                  </w14:solidFill>
                </w14:textFill>
              </w:rPr>
              <w:t>自助图书借还机</w:t>
            </w:r>
            <w:r>
              <w:rPr>
                <w:rFonts w:ascii="仿宋" w:hAnsi="仿宋" w:eastAsia="仿宋" w:cs="仿宋"/>
                <w:color w:val="000000" w:themeColor="text1"/>
                <w:sz w:val="24"/>
                <w:szCs w:val="24"/>
                <w:lang w:bidi="ar"/>
                <w14:textFill>
                  <w14:solidFill>
                    <w14:schemeClr w14:val="tx1"/>
                  </w14:solidFill>
                </w14:textFill>
              </w:rPr>
              <w:fldChar w:fldCharType="end"/>
            </w:r>
          </w:p>
        </w:tc>
        <w:tc>
          <w:tcPr>
            <w:tcW w:w="1078" w:type="dxa"/>
            <w:vAlign w:val="center"/>
          </w:tcPr>
          <w:p w14:paraId="719A59B5">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1台</w:t>
            </w:r>
          </w:p>
        </w:tc>
        <w:tc>
          <w:tcPr>
            <w:tcW w:w="1404" w:type="dxa"/>
            <w:vAlign w:val="center"/>
          </w:tcPr>
          <w:p w14:paraId="233C4345">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227" w:type="dxa"/>
            <w:vAlign w:val="center"/>
          </w:tcPr>
          <w:p w14:paraId="46D46A00">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378" w:type="dxa"/>
            <w:vAlign w:val="center"/>
          </w:tcPr>
          <w:p w14:paraId="2412C1E8">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p>
        </w:tc>
        <w:tc>
          <w:tcPr>
            <w:tcW w:w="1375" w:type="dxa"/>
            <w:vMerge w:val="restart"/>
            <w:vAlign w:val="center"/>
          </w:tcPr>
          <w:p w14:paraId="60F027EA">
            <w:pPr>
              <w:pStyle w:val="55"/>
              <w:numPr>
                <w:ilvl w:val="0"/>
                <w:numId w:val="0"/>
              </w:numPr>
              <w:spacing w:line="360" w:lineRule="auto"/>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配置要求详见附表</w:t>
            </w:r>
          </w:p>
          <w:p w14:paraId="7A5D619D">
            <w:pPr>
              <w:pStyle w:val="55"/>
              <w:numPr>
                <w:ilvl w:val="0"/>
                <w:numId w:val="0"/>
              </w:numPr>
              <w:spacing w:line="360" w:lineRule="auto"/>
              <w:jc w:val="left"/>
              <w:rPr>
                <w:rFonts w:hint="eastAsia" w:ascii="仿宋" w:hAnsi="仿宋" w:eastAsia="仿宋" w:cs="仿宋"/>
                <w:color w:val="000000" w:themeColor="text1"/>
                <w:sz w:val="24"/>
                <w:szCs w:val="24"/>
                <w:lang w:bidi="ar"/>
                <w14:textFill>
                  <w14:solidFill>
                    <w14:schemeClr w14:val="tx1"/>
                  </w14:solidFill>
                </w14:textFill>
              </w:rPr>
            </w:pPr>
          </w:p>
        </w:tc>
      </w:tr>
      <w:tr w14:paraId="3A8A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821" w:type="dxa"/>
            <w:vAlign w:val="center"/>
          </w:tcPr>
          <w:p w14:paraId="34048332">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2</w:t>
            </w:r>
          </w:p>
        </w:tc>
        <w:tc>
          <w:tcPr>
            <w:tcW w:w="3052" w:type="dxa"/>
            <w:vAlign w:val="center"/>
          </w:tcPr>
          <w:p w14:paraId="2B5691CD">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sz w:val="24"/>
                <w:szCs w:val="24"/>
              </w:rPr>
              <w:fldChar w:fldCharType="begin"/>
            </w:r>
            <w:r>
              <w:rPr>
                <w:sz w:val="24"/>
                <w:szCs w:val="24"/>
              </w:rPr>
              <w:instrText xml:space="preserve"> HYPERLINK "https://erp.fjnhjt.com/mdf-node/busiobj/pc.product.Product?id=2647759884121014655" </w:instrText>
            </w:r>
            <w:r>
              <w:rPr>
                <w:sz w:val="24"/>
                <w:szCs w:val="24"/>
              </w:rPr>
              <w:fldChar w:fldCharType="separate"/>
            </w:r>
            <w:r>
              <w:rPr>
                <w:rFonts w:ascii="仿宋" w:hAnsi="仿宋" w:eastAsia="仿宋" w:cs="仿宋"/>
                <w:color w:val="000000" w:themeColor="text1"/>
                <w:sz w:val="24"/>
                <w:szCs w:val="24"/>
                <w:lang w:bidi="ar"/>
                <w14:textFill>
                  <w14:solidFill>
                    <w14:schemeClr w14:val="tx1"/>
                  </w14:solidFill>
                </w14:textFill>
              </w:rPr>
              <w:t>双门门禁支架</w:t>
            </w:r>
            <w:r>
              <w:rPr>
                <w:rFonts w:ascii="仿宋" w:hAnsi="仿宋" w:eastAsia="仿宋" w:cs="仿宋"/>
                <w:color w:val="000000" w:themeColor="text1"/>
                <w:sz w:val="24"/>
                <w:szCs w:val="24"/>
                <w:lang w:bidi="ar"/>
                <w14:textFill>
                  <w14:solidFill>
                    <w14:schemeClr w14:val="tx1"/>
                  </w14:solidFill>
                </w14:textFill>
              </w:rPr>
              <w:fldChar w:fldCharType="end"/>
            </w:r>
          </w:p>
        </w:tc>
        <w:tc>
          <w:tcPr>
            <w:tcW w:w="1078" w:type="dxa"/>
            <w:vAlign w:val="center"/>
          </w:tcPr>
          <w:p w14:paraId="4506833F">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 xml:space="preserve">2台 </w:t>
            </w:r>
          </w:p>
        </w:tc>
        <w:tc>
          <w:tcPr>
            <w:tcW w:w="1404" w:type="dxa"/>
            <w:vAlign w:val="center"/>
          </w:tcPr>
          <w:p w14:paraId="789DBBDE">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227" w:type="dxa"/>
            <w:vAlign w:val="center"/>
          </w:tcPr>
          <w:p w14:paraId="5D825D80">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378" w:type="dxa"/>
            <w:vAlign w:val="center"/>
          </w:tcPr>
          <w:p w14:paraId="2D2183BB">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p>
        </w:tc>
        <w:tc>
          <w:tcPr>
            <w:tcW w:w="1375" w:type="dxa"/>
            <w:vMerge w:val="continue"/>
            <w:vAlign w:val="center"/>
          </w:tcPr>
          <w:p w14:paraId="5C7C5407">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p>
        </w:tc>
      </w:tr>
      <w:tr w14:paraId="1D34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821" w:type="dxa"/>
            <w:vAlign w:val="center"/>
          </w:tcPr>
          <w:p w14:paraId="2BF75780">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3</w:t>
            </w:r>
          </w:p>
        </w:tc>
        <w:tc>
          <w:tcPr>
            <w:tcW w:w="3052" w:type="dxa"/>
            <w:vAlign w:val="center"/>
          </w:tcPr>
          <w:p w14:paraId="6DF47A9D">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ascii="仿宋" w:hAnsi="仿宋" w:eastAsia="仿宋" w:cs="仿宋"/>
                <w:color w:val="000000" w:themeColor="text1"/>
                <w:sz w:val="24"/>
                <w:szCs w:val="24"/>
                <w:lang w:bidi="ar"/>
                <w14:textFill>
                  <w14:solidFill>
                    <w14:schemeClr w14:val="tx1"/>
                  </w14:solidFill>
                </w14:textFill>
              </w:rPr>
              <w:t>电子借阅机</w:t>
            </w:r>
          </w:p>
          <w:p w14:paraId="71C4E33E">
            <w:pPr>
              <w:pStyle w:val="55"/>
              <w:spacing w:line="360" w:lineRule="auto"/>
              <w:ind w:left="-220" w:leftChars="0" w:firstLine="0" w:firstLine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（双屏单触摸可宣传展示）</w:t>
            </w:r>
          </w:p>
        </w:tc>
        <w:tc>
          <w:tcPr>
            <w:tcW w:w="1078" w:type="dxa"/>
            <w:vAlign w:val="center"/>
          </w:tcPr>
          <w:p w14:paraId="1A8C07E5">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1台</w:t>
            </w:r>
          </w:p>
        </w:tc>
        <w:tc>
          <w:tcPr>
            <w:tcW w:w="1404" w:type="dxa"/>
            <w:vAlign w:val="center"/>
          </w:tcPr>
          <w:p w14:paraId="28A35A95">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227" w:type="dxa"/>
            <w:vAlign w:val="center"/>
          </w:tcPr>
          <w:p w14:paraId="5759ACE4">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378" w:type="dxa"/>
            <w:vAlign w:val="center"/>
          </w:tcPr>
          <w:p w14:paraId="64446E91">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p>
        </w:tc>
        <w:tc>
          <w:tcPr>
            <w:tcW w:w="1375" w:type="dxa"/>
            <w:vMerge w:val="continue"/>
            <w:vAlign w:val="center"/>
          </w:tcPr>
          <w:p w14:paraId="297280C5">
            <w:pPr>
              <w:pStyle w:val="55"/>
              <w:spacing w:line="360" w:lineRule="auto"/>
              <w:ind w:left="-11"/>
              <w:jc w:val="left"/>
              <w:rPr>
                <w:rFonts w:hint="eastAsia" w:ascii="仿宋" w:hAnsi="仿宋" w:eastAsia="仿宋" w:cs="仿宋"/>
                <w:color w:val="000000" w:themeColor="text1"/>
                <w:sz w:val="24"/>
                <w:szCs w:val="24"/>
                <w:lang w:bidi="ar"/>
                <w14:textFill>
                  <w14:solidFill>
                    <w14:schemeClr w14:val="tx1"/>
                  </w14:solidFill>
                </w14:textFill>
              </w:rPr>
            </w:pPr>
          </w:p>
        </w:tc>
      </w:tr>
      <w:tr w14:paraId="04B2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0335" w:type="dxa"/>
            <w:gridSpan w:val="7"/>
            <w:vAlign w:val="center"/>
          </w:tcPr>
          <w:p w14:paraId="78A8A575">
            <w:pPr>
              <w:widowControl/>
              <w:spacing w:line="560" w:lineRule="exact"/>
              <w:ind w:firstLine="882" w:firstLineChars="366"/>
              <w:jc w:val="both"/>
              <w:textAlignment w:val="center"/>
              <w:rPr>
                <w:rFonts w:hint="eastAsia" w:ascii="仿宋" w:hAnsi="仿宋" w:eastAsia="仿宋" w:cs="仿宋"/>
                <w:color w:val="000000" w:themeColor="text1"/>
                <w:sz w:val="24"/>
                <w:szCs w:val="24"/>
                <w:lang w:eastAsia="zh-CN" w:bidi="ar"/>
                <w14:textFill>
                  <w14:solidFill>
                    <w14:schemeClr w14:val="tx1"/>
                  </w14:solidFill>
                </w14:textFill>
              </w:rPr>
            </w:pPr>
            <w:r>
              <w:rPr>
                <w:rFonts w:hint="eastAsia" w:ascii="仿宋" w:hAnsi="仿宋" w:eastAsia="仿宋" w:cs="仿宋"/>
                <w:b/>
                <w:bCs/>
                <w:color w:val="000000" w:themeColor="text1"/>
                <w:sz w:val="24"/>
                <w:szCs w:val="24"/>
                <w:lang w:eastAsia="zh-CN" w:bidi="ar"/>
                <w14:textFill>
                  <w14:solidFill>
                    <w14:schemeClr w14:val="tx1"/>
                  </w14:solidFill>
                </w14:textFill>
              </w:rPr>
              <w:t xml:space="preserve">总价：人民币            元 （含  %增值税专用发票），大写：     </w:t>
            </w:r>
            <w:r>
              <w:rPr>
                <w:rFonts w:hint="eastAsia" w:ascii="仿宋" w:hAnsi="仿宋" w:eastAsia="仿宋" w:cs="仿宋"/>
                <w:color w:val="000000" w:themeColor="text1"/>
                <w:sz w:val="24"/>
                <w:szCs w:val="24"/>
                <w:lang w:eastAsia="zh-CN" w:bidi="ar"/>
                <w14:textFill>
                  <w14:solidFill>
                    <w14:schemeClr w14:val="tx1"/>
                  </w14:solidFill>
                </w14:textFill>
              </w:rPr>
              <w:t xml:space="preserve">           </w:t>
            </w:r>
          </w:p>
        </w:tc>
      </w:tr>
      <w:tr w14:paraId="4F93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10335" w:type="dxa"/>
            <w:gridSpan w:val="7"/>
            <w:vAlign w:val="center"/>
          </w:tcPr>
          <w:p w14:paraId="6C27E2D6">
            <w:pPr>
              <w:widowControl/>
              <w:spacing w:line="560" w:lineRule="exact"/>
              <w:jc w:val="both"/>
              <w:textAlignment w:val="center"/>
              <w:rPr>
                <w:rFonts w:hint="eastAsia" w:ascii="仿宋" w:hAnsi="仿宋" w:eastAsia="仿宋" w:cs="仿宋"/>
                <w:color w:val="000000" w:themeColor="text1"/>
                <w:sz w:val="24"/>
                <w:szCs w:val="24"/>
                <w:lang w:eastAsia="zh-CN" w:bidi="ar"/>
                <w14:textFill>
                  <w14:solidFill>
                    <w14:schemeClr w14:val="tx1"/>
                  </w14:solidFill>
                </w14:textFill>
              </w:rPr>
            </w:pPr>
            <w:r>
              <w:rPr>
                <w:rFonts w:hint="eastAsia" w:ascii="仿宋" w:hAnsi="仿宋" w:eastAsia="仿宋" w:cs="仿宋"/>
                <w:color w:val="000000" w:themeColor="text1"/>
                <w:sz w:val="24"/>
                <w:szCs w:val="24"/>
                <w:lang w:eastAsia="zh-CN" w:bidi="ar"/>
                <w14:textFill>
                  <w14:solidFill>
                    <w14:schemeClr w14:val="tx1"/>
                  </w14:solidFill>
                </w14:textFill>
              </w:rPr>
              <w:t>备注：1. 请注明所开具的增值税专用发票税率</w:t>
            </w:r>
            <w:r>
              <w:rPr>
                <w:rFonts w:hint="eastAsia" w:ascii="仿宋" w:hAnsi="仿宋" w:eastAsia="仿宋" w:cs="仿宋"/>
                <w:color w:val="000000" w:themeColor="text1"/>
                <w:sz w:val="24"/>
                <w:szCs w:val="24"/>
                <w:u w:val="single"/>
                <w:lang w:eastAsia="zh-CN" w:bidi="ar"/>
                <w14:textFill>
                  <w14:solidFill>
                    <w14:schemeClr w14:val="tx1"/>
                  </w14:solidFill>
                </w14:textFill>
              </w:rPr>
              <w:t xml:space="preserve">  必填  %</w:t>
            </w:r>
          </w:p>
          <w:p w14:paraId="44E9D367">
            <w:pPr>
              <w:widowControl/>
              <w:spacing w:line="560" w:lineRule="exact"/>
              <w:ind w:firstLine="720" w:firstLineChars="300"/>
              <w:jc w:val="both"/>
              <w:textAlignment w:val="center"/>
              <w:rPr>
                <w:rFonts w:hint="eastAsia" w:ascii="仿宋" w:hAnsi="仿宋" w:eastAsia="仿宋" w:cs="仿宋"/>
                <w:color w:val="000000" w:themeColor="text1"/>
                <w:sz w:val="24"/>
                <w:szCs w:val="24"/>
                <w:lang w:eastAsia="zh-CN" w:bidi="ar"/>
                <w14:textFill>
                  <w14:solidFill>
                    <w14:schemeClr w14:val="tx1"/>
                  </w14:solidFill>
                </w14:textFill>
              </w:rPr>
            </w:pPr>
            <w:r>
              <w:rPr>
                <w:rFonts w:hint="eastAsia" w:ascii="仿宋" w:hAnsi="仿宋" w:eastAsia="仿宋" w:cs="仿宋"/>
                <w:color w:val="000000" w:themeColor="text1"/>
                <w:sz w:val="24"/>
                <w:szCs w:val="24"/>
                <w:lang w:eastAsia="zh-CN" w:bidi="ar"/>
                <w14:textFill>
                  <w14:solidFill>
                    <w14:schemeClr w14:val="tx1"/>
                  </w14:solidFill>
                </w14:textFill>
              </w:rPr>
              <w:t>2. 以上报价含设备</w:t>
            </w:r>
            <w:r>
              <w:rPr>
                <w:rFonts w:hint="eastAsia" w:ascii="仿宋" w:hAnsi="仿宋" w:eastAsia="仿宋" w:cs="仿宋"/>
                <w:color w:val="000000" w:themeColor="text1"/>
                <w:sz w:val="24"/>
                <w:szCs w:val="24"/>
                <w:lang w:val="en-US" w:eastAsia="zh-CN" w:bidi="ar"/>
                <w14:textFill>
                  <w14:solidFill>
                    <w14:schemeClr w14:val="tx1"/>
                  </w14:solidFill>
                </w14:textFill>
              </w:rPr>
              <w:t>及</w:t>
            </w:r>
            <w:r>
              <w:rPr>
                <w:rFonts w:hint="eastAsia" w:ascii="仿宋" w:hAnsi="仿宋" w:eastAsia="仿宋" w:cs="仿宋"/>
                <w:color w:val="000000" w:themeColor="text1"/>
                <w:sz w:val="24"/>
                <w:szCs w:val="24"/>
                <w:lang w:eastAsia="zh-CN" w:bidi="ar"/>
                <w14:textFill>
                  <w14:solidFill>
                    <w14:schemeClr w14:val="tx1"/>
                  </w14:solidFill>
                </w14:textFill>
              </w:rPr>
              <w:t>设备安装调试、人工费、包装费、运费、税费等所有费用。</w:t>
            </w:r>
          </w:p>
          <w:p w14:paraId="77FB7475">
            <w:pPr>
              <w:spacing w:line="360" w:lineRule="auto"/>
              <w:ind w:firstLine="480" w:firstLineChars="200"/>
              <w:rPr>
                <w:rFonts w:hint="eastAsia" w:ascii="仿宋" w:hAnsi="仿宋" w:eastAsia="仿宋" w:cs="仿宋"/>
                <w:color w:val="000000" w:themeColor="text1"/>
                <w:sz w:val="24"/>
                <w:szCs w:val="24"/>
                <w:lang w:eastAsia="zh-CN" w:bidi="ar"/>
                <w14:textFill>
                  <w14:solidFill>
                    <w14:schemeClr w14:val="tx1"/>
                  </w14:solidFill>
                </w14:textFill>
              </w:rPr>
            </w:pPr>
            <w:r>
              <w:rPr>
                <w:rFonts w:hint="eastAsia" w:ascii="仿宋" w:hAnsi="仿宋" w:eastAsia="仿宋" w:cs="仿宋"/>
                <w:color w:val="000000" w:themeColor="text1"/>
                <w:sz w:val="24"/>
                <w:szCs w:val="24"/>
                <w:lang w:eastAsia="zh-CN" w:bidi="ar"/>
                <w14:textFill>
                  <w14:solidFill>
                    <w14:schemeClr w14:val="tx1"/>
                  </w14:solidFill>
                </w14:textFill>
              </w:rPr>
              <w:t>3. 付款方式：</w:t>
            </w:r>
            <w:r>
              <w:rPr>
                <w:rFonts w:hint="eastAsia" w:ascii="仿宋" w:hAnsi="仿宋" w:eastAsia="仿宋" w:cs="仿宋"/>
                <w:color w:val="000000" w:themeColor="text1"/>
                <w:sz w:val="24"/>
                <w:szCs w:val="24"/>
                <w:lang w:val="en-US" w:eastAsia="zh-CN" w:bidi="ar"/>
                <w14:textFill>
                  <w14:solidFill>
                    <w14:schemeClr w14:val="tx1"/>
                  </w14:solidFill>
                </w14:textFill>
              </w:rPr>
              <w:t>乙方交付的产品按合同约定标准经甲方验收合格后，乙方提供全额本合同总价税率为100%增值税专用发票，甲方于收到发票后30日内支付合同总价的100%。</w:t>
            </w:r>
            <w:bookmarkStart w:id="1" w:name="_GoBack"/>
            <w:bookmarkEnd w:id="1"/>
          </w:p>
          <w:p w14:paraId="6E0A0898">
            <w:pPr>
              <w:widowControl/>
              <w:spacing w:line="560" w:lineRule="exact"/>
              <w:ind w:firstLine="720" w:firstLineChars="300"/>
              <w:jc w:val="both"/>
              <w:textAlignment w:val="center"/>
              <w:rPr>
                <w:rFonts w:hint="eastAsia" w:ascii="仿宋" w:hAnsi="仿宋" w:eastAsia="仿宋" w:cs="仿宋"/>
                <w:color w:val="000000" w:themeColor="text1"/>
                <w:sz w:val="24"/>
                <w:szCs w:val="24"/>
                <w:lang w:eastAsia="zh-CN" w:bidi="ar"/>
                <w14:textFill>
                  <w14:solidFill>
                    <w14:schemeClr w14:val="tx1"/>
                  </w14:solidFill>
                </w14:textFill>
              </w:rPr>
            </w:pPr>
            <w:r>
              <w:rPr>
                <w:rFonts w:hint="eastAsia" w:ascii="仿宋" w:hAnsi="仿宋" w:eastAsia="仿宋" w:cs="仿宋"/>
                <w:color w:val="000000" w:themeColor="text1"/>
                <w:sz w:val="24"/>
                <w:szCs w:val="24"/>
                <w:lang w:eastAsia="zh-CN" w:bidi="ar"/>
                <w14:textFill>
                  <w14:solidFill>
                    <w14:schemeClr w14:val="tx1"/>
                  </w14:solidFill>
                </w14:textFill>
              </w:rPr>
              <w:t>4.供货期限：中选通知书送达之日起</w:t>
            </w:r>
            <w:r>
              <w:rPr>
                <w:rFonts w:hint="eastAsia" w:ascii="仿宋" w:hAnsi="仿宋" w:eastAsia="仿宋" w:cs="仿宋"/>
                <w:color w:val="000000" w:themeColor="text1"/>
                <w:sz w:val="24"/>
                <w:szCs w:val="24"/>
                <w:highlight w:val="yellow"/>
                <w:u w:val="single"/>
                <w:lang w:val="en-US" w:eastAsia="zh-CN" w:bidi="ar"/>
                <w14:textFill>
                  <w14:solidFill>
                    <w14:schemeClr w14:val="tx1"/>
                  </w14:solidFill>
                </w14:textFill>
              </w:rPr>
              <w:t>5</w:t>
            </w:r>
            <w:r>
              <w:rPr>
                <w:rFonts w:hint="eastAsia" w:ascii="仿宋" w:hAnsi="仿宋" w:eastAsia="仿宋" w:cs="仿宋"/>
                <w:color w:val="000000" w:themeColor="text1"/>
                <w:sz w:val="24"/>
                <w:szCs w:val="24"/>
                <w:lang w:eastAsia="zh-CN" w:bidi="ar"/>
                <w14:textFill>
                  <w14:solidFill>
                    <w14:schemeClr w14:val="tx1"/>
                  </w14:solidFill>
                </w14:textFill>
              </w:rPr>
              <w:t>天送达采购人指定地点。</w:t>
            </w:r>
          </w:p>
          <w:p w14:paraId="06BD756D">
            <w:pPr>
              <w:widowControl/>
              <w:spacing w:line="560" w:lineRule="exact"/>
              <w:ind w:left="959" w:leftChars="327" w:hanging="240" w:hangingChars="100"/>
              <w:jc w:val="both"/>
              <w:textAlignment w:val="center"/>
              <w:rPr>
                <w:rFonts w:hint="eastAsia"/>
                <w:lang w:eastAsia="zh-CN"/>
              </w:rPr>
            </w:pPr>
            <w:r>
              <w:rPr>
                <w:rFonts w:hint="eastAsia" w:ascii="仿宋" w:hAnsi="仿宋" w:eastAsia="仿宋" w:cs="仿宋"/>
                <w:color w:val="000000" w:themeColor="text1"/>
                <w:sz w:val="24"/>
                <w:szCs w:val="24"/>
                <w:lang w:eastAsia="zh-CN" w:bidi="ar"/>
                <w14:textFill>
                  <w14:solidFill>
                    <w14:schemeClr w14:val="tx1"/>
                  </w14:solidFill>
                </w14:textFill>
              </w:rPr>
              <w:t>5.上述总价包含了参比人提供本项目约定的产品及相应服务（如有）的全部价格，除非另有约定，采购人不再承担其他费用。</w:t>
            </w:r>
          </w:p>
        </w:tc>
      </w:tr>
    </w:tbl>
    <w:p w14:paraId="1F45DB38">
      <w:pPr>
        <w:spacing w:line="460" w:lineRule="exact"/>
        <w:rPr>
          <w:rFonts w:hint="eastAsia" w:ascii="仿宋" w:hAnsi="仿宋" w:eastAsia="仿宋" w:cs="仿宋"/>
          <w:sz w:val="28"/>
          <w:szCs w:val="28"/>
          <w:lang w:eastAsia="zh-CN"/>
        </w:rPr>
      </w:pPr>
    </w:p>
    <w:p w14:paraId="78F81C59">
      <w:pPr>
        <w:spacing w:line="460" w:lineRule="exact"/>
        <w:rPr>
          <w:rFonts w:hint="eastAsia" w:ascii="仿宋" w:hAnsi="仿宋" w:eastAsia="仿宋" w:cs="仿宋"/>
          <w:sz w:val="28"/>
          <w:szCs w:val="28"/>
          <w:u w:val="single"/>
          <w:lang w:eastAsia="zh-CN"/>
        </w:rPr>
      </w:pPr>
      <w:r>
        <w:rPr>
          <w:rFonts w:hint="eastAsia" w:ascii="仿宋" w:hAnsi="仿宋" w:eastAsia="仿宋" w:cs="仿宋"/>
          <w:sz w:val="28"/>
          <w:szCs w:val="28"/>
          <w:lang w:eastAsia="zh-CN"/>
        </w:rPr>
        <w:t>参选人：</w:t>
      </w:r>
      <w:r>
        <w:rPr>
          <w:rFonts w:hint="eastAsia" w:ascii="仿宋" w:hAnsi="仿宋" w:eastAsia="仿宋" w:cs="仿宋"/>
          <w:sz w:val="28"/>
          <w:szCs w:val="28"/>
          <w:u w:val="single"/>
          <w:lang w:eastAsia="zh-CN"/>
        </w:rPr>
        <w:t xml:space="preserve">      </w:t>
      </w:r>
      <w:r>
        <w:rPr>
          <w:rFonts w:hint="eastAsia" w:ascii="仿宋" w:hAnsi="仿宋" w:eastAsia="仿宋" w:cs="仿宋"/>
          <w:color w:val="00B050"/>
          <w:sz w:val="28"/>
          <w:szCs w:val="28"/>
          <w:lang w:eastAsia="zh-CN"/>
        </w:rPr>
        <w:t>（加盖参选单位章）</w:t>
      </w:r>
    </w:p>
    <w:p w14:paraId="56C86E12">
      <w:pPr>
        <w:spacing w:line="460" w:lineRule="exact"/>
        <w:rPr>
          <w:rFonts w:hint="eastAsia" w:ascii="仿宋" w:hAnsi="仿宋" w:eastAsia="仿宋" w:cs="仿宋"/>
          <w:color w:val="00B050"/>
          <w:sz w:val="28"/>
          <w:szCs w:val="28"/>
          <w:lang w:eastAsia="zh-CN"/>
        </w:rPr>
      </w:pPr>
      <w:r>
        <w:rPr>
          <w:rFonts w:hint="eastAsia" w:ascii="仿宋" w:hAnsi="仿宋" w:eastAsia="仿宋" w:cs="仿宋"/>
          <w:sz w:val="28"/>
          <w:szCs w:val="28"/>
          <w:lang w:eastAsia="zh-CN"/>
        </w:rPr>
        <w:t>法定代表人：</w:t>
      </w:r>
      <w:r>
        <w:rPr>
          <w:rFonts w:hint="eastAsia" w:ascii="仿宋" w:hAnsi="仿宋" w:eastAsia="仿宋" w:cs="仿宋"/>
          <w:sz w:val="28"/>
          <w:szCs w:val="28"/>
          <w:u w:val="single"/>
          <w:lang w:eastAsia="zh-CN"/>
        </w:rPr>
        <w:t xml:space="preserve">                 </w:t>
      </w:r>
      <w:r>
        <w:rPr>
          <w:rFonts w:hint="eastAsia" w:ascii="仿宋" w:hAnsi="仿宋" w:eastAsia="仿宋" w:cs="仿宋"/>
          <w:color w:val="00B050"/>
          <w:sz w:val="28"/>
          <w:szCs w:val="28"/>
          <w:lang w:eastAsia="zh-CN"/>
        </w:rPr>
        <w:t>（签字）</w:t>
      </w:r>
    </w:p>
    <w:p w14:paraId="67CD206A">
      <w:pPr>
        <w:spacing w:line="460" w:lineRule="exact"/>
        <w:rPr>
          <w:rFonts w:hint="eastAsia" w:ascii="仿宋" w:hAnsi="仿宋" w:eastAsia="仿宋" w:cs="仿宋"/>
          <w:color w:val="C00000"/>
          <w:sz w:val="28"/>
          <w:szCs w:val="28"/>
          <w:u w:val="single"/>
          <w:lang w:eastAsia="zh-CN"/>
        </w:rPr>
      </w:pPr>
      <w:r>
        <w:rPr>
          <w:rFonts w:hint="eastAsia" w:ascii="仿宋" w:hAnsi="仿宋" w:eastAsia="仿宋" w:cs="仿宋"/>
          <w:sz w:val="28"/>
          <w:szCs w:val="28"/>
          <w:lang w:eastAsia="zh-CN"/>
        </w:rPr>
        <w:t>或其授权委托代理人：</w:t>
      </w:r>
      <w:r>
        <w:rPr>
          <w:rFonts w:hint="eastAsia" w:ascii="仿宋" w:hAnsi="仿宋" w:eastAsia="仿宋" w:cs="仿宋"/>
          <w:sz w:val="28"/>
          <w:szCs w:val="28"/>
          <w:u w:val="single"/>
          <w:lang w:eastAsia="zh-CN"/>
        </w:rPr>
        <w:t xml:space="preserve">                 </w:t>
      </w:r>
      <w:r>
        <w:rPr>
          <w:rFonts w:hint="eastAsia" w:ascii="仿宋" w:hAnsi="仿宋" w:eastAsia="仿宋" w:cs="仿宋"/>
          <w:sz w:val="28"/>
          <w:szCs w:val="28"/>
          <w:lang w:eastAsia="zh-CN"/>
        </w:rPr>
        <w:t>_</w:t>
      </w:r>
      <w:r>
        <w:rPr>
          <w:rFonts w:hint="eastAsia" w:ascii="仿宋" w:hAnsi="仿宋" w:eastAsia="仿宋" w:cs="仿宋"/>
          <w:color w:val="00B050"/>
          <w:sz w:val="28"/>
          <w:szCs w:val="28"/>
          <w:lang w:eastAsia="zh-CN"/>
        </w:rPr>
        <w:t>（   签字）</w:t>
      </w:r>
    </w:p>
    <w:p w14:paraId="34694C2B">
      <w:pPr>
        <w:tabs>
          <w:tab w:val="left" w:pos="7035"/>
        </w:tabs>
        <w:spacing w:line="360" w:lineRule="auto"/>
        <w:rPr>
          <w:rFonts w:hint="eastAsia" w:ascii="仿宋" w:hAnsi="仿宋" w:eastAsia="仿宋" w:cs="仿宋"/>
          <w:sz w:val="28"/>
          <w:szCs w:val="28"/>
          <w:lang w:eastAsia="zh-CN"/>
        </w:rPr>
      </w:pPr>
      <w:r>
        <w:rPr>
          <w:rFonts w:hint="eastAsia" w:ascii="仿宋" w:hAnsi="仿宋" w:eastAsia="仿宋" w:cs="仿宋"/>
          <w:sz w:val="28"/>
          <w:szCs w:val="28"/>
          <w:lang w:eastAsia="zh-CN"/>
        </w:rPr>
        <w:t>编制时间：</w:t>
      </w:r>
    </w:p>
    <w:p w14:paraId="58724BB6">
      <w:pPr>
        <w:tabs>
          <w:tab w:val="left" w:pos="7035"/>
        </w:tabs>
        <w:spacing w:line="360" w:lineRule="auto"/>
        <w:rPr>
          <w:rFonts w:hint="eastAsia" w:ascii="仿宋" w:hAnsi="仿宋" w:eastAsia="仿宋" w:cs="仿宋"/>
          <w:sz w:val="28"/>
          <w:szCs w:val="28"/>
          <w:lang w:eastAsia="zh-CN"/>
        </w:rPr>
        <w:sectPr>
          <w:footerReference r:id="rId6" w:type="default"/>
          <w:pgSz w:w="11906" w:h="16838"/>
          <w:pgMar w:top="1440" w:right="1526" w:bottom="1440" w:left="1800" w:header="851" w:footer="992" w:gutter="0"/>
          <w:cols w:space="425" w:num="1"/>
          <w:docGrid w:type="lines" w:linePitch="312" w:charSpace="0"/>
        </w:sectPr>
      </w:pPr>
    </w:p>
    <w:tbl>
      <w:tblPr>
        <w:tblStyle w:val="46"/>
        <w:tblW w:w="14745" w:type="dxa"/>
        <w:tblInd w:w="93" w:type="dxa"/>
        <w:tblLayout w:type="autofit"/>
        <w:tblCellMar>
          <w:top w:w="0" w:type="dxa"/>
          <w:left w:w="108" w:type="dxa"/>
          <w:bottom w:w="0" w:type="dxa"/>
          <w:right w:w="108" w:type="dxa"/>
        </w:tblCellMar>
      </w:tblPr>
      <w:tblGrid>
        <w:gridCol w:w="3885"/>
        <w:gridCol w:w="1815"/>
        <w:gridCol w:w="2010"/>
        <w:gridCol w:w="7037"/>
      </w:tblGrid>
      <w:tr w14:paraId="23A90C68">
        <w:tblPrEx>
          <w:tblCellMar>
            <w:top w:w="0" w:type="dxa"/>
            <w:left w:w="108" w:type="dxa"/>
            <w:bottom w:w="0" w:type="dxa"/>
            <w:right w:w="108" w:type="dxa"/>
          </w:tblCellMar>
        </w:tblPrEx>
        <w:trPr>
          <w:trHeight w:val="645" w:hRule="atLeast"/>
        </w:trPr>
        <w:tc>
          <w:tcPr>
            <w:tcW w:w="3885" w:type="dxa"/>
            <w:tcBorders>
              <w:top w:val="single" w:color="000000" w:sz="4" w:space="0"/>
              <w:left w:val="single" w:color="000000" w:sz="4" w:space="0"/>
              <w:bottom w:val="single" w:color="000000" w:sz="4" w:space="0"/>
              <w:right w:val="single" w:color="000000" w:sz="4" w:space="0"/>
            </w:tcBorders>
            <w:shd w:val="clear" w:color="auto" w:fill="ECF856"/>
            <w:noWrap/>
            <w:vAlign w:val="center"/>
          </w:tcPr>
          <w:p w14:paraId="56D1B25D">
            <w:pPr>
              <w:widowControl/>
              <w:jc w:val="center"/>
              <w:textAlignment w:val="center"/>
              <w:rPr>
                <w:rFonts w:hint="eastAsia" w:ascii="等线" w:hAnsi="等线" w:eastAsia="等线" w:cs="等线"/>
                <w:color w:val="000000"/>
              </w:rPr>
            </w:pPr>
            <w:r>
              <w:rPr>
                <w:rFonts w:hint="eastAsia" w:ascii="等线" w:hAnsi="等线" w:eastAsia="等线" w:cs="等线"/>
                <w:color w:val="000000"/>
                <w:lang w:eastAsia="zh-CN" w:bidi="ar"/>
              </w:rPr>
              <w:t>设备</w:t>
            </w:r>
          </w:p>
        </w:tc>
        <w:tc>
          <w:tcPr>
            <w:tcW w:w="1815" w:type="dxa"/>
            <w:tcBorders>
              <w:top w:val="single" w:color="000000" w:sz="4" w:space="0"/>
              <w:left w:val="single" w:color="000000" w:sz="4" w:space="0"/>
              <w:bottom w:val="single" w:color="000000" w:sz="4" w:space="0"/>
              <w:right w:val="single" w:color="000000" w:sz="4" w:space="0"/>
            </w:tcBorders>
            <w:shd w:val="clear" w:color="auto" w:fill="ECF856"/>
            <w:noWrap/>
            <w:vAlign w:val="center"/>
          </w:tcPr>
          <w:p w14:paraId="56ACF646">
            <w:pPr>
              <w:widowControl/>
              <w:jc w:val="center"/>
              <w:textAlignment w:val="center"/>
              <w:rPr>
                <w:rFonts w:hint="eastAsia" w:ascii="等线" w:hAnsi="等线" w:eastAsia="等线" w:cs="等线"/>
                <w:color w:val="000000"/>
              </w:rPr>
            </w:pPr>
            <w:r>
              <w:rPr>
                <w:rFonts w:hint="eastAsia" w:ascii="等线" w:hAnsi="等线" w:eastAsia="等线" w:cs="等线"/>
                <w:color w:val="000000"/>
                <w:lang w:eastAsia="zh-CN" w:bidi="ar"/>
              </w:rPr>
              <w:t>处理器</w:t>
            </w:r>
          </w:p>
        </w:tc>
        <w:tc>
          <w:tcPr>
            <w:tcW w:w="2010" w:type="dxa"/>
            <w:tcBorders>
              <w:top w:val="single" w:color="000000" w:sz="4" w:space="0"/>
              <w:left w:val="single" w:color="000000" w:sz="4" w:space="0"/>
              <w:bottom w:val="single" w:color="000000" w:sz="4" w:space="0"/>
              <w:right w:val="single" w:color="000000" w:sz="4" w:space="0"/>
            </w:tcBorders>
            <w:shd w:val="clear" w:color="auto" w:fill="ECF856"/>
            <w:noWrap/>
            <w:vAlign w:val="center"/>
          </w:tcPr>
          <w:p w14:paraId="60A24799">
            <w:pPr>
              <w:widowControl/>
              <w:jc w:val="center"/>
              <w:textAlignment w:val="center"/>
              <w:rPr>
                <w:rFonts w:hint="eastAsia" w:ascii="等线" w:hAnsi="等线" w:eastAsia="等线" w:cs="等线"/>
                <w:color w:val="000000"/>
              </w:rPr>
            </w:pPr>
            <w:r>
              <w:rPr>
                <w:rFonts w:hint="eastAsia" w:ascii="等线" w:hAnsi="等线" w:eastAsia="等线" w:cs="等线"/>
                <w:color w:val="000000"/>
                <w:lang w:eastAsia="zh-CN" w:bidi="ar"/>
              </w:rPr>
              <w:t>配置</w:t>
            </w:r>
          </w:p>
        </w:tc>
        <w:tc>
          <w:tcPr>
            <w:tcW w:w="7037" w:type="dxa"/>
            <w:tcBorders>
              <w:top w:val="single" w:color="000000" w:sz="4" w:space="0"/>
              <w:left w:val="single" w:color="000000" w:sz="4" w:space="0"/>
              <w:bottom w:val="single" w:color="000000" w:sz="4" w:space="0"/>
              <w:right w:val="single" w:color="000000" w:sz="4" w:space="0"/>
            </w:tcBorders>
            <w:shd w:val="clear" w:color="auto" w:fill="ECF856"/>
            <w:noWrap/>
            <w:vAlign w:val="center"/>
          </w:tcPr>
          <w:p w14:paraId="5E9E76A2">
            <w:pPr>
              <w:widowControl/>
              <w:jc w:val="center"/>
              <w:textAlignment w:val="center"/>
              <w:rPr>
                <w:rFonts w:hint="eastAsia" w:ascii="等线" w:hAnsi="等线" w:eastAsia="等线" w:cs="等线"/>
                <w:color w:val="000000"/>
              </w:rPr>
            </w:pPr>
            <w:r>
              <w:rPr>
                <w:rFonts w:hint="eastAsia" w:ascii="等线" w:hAnsi="等线" w:eastAsia="等线" w:cs="等线"/>
                <w:color w:val="000000"/>
                <w:lang w:eastAsia="zh-CN" w:bidi="ar"/>
              </w:rPr>
              <w:t>产品图片</w:t>
            </w:r>
          </w:p>
        </w:tc>
      </w:tr>
      <w:tr w14:paraId="78005AE9">
        <w:tblPrEx>
          <w:tblCellMar>
            <w:top w:w="0" w:type="dxa"/>
            <w:left w:w="108" w:type="dxa"/>
            <w:bottom w:w="0" w:type="dxa"/>
            <w:right w:w="108" w:type="dxa"/>
          </w:tblCellMar>
        </w:tblPrEx>
        <w:trPr>
          <w:trHeight w:val="2383" w:hRule="atLeast"/>
        </w:trPr>
        <w:tc>
          <w:tcPr>
            <w:tcW w:w="3885" w:type="dxa"/>
            <w:tcBorders>
              <w:top w:val="single" w:color="000000" w:sz="4" w:space="0"/>
              <w:left w:val="single" w:color="000000" w:sz="4" w:space="0"/>
              <w:bottom w:val="single" w:color="000000" w:sz="4" w:space="0"/>
              <w:right w:val="single" w:color="000000" w:sz="4" w:space="0"/>
            </w:tcBorders>
            <w:vAlign w:val="center"/>
          </w:tcPr>
          <w:p w14:paraId="0A12CA20">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lang w:eastAsia="zh-CN" w:bidi="ar"/>
              </w:rPr>
              <w:t>图书借还+两套门禁</w:t>
            </w:r>
          </w:p>
        </w:tc>
        <w:tc>
          <w:tcPr>
            <w:tcW w:w="1815" w:type="dxa"/>
            <w:tcBorders>
              <w:top w:val="single" w:color="000000" w:sz="4" w:space="0"/>
              <w:left w:val="single" w:color="000000" w:sz="4" w:space="0"/>
              <w:bottom w:val="nil"/>
              <w:right w:val="single" w:color="000000" w:sz="4" w:space="0"/>
            </w:tcBorders>
            <w:vAlign w:val="center"/>
          </w:tcPr>
          <w:p w14:paraId="6F36BC79">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lang w:eastAsia="zh-CN" w:bidi="ar"/>
              </w:rPr>
              <w:t>兆芯6780A</w:t>
            </w:r>
          </w:p>
        </w:tc>
        <w:tc>
          <w:tcPr>
            <w:tcW w:w="2010" w:type="dxa"/>
            <w:tcBorders>
              <w:top w:val="single" w:color="000000" w:sz="4" w:space="0"/>
              <w:left w:val="single" w:color="000000" w:sz="4" w:space="0"/>
              <w:bottom w:val="nil"/>
              <w:right w:val="single" w:color="000000" w:sz="4" w:space="0"/>
            </w:tcBorders>
            <w:vAlign w:val="center"/>
          </w:tcPr>
          <w:p w14:paraId="737D0E28">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lang w:eastAsia="zh-CN" w:bidi="ar"/>
              </w:rPr>
              <w:t>高频国产化</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29C82F">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bdr w:val="single" w:color="000000" w:sz="4" w:space="0"/>
                <w:lang w:eastAsia="zh-CN" w:bidi="ar"/>
              </w:rPr>
              <w:drawing>
                <wp:anchor distT="0" distB="0" distL="114300" distR="114300" simplePos="0" relativeHeight="251665408" behindDoc="0" locked="0" layoutInCell="1" allowOverlap="1">
                  <wp:simplePos x="0" y="0"/>
                  <wp:positionH relativeFrom="column">
                    <wp:posOffset>629920</wp:posOffset>
                  </wp:positionH>
                  <wp:positionV relativeFrom="paragraph">
                    <wp:posOffset>495300</wp:posOffset>
                  </wp:positionV>
                  <wp:extent cx="949960" cy="993140"/>
                  <wp:effectExtent l="0" t="0" r="2540" b="16510"/>
                  <wp:wrapNone/>
                  <wp:docPr id="9" name="图片_1"/>
                  <wp:cNvGraphicFramePr/>
                  <a:graphic xmlns:a="http://schemas.openxmlformats.org/drawingml/2006/main">
                    <a:graphicData uri="http://schemas.openxmlformats.org/drawingml/2006/picture">
                      <pic:pic xmlns:pic="http://schemas.openxmlformats.org/drawingml/2006/picture">
                        <pic:nvPicPr>
                          <pic:cNvPr id="9" name="图片_1"/>
                          <pic:cNvPicPr/>
                        </pic:nvPicPr>
                        <pic:blipFill>
                          <a:blip r:embed="rId11"/>
                          <a:stretch>
                            <a:fillRect/>
                          </a:stretch>
                        </pic:blipFill>
                        <pic:spPr>
                          <a:xfrm>
                            <a:off x="0" y="0"/>
                            <a:ext cx="949960" cy="993140"/>
                          </a:xfrm>
                          <a:prstGeom prst="rect">
                            <a:avLst/>
                          </a:prstGeom>
                          <a:noFill/>
                          <a:ln>
                            <a:noFill/>
                          </a:ln>
                        </pic:spPr>
                      </pic:pic>
                    </a:graphicData>
                  </a:graphic>
                </wp:anchor>
              </w:drawing>
            </w:r>
            <w:r>
              <w:rPr>
                <w:rFonts w:hint="eastAsia" w:ascii="仿宋_GB2312" w:hAnsi="等线" w:eastAsia="仿宋_GB2312" w:cs="仿宋_GB2312"/>
                <w:color w:val="000000"/>
                <w:sz w:val="28"/>
                <w:szCs w:val="28"/>
                <w:bdr w:val="single" w:color="000000" w:sz="4" w:space="0"/>
                <w:lang w:eastAsia="zh-CN" w:bidi="ar"/>
              </w:rPr>
              <w:drawing>
                <wp:anchor distT="0" distB="0" distL="114300" distR="114300" simplePos="0" relativeHeight="251664384" behindDoc="0" locked="0" layoutInCell="1" allowOverlap="1">
                  <wp:simplePos x="0" y="0"/>
                  <wp:positionH relativeFrom="column">
                    <wp:posOffset>1801495</wp:posOffset>
                  </wp:positionH>
                  <wp:positionV relativeFrom="paragraph">
                    <wp:posOffset>333375</wp:posOffset>
                  </wp:positionV>
                  <wp:extent cx="953770" cy="1162050"/>
                  <wp:effectExtent l="0" t="0" r="17780" b="0"/>
                  <wp:wrapNone/>
                  <wp:docPr id="10" name="图片_2"/>
                  <wp:cNvGraphicFramePr/>
                  <a:graphic xmlns:a="http://schemas.openxmlformats.org/drawingml/2006/main">
                    <a:graphicData uri="http://schemas.openxmlformats.org/drawingml/2006/picture">
                      <pic:pic xmlns:pic="http://schemas.openxmlformats.org/drawingml/2006/picture">
                        <pic:nvPicPr>
                          <pic:cNvPr id="10" name="图片_2"/>
                          <pic:cNvPicPr/>
                        </pic:nvPicPr>
                        <pic:blipFill>
                          <a:blip r:embed="rId12"/>
                          <a:stretch>
                            <a:fillRect/>
                          </a:stretch>
                        </pic:blipFill>
                        <pic:spPr>
                          <a:xfrm>
                            <a:off x="0" y="0"/>
                            <a:ext cx="953770" cy="1162050"/>
                          </a:xfrm>
                          <a:prstGeom prst="rect">
                            <a:avLst/>
                          </a:prstGeom>
                          <a:noFill/>
                          <a:ln>
                            <a:noFill/>
                          </a:ln>
                        </pic:spPr>
                      </pic:pic>
                    </a:graphicData>
                  </a:graphic>
                </wp:anchor>
              </w:drawing>
            </w:r>
            <w:r>
              <w:rPr>
                <w:rFonts w:hint="eastAsia" w:ascii="仿宋_GB2312" w:hAnsi="等线" w:eastAsia="仿宋_GB2312" w:cs="仿宋_GB2312"/>
                <w:color w:val="000000"/>
                <w:sz w:val="28"/>
                <w:szCs w:val="28"/>
                <w:bdr w:val="single" w:color="000000" w:sz="4" w:space="0"/>
                <w:lang w:eastAsia="zh-CN" w:bidi="ar"/>
              </w:rPr>
              <w:drawing>
                <wp:anchor distT="0" distB="0" distL="114300" distR="114300" simplePos="0" relativeHeight="251666432" behindDoc="0" locked="0" layoutInCell="1" allowOverlap="1">
                  <wp:simplePos x="0" y="0"/>
                  <wp:positionH relativeFrom="column">
                    <wp:posOffset>3096895</wp:posOffset>
                  </wp:positionH>
                  <wp:positionV relativeFrom="paragraph">
                    <wp:posOffset>371475</wp:posOffset>
                  </wp:positionV>
                  <wp:extent cx="953770" cy="1162050"/>
                  <wp:effectExtent l="0" t="0" r="17780" b="0"/>
                  <wp:wrapNone/>
                  <wp:docPr id="11" name="图片_4"/>
                  <wp:cNvGraphicFramePr/>
                  <a:graphic xmlns:a="http://schemas.openxmlformats.org/drawingml/2006/main">
                    <a:graphicData uri="http://schemas.openxmlformats.org/drawingml/2006/picture">
                      <pic:pic xmlns:pic="http://schemas.openxmlformats.org/drawingml/2006/picture">
                        <pic:nvPicPr>
                          <pic:cNvPr id="11" name="图片_4"/>
                          <pic:cNvPicPr/>
                        </pic:nvPicPr>
                        <pic:blipFill>
                          <a:blip r:embed="rId12"/>
                          <a:stretch>
                            <a:fillRect/>
                          </a:stretch>
                        </pic:blipFill>
                        <pic:spPr>
                          <a:xfrm>
                            <a:off x="0" y="0"/>
                            <a:ext cx="953770" cy="1162050"/>
                          </a:xfrm>
                          <a:prstGeom prst="rect">
                            <a:avLst/>
                          </a:prstGeom>
                          <a:noFill/>
                          <a:ln>
                            <a:noFill/>
                          </a:ln>
                        </pic:spPr>
                      </pic:pic>
                    </a:graphicData>
                  </a:graphic>
                </wp:anchor>
              </w:drawing>
            </w:r>
          </w:p>
        </w:tc>
      </w:tr>
      <w:tr w14:paraId="2DCBFF9B">
        <w:tblPrEx>
          <w:tblCellMar>
            <w:top w:w="0" w:type="dxa"/>
            <w:left w:w="108" w:type="dxa"/>
            <w:bottom w:w="0" w:type="dxa"/>
            <w:right w:w="108" w:type="dxa"/>
          </w:tblCellMar>
        </w:tblPrEx>
        <w:trPr>
          <w:trHeight w:val="3135" w:hRule="atLeast"/>
        </w:trPr>
        <w:tc>
          <w:tcPr>
            <w:tcW w:w="3885" w:type="dxa"/>
            <w:tcBorders>
              <w:top w:val="single" w:color="000000" w:sz="4" w:space="0"/>
              <w:left w:val="single" w:color="000000" w:sz="4" w:space="0"/>
              <w:bottom w:val="single" w:color="000000" w:sz="4" w:space="0"/>
              <w:right w:val="single" w:color="000000" w:sz="4" w:space="0"/>
            </w:tcBorders>
            <w:vAlign w:val="center"/>
          </w:tcPr>
          <w:p w14:paraId="6757FF9C">
            <w:pPr>
              <w:widowControl/>
              <w:jc w:val="center"/>
              <w:textAlignment w:val="center"/>
              <w:rPr>
                <w:rFonts w:hint="eastAsia" w:ascii="仿宋_GB2312" w:hAnsi="等线" w:eastAsia="仿宋_GB2312" w:cs="仿宋_GB2312"/>
                <w:color w:val="000000"/>
                <w:sz w:val="28"/>
                <w:szCs w:val="28"/>
                <w:lang w:eastAsia="zh-CN"/>
              </w:rPr>
            </w:pPr>
            <w:r>
              <w:rPr>
                <w:rFonts w:hint="eastAsia" w:ascii="仿宋_GB2312" w:hAnsi="等线" w:eastAsia="仿宋_GB2312" w:cs="仿宋_GB2312"/>
                <w:color w:val="000000"/>
                <w:sz w:val="28"/>
                <w:szCs w:val="28"/>
                <w:lang w:eastAsia="zh-CN" w:bidi="ar"/>
              </w:rPr>
              <w:t>电子借阅机</w:t>
            </w:r>
            <w:r>
              <w:rPr>
                <w:rFonts w:hint="eastAsia" w:ascii="仿宋_GB2312" w:hAnsi="等线" w:eastAsia="仿宋_GB2312" w:cs="仿宋_GB2312"/>
                <w:color w:val="000000"/>
                <w:sz w:val="28"/>
                <w:szCs w:val="28"/>
                <w:lang w:eastAsia="zh-CN" w:bidi="ar"/>
              </w:rPr>
              <w:br w:type="textWrapping"/>
            </w:r>
            <w:r>
              <w:rPr>
                <w:rFonts w:hint="eastAsia" w:ascii="仿宋_GB2312" w:hAnsi="等线" w:eastAsia="仿宋_GB2312" w:cs="仿宋_GB2312"/>
                <w:color w:val="000000"/>
                <w:sz w:val="28"/>
                <w:szCs w:val="28"/>
                <w:lang w:eastAsia="zh-CN" w:bidi="ar"/>
              </w:rPr>
              <w:t>（双屏单触摸可宣传展示）</w:t>
            </w:r>
          </w:p>
        </w:tc>
        <w:tc>
          <w:tcPr>
            <w:tcW w:w="1815" w:type="dxa"/>
            <w:tcBorders>
              <w:top w:val="single" w:color="000000" w:sz="4" w:space="0"/>
              <w:left w:val="single" w:color="000000" w:sz="4" w:space="0"/>
              <w:bottom w:val="single" w:color="000000" w:sz="4" w:space="0"/>
              <w:right w:val="single" w:color="000000" w:sz="4" w:space="0"/>
            </w:tcBorders>
            <w:vAlign w:val="center"/>
          </w:tcPr>
          <w:p w14:paraId="0E32087E">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lang w:eastAsia="zh-CN" w:bidi="ar"/>
              </w:rPr>
              <w:t>RK3568</w:t>
            </w:r>
          </w:p>
        </w:tc>
        <w:tc>
          <w:tcPr>
            <w:tcW w:w="2010" w:type="dxa"/>
            <w:tcBorders>
              <w:top w:val="single" w:color="000000" w:sz="4" w:space="0"/>
              <w:left w:val="single" w:color="000000" w:sz="4" w:space="0"/>
              <w:bottom w:val="single" w:color="000000" w:sz="4" w:space="0"/>
              <w:right w:val="single" w:color="000000" w:sz="4" w:space="0"/>
            </w:tcBorders>
            <w:vAlign w:val="center"/>
          </w:tcPr>
          <w:p w14:paraId="607BAC4F">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lang w:eastAsia="zh-CN" w:bidi="ar"/>
              </w:rPr>
              <w:t>国产化</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23073A83">
            <w:pPr>
              <w:widowControl/>
              <w:textAlignment w:val="bottom"/>
              <w:rPr>
                <w:rFonts w:hint="eastAsia" w:ascii="仿宋_GB2312" w:hAnsi="等线" w:eastAsia="仿宋_GB2312" w:cs="仿宋_GB2312"/>
                <w:color w:val="000000"/>
                <w:sz w:val="28"/>
                <w:szCs w:val="28"/>
              </w:rPr>
            </w:pPr>
            <w:r>
              <w:drawing>
                <wp:inline distT="0" distB="0" distL="114300" distR="114300">
                  <wp:extent cx="2911475" cy="2773680"/>
                  <wp:effectExtent l="0" t="0" r="3175" b="762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3"/>
                          <a:stretch>
                            <a:fillRect/>
                          </a:stretch>
                        </pic:blipFill>
                        <pic:spPr>
                          <a:xfrm>
                            <a:off x="0" y="0"/>
                            <a:ext cx="2911475" cy="2773680"/>
                          </a:xfrm>
                          <a:prstGeom prst="rect">
                            <a:avLst/>
                          </a:prstGeom>
                          <a:noFill/>
                          <a:ln w="9525">
                            <a:noFill/>
                          </a:ln>
                        </pic:spPr>
                      </pic:pic>
                    </a:graphicData>
                  </a:graphic>
                </wp:inline>
              </w:drawing>
            </w:r>
          </w:p>
        </w:tc>
      </w:tr>
    </w:tbl>
    <w:p w14:paraId="64B26CD2">
      <w:pPr>
        <w:tabs>
          <w:tab w:val="left" w:pos="7035"/>
        </w:tabs>
        <w:spacing w:line="360" w:lineRule="auto"/>
        <w:rPr>
          <w:rFonts w:hint="eastAsia" w:ascii="仿宋" w:hAnsi="仿宋" w:eastAsia="仿宋" w:cs="仿宋"/>
          <w:sz w:val="28"/>
          <w:szCs w:val="28"/>
          <w:lang w:eastAsia="zh-CN"/>
        </w:rPr>
      </w:pPr>
    </w:p>
    <w:p w14:paraId="25D2D5A8">
      <w:pPr>
        <w:pStyle w:val="55"/>
        <w:rPr>
          <w:rFonts w:hint="eastAsia" w:ascii="仿宋" w:hAnsi="仿宋" w:eastAsia="仿宋"/>
          <w:b/>
          <w:bCs/>
          <w:kern w:val="2"/>
          <w:sz w:val="36"/>
          <w:szCs w:val="36"/>
        </w:rPr>
        <w:sectPr>
          <w:footerReference r:id="rId7" w:type="default"/>
          <w:pgSz w:w="16840" w:h="11910" w:orient="landscape"/>
          <w:pgMar w:top="1680" w:right="1500" w:bottom="1420" w:left="740" w:header="0" w:footer="551" w:gutter="0"/>
          <w:cols w:space="720" w:num="1"/>
          <w:docGrid w:type="lines" w:linePitch="312" w:charSpace="0"/>
        </w:sectPr>
      </w:pPr>
    </w:p>
    <w:p w14:paraId="3BC7C864">
      <w:pPr>
        <w:widowControl/>
        <w:autoSpaceDE/>
        <w:autoSpaceDN/>
        <w:rPr>
          <w:rFonts w:hint="eastAsia"/>
          <w:b/>
          <w:bCs/>
          <w:lang w:eastAsia="zh-CN"/>
        </w:rPr>
      </w:pPr>
    </w:p>
    <w:p w14:paraId="7A5F8A3A">
      <w:pPr>
        <w:spacing w:line="1000" w:lineRule="exact"/>
        <w:jc w:val="center"/>
        <w:rPr>
          <w:rFonts w:hint="eastAsia" w:ascii="仿宋" w:hAnsi="仿宋" w:eastAsia="仿宋"/>
          <w:b/>
          <w:sz w:val="44"/>
          <w:szCs w:val="44"/>
        </w:rPr>
      </w:pPr>
      <w:r>
        <w:rPr>
          <w:rFonts w:hint="eastAsia" w:ascii="仿宋" w:hAnsi="仿宋" w:eastAsia="仿宋"/>
          <w:b/>
          <w:sz w:val="44"/>
          <w:szCs w:val="44"/>
        </w:rPr>
        <w:t>目</w:t>
      </w:r>
      <w:r>
        <w:rPr>
          <w:rFonts w:hint="eastAsia" w:ascii="仿宋" w:hAnsi="仿宋" w:eastAsia="仿宋"/>
          <w:b/>
          <w:sz w:val="44"/>
          <w:szCs w:val="44"/>
          <w:lang w:eastAsia="zh-CN"/>
        </w:rPr>
        <w:tab/>
      </w:r>
      <w:r>
        <w:rPr>
          <w:rFonts w:hint="eastAsia" w:ascii="仿宋" w:hAnsi="仿宋" w:eastAsia="仿宋"/>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705B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E46D479">
            <w:pPr>
              <w:spacing w:line="500" w:lineRule="exact"/>
              <w:jc w:val="center"/>
              <w:rPr>
                <w:rFonts w:hint="eastAsia" w:ascii="仿宋" w:hAnsi="仿宋" w:eastAsia="仿宋"/>
                <w:b/>
                <w:bCs/>
                <w:sz w:val="24"/>
              </w:rPr>
            </w:pPr>
            <w:r>
              <w:rPr>
                <w:rFonts w:hint="eastAsia" w:ascii="仿宋" w:hAnsi="仿宋" w:eastAsia="仿宋"/>
                <w:b/>
                <w:bCs/>
                <w:sz w:val="24"/>
              </w:rPr>
              <w:t>序号</w:t>
            </w:r>
          </w:p>
        </w:tc>
        <w:tc>
          <w:tcPr>
            <w:tcW w:w="6023" w:type="dxa"/>
          </w:tcPr>
          <w:p w14:paraId="3E51F41C">
            <w:pPr>
              <w:spacing w:line="500" w:lineRule="exact"/>
              <w:jc w:val="center"/>
              <w:rPr>
                <w:rFonts w:hint="eastAsia" w:ascii="仿宋" w:hAnsi="仿宋" w:eastAsia="仿宋"/>
                <w:b/>
                <w:bCs/>
                <w:sz w:val="24"/>
              </w:rPr>
            </w:pPr>
            <w:r>
              <w:rPr>
                <w:rFonts w:hint="eastAsia" w:ascii="仿宋" w:hAnsi="仿宋" w:eastAsia="仿宋"/>
                <w:b/>
                <w:bCs/>
                <w:sz w:val="24"/>
              </w:rPr>
              <w:t>内容</w:t>
            </w:r>
          </w:p>
        </w:tc>
        <w:tc>
          <w:tcPr>
            <w:tcW w:w="1843" w:type="dxa"/>
          </w:tcPr>
          <w:p w14:paraId="690E9AF4">
            <w:pPr>
              <w:spacing w:line="500" w:lineRule="exact"/>
              <w:jc w:val="center"/>
              <w:rPr>
                <w:rFonts w:hint="eastAsia" w:ascii="仿宋" w:hAnsi="仿宋" w:eastAsia="仿宋"/>
                <w:b/>
                <w:bCs/>
                <w:sz w:val="24"/>
              </w:rPr>
            </w:pPr>
            <w:r>
              <w:rPr>
                <w:rFonts w:hint="eastAsia" w:ascii="仿宋" w:hAnsi="仿宋" w:eastAsia="仿宋"/>
                <w:b/>
                <w:bCs/>
                <w:sz w:val="24"/>
              </w:rPr>
              <w:t>页码</w:t>
            </w:r>
          </w:p>
        </w:tc>
      </w:tr>
      <w:tr w14:paraId="5601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041BAF5">
            <w:pPr>
              <w:spacing w:line="500" w:lineRule="exact"/>
              <w:jc w:val="center"/>
              <w:rPr>
                <w:rFonts w:hint="eastAsia" w:ascii="仿宋" w:hAnsi="仿宋" w:eastAsia="仿宋"/>
                <w:sz w:val="24"/>
              </w:rPr>
            </w:pPr>
            <w:r>
              <w:rPr>
                <w:rFonts w:hint="eastAsia" w:ascii="仿宋" w:hAnsi="仿宋" w:eastAsia="仿宋"/>
                <w:sz w:val="24"/>
              </w:rPr>
              <w:t>1</w:t>
            </w:r>
          </w:p>
        </w:tc>
        <w:tc>
          <w:tcPr>
            <w:tcW w:w="6023" w:type="dxa"/>
          </w:tcPr>
          <w:p w14:paraId="74ADFAAE">
            <w:pPr>
              <w:spacing w:line="500" w:lineRule="exact"/>
              <w:rPr>
                <w:rFonts w:hint="eastAsia" w:ascii="仿宋" w:hAnsi="仿宋" w:eastAsia="仿宋"/>
                <w:sz w:val="24"/>
              </w:rPr>
            </w:pPr>
            <w:r>
              <w:rPr>
                <w:rFonts w:hint="eastAsia" w:ascii="仿宋" w:hAnsi="仿宋" w:eastAsia="仿宋"/>
                <w:sz w:val="24"/>
              </w:rPr>
              <w:t>参</w:t>
            </w:r>
            <w:r>
              <w:rPr>
                <w:rFonts w:hint="eastAsia" w:ascii="仿宋" w:hAnsi="仿宋" w:eastAsia="仿宋"/>
                <w:sz w:val="24"/>
                <w:lang w:eastAsia="zh-CN"/>
              </w:rPr>
              <w:t>比</w:t>
            </w:r>
            <w:r>
              <w:rPr>
                <w:rFonts w:hint="eastAsia" w:ascii="仿宋" w:hAnsi="仿宋" w:eastAsia="仿宋"/>
                <w:sz w:val="24"/>
              </w:rPr>
              <w:t>书</w:t>
            </w:r>
          </w:p>
        </w:tc>
        <w:tc>
          <w:tcPr>
            <w:tcW w:w="1843" w:type="dxa"/>
          </w:tcPr>
          <w:p w14:paraId="5176CF76">
            <w:pPr>
              <w:spacing w:line="500" w:lineRule="exact"/>
              <w:jc w:val="center"/>
              <w:rPr>
                <w:rFonts w:hint="eastAsia" w:ascii="仿宋" w:hAnsi="仿宋" w:eastAsia="仿宋"/>
                <w:sz w:val="24"/>
              </w:rPr>
            </w:pPr>
          </w:p>
        </w:tc>
      </w:tr>
      <w:tr w14:paraId="0C8B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B34A44F">
            <w:pPr>
              <w:spacing w:line="500" w:lineRule="exact"/>
              <w:jc w:val="center"/>
              <w:rPr>
                <w:rFonts w:hint="eastAsia" w:ascii="仿宋" w:hAnsi="仿宋" w:eastAsia="仿宋"/>
                <w:sz w:val="24"/>
              </w:rPr>
            </w:pPr>
            <w:r>
              <w:rPr>
                <w:rFonts w:hint="eastAsia" w:ascii="仿宋" w:hAnsi="仿宋" w:eastAsia="仿宋"/>
                <w:sz w:val="24"/>
              </w:rPr>
              <w:t>2</w:t>
            </w:r>
          </w:p>
        </w:tc>
        <w:tc>
          <w:tcPr>
            <w:tcW w:w="6023" w:type="dxa"/>
          </w:tcPr>
          <w:p w14:paraId="4D902644">
            <w:pPr>
              <w:spacing w:line="500" w:lineRule="exact"/>
              <w:rPr>
                <w:rFonts w:hint="eastAsia" w:ascii="仿宋" w:hAnsi="仿宋" w:eastAsia="仿宋"/>
                <w:sz w:val="24"/>
              </w:rPr>
            </w:pPr>
            <w:r>
              <w:rPr>
                <w:rFonts w:hint="eastAsia" w:ascii="仿宋" w:hAnsi="仿宋" w:eastAsia="仿宋"/>
                <w:sz w:val="24"/>
              </w:rPr>
              <w:t>法定代表人授权书</w:t>
            </w:r>
          </w:p>
        </w:tc>
        <w:tc>
          <w:tcPr>
            <w:tcW w:w="1843" w:type="dxa"/>
          </w:tcPr>
          <w:p w14:paraId="2E18E80E">
            <w:pPr>
              <w:spacing w:line="500" w:lineRule="exact"/>
              <w:jc w:val="center"/>
              <w:rPr>
                <w:rFonts w:hint="eastAsia" w:ascii="仿宋" w:hAnsi="仿宋" w:eastAsia="仿宋"/>
                <w:sz w:val="24"/>
              </w:rPr>
            </w:pPr>
          </w:p>
        </w:tc>
      </w:tr>
      <w:tr w14:paraId="4D8C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0D9D061">
            <w:pPr>
              <w:spacing w:line="500" w:lineRule="exact"/>
              <w:jc w:val="center"/>
              <w:rPr>
                <w:rFonts w:hint="eastAsia" w:ascii="仿宋" w:hAnsi="仿宋" w:eastAsia="仿宋"/>
                <w:sz w:val="24"/>
              </w:rPr>
            </w:pPr>
            <w:r>
              <w:rPr>
                <w:rFonts w:hint="eastAsia" w:ascii="仿宋" w:hAnsi="仿宋" w:eastAsia="仿宋"/>
                <w:sz w:val="24"/>
              </w:rPr>
              <w:t>3</w:t>
            </w:r>
          </w:p>
        </w:tc>
        <w:tc>
          <w:tcPr>
            <w:tcW w:w="6023" w:type="dxa"/>
          </w:tcPr>
          <w:p w14:paraId="4F1BE849">
            <w:pPr>
              <w:spacing w:line="500" w:lineRule="exact"/>
              <w:rPr>
                <w:rFonts w:hint="eastAsia" w:ascii="仿宋" w:hAnsi="仿宋" w:eastAsia="仿宋"/>
                <w:sz w:val="24"/>
                <w:lang w:eastAsia="zh-CN"/>
              </w:rPr>
            </w:pPr>
            <w:r>
              <w:rPr>
                <w:rFonts w:hint="eastAsia" w:ascii="仿宋" w:hAnsi="仿宋" w:eastAsia="仿宋"/>
                <w:sz w:val="24"/>
                <w:lang w:eastAsia="zh-CN"/>
              </w:rPr>
              <w:t>法定代表人身份证复印件</w:t>
            </w:r>
          </w:p>
        </w:tc>
        <w:tc>
          <w:tcPr>
            <w:tcW w:w="1843" w:type="dxa"/>
          </w:tcPr>
          <w:p w14:paraId="7CAB2A8F">
            <w:pPr>
              <w:spacing w:line="500" w:lineRule="exact"/>
              <w:jc w:val="center"/>
              <w:rPr>
                <w:rFonts w:hint="eastAsia" w:ascii="仿宋" w:hAnsi="仿宋" w:eastAsia="仿宋"/>
                <w:sz w:val="24"/>
                <w:lang w:eastAsia="zh-CN"/>
              </w:rPr>
            </w:pPr>
          </w:p>
        </w:tc>
      </w:tr>
      <w:tr w14:paraId="1C12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62F7DDF">
            <w:pPr>
              <w:spacing w:line="500" w:lineRule="exact"/>
              <w:jc w:val="center"/>
              <w:rPr>
                <w:rFonts w:hint="eastAsia" w:ascii="仿宋" w:hAnsi="仿宋" w:eastAsia="仿宋"/>
                <w:sz w:val="24"/>
              </w:rPr>
            </w:pPr>
            <w:r>
              <w:rPr>
                <w:rFonts w:hint="eastAsia" w:ascii="仿宋" w:hAnsi="仿宋" w:eastAsia="仿宋"/>
                <w:sz w:val="24"/>
              </w:rPr>
              <w:t>4</w:t>
            </w:r>
          </w:p>
        </w:tc>
        <w:tc>
          <w:tcPr>
            <w:tcW w:w="6023" w:type="dxa"/>
          </w:tcPr>
          <w:p w14:paraId="06FC88C4">
            <w:pPr>
              <w:spacing w:line="500" w:lineRule="exact"/>
              <w:rPr>
                <w:rFonts w:hint="eastAsia" w:ascii="仿宋" w:hAnsi="仿宋" w:eastAsia="仿宋"/>
                <w:sz w:val="24"/>
                <w:lang w:eastAsia="zh-CN"/>
              </w:rPr>
            </w:pPr>
            <w:r>
              <w:rPr>
                <w:rFonts w:hint="eastAsia" w:ascii="仿宋" w:hAnsi="仿宋" w:eastAsia="仿宋"/>
                <w:sz w:val="24"/>
                <w:lang w:eastAsia="zh-CN"/>
              </w:rPr>
              <w:t>授权代表身份证复印件</w:t>
            </w:r>
          </w:p>
        </w:tc>
        <w:tc>
          <w:tcPr>
            <w:tcW w:w="1843" w:type="dxa"/>
          </w:tcPr>
          <w:p w14:paraId="211775E3">
            <w:pPr>
              <w:spacing w:line="500" w:lineRule="exact"/>
              <w:jc w:val="center"/>
              <w:rPr>
                <w:rFonts w:hint="eastAsia" w:ascii="仿宋" w:hAnsi="仿宋" w:eastAsia="仿宋"/>
                <w:sz w:val="24"/>
                <w:lang w:eastAsia="zh-CN"/>
              </w:rPr>
            </w:pPr>
          </w:p>
        </w:tc>
      </w:tr>
      <w:tr w14:paraId="34E3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30DDC7E">
            <w:pPr>
              <w:spacing w:line="500" w:lineRule="exact"/>
              <w:jc w:val="center"/>
              <w:rPr>
                <w:rFonts w:hint="eastAsia" w:ascii="仿宋" w:hAnsi="仿宋" w:eastAsia="仿宋"/>
                <w:sz w:val="24"/>
              </w:rPr>
            </w:pPr>
            <w:r>
              <w:rPr>
                <w:rFonts w:hint="eastAsia" w:ascii="仿宋" w:hAnsi="仿宋" w:eastAsia="仿宋"/>
                <w:sz w:val="24"/>
              </w:rPr>
              <w:t>5</w:t>
            </w:r>
          </w:p>
        </w:tc>
        <w:tc>
          <w:tcPr>
            <w:tcW w:w="6023" w:type="dxa"/>
          </w:tcPr>
          <w:p w14:paraId="45D08406">
            <w:pPr>
              <w:spacing w:line="500" w:lineRule="exact"/>
              <w:rPr>
                <w:rFonts w:hint="eastAsia" w:ascii="仿宋" w:hAnsi="仿宋" w:eastAsia="仿宋"/>
                <w:sz w:val="24"/>
                <w:lang w:eastAsia="zh-CN"/>
              </w:rPr>
            </w:pPr>
            <w:r>
              <w:rPr>
                <w:rFonts w:hint="eastAsia" w:ascii="仿宋" w:hAnsi="仿宋" w:eastAsia="仿宋"/>
                <w:sz w:val="24"/>
                <w:szCs w:val="28"/>
                <w:lang w:eastAsia="zh-CN"/>
              </w:rPr>
              <w:t>企业概况</w:t>
            </w:r>
          </w:p>
        </w:tc>
        <w:tc>
          <w:tcPr>
            <w:tcW w:w="1843" w:type="dxa"/>
          </w:tcPr>
          <w:p w14:paraId="6B65A123">
            <w:pPr>
              <w:spacing w:line="500" w:lineRule="exact"/>
              <w:jc w:val="center"/>
              <w:rPr>
                <w:rFonts w:hint="eastAsia" w:ascii="仿宋" w:hAnsi="仿宋" w:eastAsia="仿宋"/>
                <w:sz w:val="24"/>
                <w:lang w:eastAsia="zh-CN"/>
              </w:rPr>
            </w:pPr>
          </w:p>
        </w:tc>
      </w:tr>
      <w:tr w14:paraId="4CA2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D73D1BA">
            <w:pPr>
              <w:spacing w:line="500" w:lineRule="exact"/>
              <w:jc w:val="center"/>
              <w:rPr>
                <w:rFonts w:hint="eastAsia" w:ascii="仿宋" w:hAnsi="仿宋" w:eastAsia="仿宋"/>
                <w:sz w:val="24"/>
              </w:rPr>
            </w:pPr>
            <w:r>
              <w:rPr>
                <w:rFonts w:hint="eastAsia" w:ascii="仿宋" w:hAnsi="仿宋" w:eastAsia="仿宋"/>
                <w:sz w:val="24"/>
              </w:rPr>
              <w:t>6</w:t>
            </w:r>
          </w:p>
        </w:tc>
        <w:tc>
          <w:tcPr>
            <w:tcW w:w="6023" w:type="dxa"/>
          </w:tcPr>
          <w:p w14:paraId="7F4190E7">
            <w:pPr>
              <w:spacing w:line="500" w:lineRule="exact"/>
              <w:rPr>
                <w:rFonts w:hint="eastAsia" w:ascii="仿宋" w:hAnsi="仿宋" w:eastAsia="仿宋"/>
                <w:sz w:val="24"/>
              </w:rPr>
            </w:pPr>
            <w:r>
              <w:rPr>
                <w:rFonts w:hint="eastAsia" w:ascii="仿宋" w:hAnsi="仿宋" w:eastAsia="仿宋"/>
                <w:sz w:val="24"/>
              </w:rPr>
              <w:t>营业执照复印件</w:t>
            </w:r>
          </w:p>
        </w:tc>
        <w:tc>
          <w:tcPr>
            <w:tcW w:w="1843" w:type="dxa"/>
          </w:tcPr>
          <w:p w14:paraId="1160E0F0">
            <w:pPr>
              <w:spacing w:line="500" w:lineRule="exact"/>
              <w:jc w:val="center"/>
              <w:rPr>
                <w:rFonts w:hint="eastAsia" w:ascii="仿宋" w:hAnsi="仿宋" w:eastAsia="仿宋"/>
                <w:sz w:val="24"/>
              </w:rPr>
            </w:pPr>
          </w:p>
        </w:tc>
      </w:tr>
      <w:tr w14:paraId="1B5E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E777953">
            <w:pPr>
              <w:spacing w:line="500" w:lineRule="exact"/>
              <w:jc w:val="center"/>
              <w:rPr>
                <w:rFonts w:hint="eastAsia" w:ascii="仿宋" w:hAnsi="仿宋" w:eastAsia="仿宋"/>
                <w:sz w:val="24"/>
              </w:rPr>
            </w:pPr>
            <w:r>
              <w:rPr>
                <w:rFonts w:hint="eastAsia" w:ascii="仿宋" w:hAnsi="仿宋" w:eastAsia="仿宋"/>
                <w:sz w:val="24"/>
              </w:rPr>
              <w:t>7</w:t>
            </w:r>
          </w:p>
        </w:tc>
        <w:tc>
          <w:tcPr>
            <w:tcW w:w="6023" w:type="dxa"/>
          </w:tcPr>
          <w:p w14:paraId="48766069">
            <w:pPr>
              <w:spacing w:line="500" w:lineRule="exact"/>
              <w:rPr>
                <w:rFonts w:hint="eastAsia" w:ascii="仿宋" w:hAnsi="仿宋" w:eastAsia="仿宋"/>
                <w:sz w:val="24"/>
                <w:lang w:eastAsia="zh-CN"/>
              </w:rPr>
            </w:pPr>
            <w:r>
              <w:rPr>
                <w:rFonts w:hint="eastAsia" w:ascii="仿宋" w:hAnsi="仿宋" w:eastAsia="仿宋"/>
                <w:lang w:eastAsia="zh-CN"/>
              </w:rPr>
              <w:t>商务报价函</w:t>
            </w:r>
          </w:p>
        </w:tc>
        <w:tc>
          <w:tcPr>
            <w:tcW w:w="1843" w:type="dxa"/>
          </w:tcPr>
          <w:p w14:paraId="005D6E58">
            <w:pPr>
              <w:spacing w:line="500" w:lineRule="exact"/>
              <w:jc w:val="center"/>
              <w:rPr>
                <w:rFonts w:hint="eastAsia" w:ascii="仿宋" w:hAnsi="仿宋" w:eastAsia="仿宋"/>
                <w:sz w:val="24"/>
              </w:rPr>
            </w:pPr>
          </w:p>
        </w:tc>
      </w:tr>
      <w:tr w14:paraId="5FE0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2470AE4">
            <w:pPr>
              <w:spacing w:line="500" w:lineRule="exact"/>
              <w:jc w:val="center"/>
              <w:rPr>
                <w:rFonts w:hint="eastAsia" w:ascii="仿宋" w:hAnsi="仿宋" w:eastAsia="仿宋"/>
                <w:sz w:val="24"/>
                <w:lang w:eastAsia="zh-CN"/>
              </w:rPr>
            </w:pPr>
            <w:r>
              <w:rPr>
                <w:rFonts w:hint="eastAsia" w:ascii="仿宋" w:hAnsi="仿宋" w:eastAsia="仿宋"/>
                <w:sz w:val="24"/>
                <w:lang w:eastAsia="zh-CN"/>
              </w:rPr>
              <w:t>8</w:t>
            </w:r>
          </w:p>
        </w:tc>
        <w:tc>
          <w:tcPr>
            <w:tcW w:w="6023" w:type="dxa"/>
          </w:tcPr>
          <w:p w14:paraId="1A79833B">
            <w:pPr>
              <w:spacing w:line="500" w:lineRule="exact"/>
              <w:rPr>
                <w:rFonts w:hint="eastAsia" w:ascii="仿宋" w:hAnsi="仿宋" w:eastAsia="仿宋"/>
                <w:sz w:val="24"/>
                <w:lang w:eastAsia="zh-CN"/>
              </w:rPr>
            </w:pPr>
            <w:r>
              <w:rPr>
                <w:rFonts w:hint="eastAsia" w:ascii="仿宋" w:hAnsi="仿宋" w:eastAsia="仿宋"/>
                <w:lang w:eastAsia="zh-CN"/>
              </w:rPr>
              <w:t>承诺函</w:t>
            </w:r>
          </w:p>
        </w:tc>
        <w:tc>
          <w:tcPr>
            <w:tcW w:w="1843" w:type="dxa"/>
          </w:tcPr>
          <w:p w14:paraId="42AC1CF7">
            <w:pPr>
              <w:spacing w:line="500" w:lineRule="exact"/>
              <w:jc w:val="center"/>
              <w:rPr>
                <w:rFonts w:hint="eastAsia" w:ascii="仿宋" w:hAnsi="仿宋" w:eastAsia="仿宋"/>
                <w:sz w:val="24"/>
                <w:lang w:eastAsia="zh-CN"/>
              </w:rPr>
            </w:pPr>
          </w:p>
        </w:tc>
      </w:tr>
    </w:tbl>
    <w:p w14:paraId="2FB3E508">
      <w:pPr>
        <w:spacing w:line="500" w:lineRule="exact"/>
        <w:jc w:val="center"/>
        <w:rPr>
          <w:rFonts w:hint="eastAsia" w:ascii="仿宋" w:hAnsi="仿宋" w:eastAsia="仿宋"/>
          <w:b/>
          <w:bCs/>
          <w:sz w:val="24"/>
        </w:rPr>
      </w:pPr>
    </w:p>
    <w:p w14:paraId="23663FC5">
      <w:pPr>
        <w:pStyle w:val="55"/>
        <w:rPr>
          <w:rFonts w:hint="eastAsia" w:ascii="仿宋" w:hAnsi="仿宋" w:eastAsia="仿宋"/>
          <w:b/>
          <w:bCs/>
          <w:sz w:val="36"/>
          <w:szCs w:val="36"/>
        </w:rPr>
      </w:pPr>
    </w:p>
    <w:p w14:paraId="24A93692">
      <w:pPr>
        <w:pStyle w:val="55"/>
        <w:rPr>
          <w:rFonts w:hint="eastAsia" w:ascii="仿宋" w:hAnsi="仿宋" w:eastAsia="仿宋"/>
          <w:b/>
          <w:bCs/>
          <w:sz w:val="36"/>
          <w:szCs w:val="36"/>
        </w:rPr>
      </w:pPr>
    </w:p>
    <w:p w14:paraId="0A9F35E4">
      <w:pPr>
        <w:pStyle w:val="55"/>
        <w:rPr>
          <w:rFonts w:hint="eastAsia" w:ascii="仿宋" w:hAnsi="仿宋" w:eastAsia="仿宋"/>
          <w:b/>
          <w:bCs/>
          <w:sz w:val="36"/>
          <w:szCs w:val="36"/>
        </w:rPr>
      </w:pPr>
    </w:p>
    <w:p w14:paraId="18E31DCF">
      <w:pPr>
        <w:spacing w:line="500" w:lineRule="exact"/>
        <w:rPr>
          <w:rFonts w:hint="eastAsia" w:ascii="仿宋" w:hAnsi="仿宋" w:eastAsia="仿宋"/>
          <w:b/>
          <w:bCs/>
          <w:sz w:val="36"/>
          <w:szCs w:val="36"/>
          <w:lang w:eastAsia="zh-CN"/>
        </w:rPr>
      </w:pPr>
    </w:p>
    <w:p w14:paraId="5BFB4798">
      <w:pPr>
        <w:pStyle w:val="55"/>
        <w:rPr>
          <w:rFonts w:hint="eastAsia" w:ascii="仿宋" w:hAnsi="仿宋" w:eastAsia="仿宋"/>
          <w:b/>
          <w:bCs/>
          <w:sz w:val="36"/>
          <w:szCs w:val="36"/>
        </w:rPr>
      </w:pPr>
    </w:p>
    <w:p w14:paraId="51F6714D">
      <w:pPr>
        <w:pStyle w:val="55"/>
        <w:rPr>
          <w:rFonts w:hint="eastAsia" w:ascii="仿宋" w:hAnsi="仿宋" w:eastAsia="仿宋"/>
          <w:b/>
          <w:bCs/>
          <w:sz w:val="36"/>
          <w:szCs w:val="36"/>
        </w:rPr>
      </w:pPr>
    </w:p>
    <w:p w14:paraId="76658411">
      <w:pPr>
        <w:pStyle w:val="55"/>
        <w:rPr>
          <w:rFonts w:hint="eastAsia" w:ascii="仿宋" w:hAnsi="仿宋" w:eastAsia="仿宋"/>
        </w:rPr>
      </w:pPr>
    </w:p>
    <w:p w14:paraId="2F886C00">
      <w:pPr>
        <w:pStyle w:val="55"/>
        <w:rPr>
          <w:rFonts w:hint="eastAsia" w:ascii="仿宋" w:hAnsi="仿宋" w:eastAsia="仿宋"/>
        </w:rPr>
      </w:pPr>
    </w:p>
    <w:p w14:paraId="1FA3FE2A">
      <w:pPr>
        <w:pStyle w:val="55"/>
        <w:rPr>
          <w:rFonts w:hint="eastAsia" w:ascii="仿宋" w:hAnsi="仿宋" w:eastAsia="仿宋"/>
        </w:rPr>
      </w:pPr>
    </w:p>
    <w:p w14:paraId="715A53A4">
      <w:pPr>
        <w:pStyle w:val="55"/>
        <w:rPr>
          <w:rFonts w:hint="eastAsia" w:ascii="仿宋" w:hAnsi="仿宋" w:eastAsia="仿宋"/>
        </w:rPr>
      </w:pPr>
    </w:p>
    <w:p w14:paraId="3147B83C">
      <w:pPr>
        <w:pStyle w:val="55"/>
        <w:rPr>
          <w:rFonts w:hint="eastAsia" w:ascii="仿宋" w:hAnsi="仿宋" w:eastAsia="仿宋"/>
        </w:rPr>
      </w:pPr>
    </w:p>
    <w:p w14:paraId="2773A0CD">
      <w:pPr>
        <w:pStyle w:val="55"/>
        <w:rPr>
          <w:rFonts w:hint="eastAsia" w:ascii="仿宋" w:hAnsi="仿宋" w:eastAsia="仿宋"/>
        </w:rPr>
      </w:pPr>
    </w:p>
    <w:p w14:paraId="19ECAB7F">
      <w:pPr>
        <w:pStyle w:val="55"/>
        <w:rPr>
          <w:rFonts w:hint="eastAsia" w:ascii="仿宋" w:hAnsi="仿宋" w:eastAsia="仿宋"/>
        </w:rPr>
      </w:pPr>
    </w:p>
    <w:p w14:paraId="277BE481">
      <w:pPr>
        <w:pStyle w:val="55"/>
        <w:rPr>
          <w:rFonts w:hint="eastAsia" w:ascii="仿宋" w:hAnsi="仿宋" w:eastAsia="仿宋"/>
        </w:rPr>
      </w:pPr>
    </w:p>
    <w:p w14:paraId="56F9F9A3">
      <w:pPr>
        <w:spacing w:line="500" w:lineRule="exact"/>
        <w:jc w:val="center"/>
        <w:rPr>
          <w:rFonts w:hint="eastAsia" w:ascii="仿宋" w:hAnsi="仿宋" w:eastAsia="仿宋"/>
          <w:b/>
          <w:bCs/>
          <w:sz w:val="36"/>
          <w:szCs w:val="36"/>
        </w:rPr>
      </w:pPr>
      <w:r>
        <w:rPr>
          <w:rFonts w:hint="eastAsia" w:ascii="仿宋" w:hAnsi="仿宋" w:eastAsia="仿宋"/>
          <w:b/>
          <w:bCs/>
          <w:sz w:val="36"/>
          <w:szCs w:val="36"/>
        </w:rPr>
        <w:t>参</w:t>
      </w:r>
      <w:r>
        <w:rPr>
          <w:rFonts w:hint="eastAsia" w:ascii="仿宋" w:hAnsi="仿宋" w:eastAsia="仿宋"/>
          <w:b/>
          <w:bCs/>
          <w:sz w:val="36"/>
          <w:szCs w:val="36"/>
          <w:lang w:eastAsia="zh-CN"/>
        </w:rPr>
        <w:t>比</w:t>
      </w:r>
      <w:r>
        <w:rPr>
          <w:rFonts w:hint="eastAsia" w:ascii="仿宋" w:hAnsi="仿宋" w:eastAsia="仿宋"/>
          <w:b/>
          <w:bCs/>
          <w:sz w:val="36"/>
          <w:szCs w:val="36"/>
        </w:rPr>
        <w:t>书</w:t>
      </w:r>
    </w:p>
    <w:p w14:paraId="4EEAB4B6">
      <w:pPr>
        <w:spacing w:line="500" w:lineRule="exact"/>
        <w:rPr>
          <w:rFonts w:hint="eastAsia" w:ascii="仿宋" w:hAnsi="仿宋" w:eastAsia="仿宋"/>
          <w:sz w:val="24"/>
          <w:lang w:eastAsia="zh-CN"/>
        </w:rPr>
      </w:pPr>
      <w:r>
        <w:rPr>
          <w:rFonts w:hint="eastAsia" w:ascii="仿宋" w:hAnsi="仿宋" w:eastAsia="仿宋"/>
          <w:sz w:val="24"/>
          <w:lang w:eastAsia="zh-CN"/>
        </w:rPr>
        <w:t>致：福建福海创石油化工有限公司</w:t>
      </w:r>
    </w:p>
    <w:p w14:paraId="1D23836F">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 xml:space="preserve"> 根据贵方的采购文件， </w:t>
      </w:r>
      <w:r>
        <w:rPr>
          <w:rFonts w:hint="eastAsia" w:ascii="仿宋" w:hAnsi="仿宋" w:eastAsia="仿宋" w:cs="Times New Roman"/>
          <w:color w:val="00B050"/>
          <w:sz w:val="28"/>
          <w:szCs w:val="28"/>
          <w:u w:val="single"/>
          <w:lang w:eastAsia="zh-CN"/>
        </w:rPr>
        <w:t>被授权代表人姓名</w:t>
      </w:r>
      <w:r>
        <w:rPr>
          <w:rFonts w:hint="eastAsia" w:ascii="仿宋" w:hAnsi="仿宋" w:eastAsia="仿宋"/>
          <w:sz w:val="24"/>
          <w:lang w:eastAsia="zh-CN"/>
        </w:rPr>
        <w:t>被我方正式授权并代表我公司</w:t>
      </w:r>
      <w:r>
        <w:rPr>
          <w:rFonts w:hint="eastAsia" w:ascii="仿宋" w:hAnsi="仿宋" w:eastAsia="仿宋" w:cs="Times New Roman"/>
          <w:color w:val="00B050"/>
          <w:sz w:val="28"/>
          <w:szCs w:val="28"/>
          <w:u w:val="single"/>
          <w:lang w:eastAsia="zh-CN"/>
        </w:rPr>
        <w:t>单位名称</w:t>
      </w:r>
      <w:r>
        <w:rPr>
          <w:rFonts w:hint="eastAsia" w:ascii="仿宋" w:hAnsi="仿宋" w:eastAsia="仿宋"/>
          <w:sz w:val="24"/>
          <w:lang w:eastAsia="zh-CN"/>
        </w:rPr>
        <w:t>递交下述文件，并对此负责。</w:t>
      </w:r>
    </w:p>
    <w:p w14:paraId="76760094">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（1）参比文件</w:t>
      </w:r>
    </w:p>
    <w:p w14:paraId="28012401">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（2）法定代表人授权委托书</w:t>
      </w:r>
    </w:p>
    <w:p w14:paraId="4ECF061D">
      <w:pPr>
        <w:spacing w:line="500" w:lineRule="exact"/>
        <w:ind w:firstLine="480" w:firstLineChars="200"/>
        <w:rPr>
          <w:rFonts w:hint="eastAsia" w:ascii="仿宋" w:hAnsi="仿宋" w:eastAsia="仿宋"/>
          <w:sz w:val="24"/>
          <w:highlight w:val="yellow"/>
          <w:lang w:eastAsia="zh-CN"/>
        </w:rPr>
      </w:pPr>
      <w:r>
        <w:rPr>
          <w:rFonts w:hint="eastAsia" w:ascii="仿宋" w:hAnsi="仿宋" w:eastAsia="仿宋"/>
          <w:sz w:val="24"/>
          <w:highlight w:val="yellow"/>
          <w:lang w:eastAsia="zh-CN"/>
        </w:rPr>
        <w:t>（3）参比报价单</w:t>
      </w:r>
    </w:p>
    <w:p w14:paraId="336C0A42">
      <w:pPr>
        <w:spacing w:line="500" w:lineRule="exact"/>
        <w:ind w:firstLine="480" w:firstLineChars="200"/>
        <w:rPr>
          <w:rFonts w:hint="eastAsia" w:ascii="仿宋" w:hAnsi="仿宋" w:eastAsia="仿宋"/>
          <w:sz w:val="24"/>
          <w:lang w:eastAsia="zh-CN"/>
        </w:rPr>
      </w:pPr>
      <w:r>
        <w:rPr>
          <w:rFonts w:hint="eastAsia" w:ascii="仿宋" w:hAnsi="仿宋" w:eastAsia="仿宋"/>
          <w:sz w:val="24"/>
          <w:highlight w:val="yellow"/>
          <w:lang w:eastAsia="zh-CN"/>
        </w:rPr>
        <w:t xml:space="preserve"> 据此参比书，我</w:t>
      </w:r>
      <w:r>
        <w:rPr>
          <w:rFonts w:hint="eastAsia" w:ascii="仿宋" w:hAnsi="仿宋" w:eastAsia="仿宋"/>
          <w:sz w:val="24"/>
          <w:lang w:eastAsia="zh-CN"/>
        </w:rPr>
        <w:t>公司及签字代表宣布同意如下：</w:t>
      </w:r>
    </w:p>
    <w:p w14:paraId="52D25A92">
      <w:pPr>
        <w:spacing w:line="500" w:lineRule="exact"/>
        <w:rPr>
          <w:rFonts w:hint="eastAsia" w:ascii="仿宋" w:hAnsi="仿宋" w:eastAsia="仿宋"/>
          <w:sz w:val="24"/>
          <w:lang w:eastAsia="zh-CN"/>
        </w:rPr>
      </w:pPr>
      <w:r>
        <w:rPr>
          <w:rFonts w:hint="eastAsia" w:ascii="仿宋" w:hAnsi="仿宋" w:eastAsia="仿宋"/>
          <w:sz w:val="24"/>
          <w:lang w:eastAsia="zh-CN"/>
        </w:rPr>
        <w:t xml:space="preserve">     1、所递交的文件真实合法有效，且不存在任何虚假陈述或记载。</w:t>
      </w:r>
    </w:p>
    <w:p w14:paraId="6AE96FA6">
      <w:pPr>
        <w:spacing w:line="500" w:lineRule="exact"/>
        <w:rPr>
          <w:rFonts w:hint="eastAsia" w:ascii="仿宋" w:hAnsi="仿宋" w:eastAsia="仿宋"/>
          <w:sz w:val="24"/>
          <w:lang w:eastAsia="zh-CN"/>
        </w:rPr>
      </w:pPr>
      <w:r>
        <w:rPr>
          <w:rFonts w:hint="eastAsia" w:ascii="仿宋" w:hAnsi="仿宋" w:eastAsia="仿宋"/>
          <w:sz w:val="24"/>
          <w:lang w:eastAsia="zh-CN"/>
        </w:rPr>
        <w:t xml:space="preserve">     2、我方将履行比选文件规定的每一项要求：如中标，将严格按照合同约定履行各项义务。</w:t>
      </w:r>
    </w:p>
    <w:p w14:paraId="186D20A1">
      <w:pPr>
        <w:spacing w:line="500" w:lineRule="exact"/>
        <w:rPr>
          <w:rFonts w:hint="eastAsia" w:ascii="仿宋" w:hAnsi="仿宋" w:eastAsia="仿宋"/>
          <w:sz w:val="24"/>
          <w:lang w:eastAsia="zh-CN"/>
        </w:rPr>
      </w:pPr>
      <w:r>
        <w:rPr>
          <w:rFonts w:hint="eastAsia" w:ascii="仿宋" w:hAnsi="仿宋" w:eastAsia="仿宋"/>
          <w:sz w:val="24"/>
          <w:lang w:eastAsia="zh-CN"/>
        </w:rPr>
        <w:t xml:space="preserve">     3、我公司报价有效期为采购文件收取时间截止期后30个工作日，如中标，有效期将延长至合同执行完毕。</w:t>
      </w:r>
    </w:p>
    <w:p w14:paraId="2D897491">
      <w:pPr>
        <w:spacing w:line="500" w:lineRule="exact"/>
        <w:ind w:firstLine="480" w:firstLineChars="200"/>
        <w:rPr>
          <w:rFonts w:hint="eastAsia" w:ascii="仿宋" w:hAnsi="仿宋" w:eastAsia="仿宋"/>
          <w:sz w:val="24"/>
          <w:lang w:eastAsia="zh-CN"/>
        </w:rPr>
      </w:pPr>
    </w:p>
    <w:p w14:paraId="0D499B5F">
      <w:pPr>
        <w:spacing w:line="500" w:lineRule="exact"/>
        <w:ind w:firstLine="480" w:firstLineChars="200"/>
        <w:rPr>
          <w:rFonts w:hint="eastAsia" w:ascii="仿宋" w:hAnsi="仿宋" w:eastAsia="仿宋"/>
          <w:sz w:val="24"/>
          <w:lang w:eastAsia="zh-CN"/>
        </w:rPr>
      </w:pPr>
    </w:p>
    <w:p w14:paraId="5BDA43EE">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被授权代表姓名：</w:t>
      </w:r>
    </w:p>
    <w:p w14:paraId="5F6CF90B">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职          务：</w:t>
      </w:r>
    </w:p>
    <w:p w14:paraId="729B174D">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联系方式及邮箱：</w:t>
      </w:r>
    </w:p>
    <w:p w14:paraId="42D9CBED">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被授权代表签字：</w:t>
      </w:r>
    </w:p>
    <w:p w14:paraId="38710CC1">
      <w:pPr>
        <w:pStyle w:val="55"/>
        <w:rPr>
          <w:rFonts w:hint="eastAsia" w:ascii="仿宋" w:hAnsi="仿宋" w:eastAsia="仿宋"/>
        </w:rPr>
      </w:pPr>
    </w:p>
    <w:p w14:paraId="640310CB">
      <w:pPr>
        <w:pStyle w:val="55"/>
        <w:jc w:val="center"/>
        <w:rPr>
          <w:rFonts w:hint="eastAsia" w:ascii="仿宋" w:hAnsi="仿宋" w:eastAsia="仿宋"/>
          <w:kern w:val="2"/>
          <w:sz w:val="24"/>
          <w:szCs w:val="24"/>
        </w:rPr>
      </w:pPr>
      <w:r>
        <w:rPr>
          <w:rFonts w:hint="eastAsia" w:ascii="仿宋" w:hAnsi="仿宋" w:eastAsia="仿宋"/>
          <w:kern w:val="2"/>
          <w:sz w:val="24"/>
          <w:szCs w:val="24"/>
        </w:rPr>
        <w:t xml:space="preserve">                     </w:t>
      </w:r>
      <w:r>
        <w:rPr>
          <w:rFonts w:ascii="仿宋" w:hAnsi="仿宋" w:eastAsia="仿宋"/>
          <w:kern w:val="2"/>
          <w:sz w:val="24"/>
          <w:szCs w:val="24"/>
        </w:rPr>
        <w:t xml:space="preserve">                </w:t>
      </w:r>
      <w:r>
        <w:rPr>
          <w:rFonts w:hint="eastAsia" w:ascii="仿宋" w:hAnsi="仿宋" w:eastAsia="仿宋"/>
          <w:kern w:val="2"/>
          <w:sz w:val="24"/>
          <w:szCs w:val="24"/>
        </w:rPr>
        <w:t>参  比  人：</w:t>
      </w:r>
      <w:r>
        <w:rPr>
          <w:rFonts w:hint="eastAsia" w:ascii="仿宋" w:hAnsi="仿宋" w:eastAsia="仿宋"/>
          <w:color w:val="00B050"/>
          <w:kern w:val="2"/>
          <w:sz w:val="28"/>
          <w:szCs w:val="28"/>
        </w:rPr>
        <w:t>（单位名称）</w:t>
      </w:r>
    </w:p>
    <w:p w14:paraId="64A81CED">
      <w:pPr>
        <w:pStyle w:val="55"/>
        <w:ind w:firstLine="420"/>
        <w:jc w:val="center"/>
        <w:rPr>
          <w:rFonts w:hint="eastAsia" w:ascii="仿宋" w:hAnsi="仿宋" w:eastAsia="仿宋"/>
          <w:kern w:val="2"/>
          <w:sz w:val="24"/>
          <w:szCs w:val="24"/>
        </w:rPr>
      </w:pPr>
      <w:r>
        <w:rPr>
          <w:rFonts w:hint="eastAsia" w:ascii="仿宋" w:hAnsi="仿宋" w:eastAsia="仿宋"/>
          <w:kern w:val="2"/>
          <w:sz w:val="24"/>
          <w:szCs w:val="24"/>
        </w:rPr>
        <w:t xml:space="preserve">       法定代表人：</w:t>
      </w:r>
    </w:p>
    <w:p w14:paraId="206AA07E">
      <w:pPr>
        <w:pStyle w:val="55"/>
        <w:jc w:val="center"/>
        <w:rPr>
          <w:rFonts w:hint="eastAsia" w:ascii="仿宋" w:hAnsi="仿宋" w:eastAsia="仿宋"/>
        </w:rPr>
      </w:pPr>
    </w:p>
    <w:p w14:paraId="359BC6EF">
      <w:pPr>
        <w:pStyle w:val="55"/>
        <w:jc w:val="center"/>
        <w:rPr>
          <w:rFonts w:hint="eastAsia" w:ascii="仿宋" w:hAnsi="仿宋" w:eastAsia="仿宋"/>
        </w:rPr>
      </w:pPr>
    </w:p>
    <w:p w14:paraId="342B8B67">
      <w:pPr>
        <w:pStyle w:val="55"/>
        <w:jc w:val="center"/>
        <w:rPr>
          <w:rFonts w:hint="eastAsia" w:ascii="仿宋" w:hAnsi="仿宋" w:eastAsia="仿宋"/>
        </w:rPr>
      </w:pPr>
    </w:p>
    <w:p w14:paraId="058FBA53">
      <w:pPr>
        <w:pStyle w:val="55"/>
        <w:jc w:val="center"/>
        <w:rPr>
          <w:rFonts w:hint="eastAsia" w:ascii="仿宋" w:hAnsi="仿宋" w:eastAsia="仿宋"/>
        </w:rPr>
      </w:pPr>
    </w:p>
    <w:p w14:paraId="75EBB5B3">
      <w:pPr>
        <w:spacing w:line="500" w:lineRule="exact"/>
        <w:jc w:val="both"/>
        <w:rPr>
          <w:rFonts w:hint="eastAsia" w:ascii="仿宋" w:hAnsi="仿宋" w:eastAsia="仿宋"/>
          <w:b/>
          <w:bCs/>
          <w:sz w:val="36"/>
          <w:szCs w:val="36"/>
          <w:lang w:eastAsia="zh-CN"/>
        </w:rPr>
      </w:pPr>
    </w:p>
    <w:p w14:paraId="6EA69307">
      <w:pPr>
        <w:spacing w:line="500" w:lineRule="exact"/>
        <w:jc w:val="center"/>
        <w:rPr>
          <w:rFonts w:hint="eastAsia" w:ascii="仿宋" w:hAnsi="仿宋" w:eastAsia="仿宋"/>
          <w:b/>
          <w:bCs/>
          <w:sz w:val="36"/>
          <w:szCs w:val="36"/>
          <w:lang w:eastAsia="zh-CN"/>
        </w:rPr>
      </w:pPr>
      <w:r>
        <w:rPr>
          <w:rFonts w:hint="eastAsia" w:ascii="仿宋" w:hAnsi="仿宋" w:eastAsia="仿宋"/>
          <w:b/>
          <w:bCs/>
          <w:sz w:val="36"/>
          <w:szCs w:val="36"/>
          <w:lang w:eastAsia="zh-CN"/>
        </w:rPr>
        <w:t>法定代表人授权委托书</w:t>
      </w:r>
    </w:p>
    <w:p w14:paraId="07636F41">
      <w:pPr>
        <w:pStyle w:val="55"/>
        <w:jc w:val="center"/>
        <w:rPr>
          <w:rFonts w:hint="eastAsia" w:ascii="仿宋" w:hAnsi="仿宋" w:eastAsia="仿宋"/>
        </w:rPr>
      </w:pPr>
    </w:p>
    <w:p w14:paraId="0CAFBFE6">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本授权书声明：注册于</w:t>
      </w:r>
      <w:r>
        <w:rPr>
          <w:rFonts w:hint="eastAsia" w:ascii="仿宋" w:hAnsi="仿宋" w:eastAsia="仿宋" w:cs="Times New Roman"/>
          <w:color w:val="00B050"/>
          <w:sz w:val="28"/>
          <w:szCs w:val="28"/>
          <w:u w:val="single"/>
          <w:lang w:eastAsia="zh-CN"/>
        </w:rPr>
        <w:t>注册地址</w:t>
      </w:r>
      <w:r>
        <w:rPr>
          <w:rFonts w:hint="eastAsia" w:ascii="仿宋" w:hAnsi="仿宋" w:eastAsia="仿宋"/>
          <w:sz w:val="24"/>
          <w:lang w:eastAsia="zh-CN"/>
        </w:rPr>
        <w:t>的</w:t>
      </w:r>
      <w:r>
        <w:rPr>
          <w:rFonts w:hint="eastAsia" w:ascii="仿宋" w:hAnsi="仿宋" w:eastAsia="仿宋" w:cs="Times New Roman"/>
          <w:color w:val="00B050"/>
          <w:sz w:val="28"/>
          <w:szCs w:val="28"/>
          <w:u w:val="single"/>
          <w:lang w:eastAsia="zh-CN"/>
        </w:rPr>
        <w:t>公司名称</w:t>
      </w:r>
      <w:r>
        <w:rPr>
          <w:rFonts w:hint="eastAsia" w:ascii="仿宋" w:hAnsi="仿宋" w:eastAsia="仿宋"/>
          <w:sz w:val="24"/>
          <w:lang w:eastAsia="zh-CN"/>
        </w:rPr>
        <w:t>的在下方签字（或签章）的</w:t>
      </w:r>
      <w:r>
        <w:rPr>
          <w:rFonts w:hint="eastAsia" w:ascii="仿宋" w:hAnsi="仿宋" w:eastAsia="仿宋" w:cs="Times New Roman"/>
          <w:color w:val="00B050"/>
          <w:sz w:val="28"/>
          <w:szCs w:val="28"/>
          <w:u w:val="single"/>
          <w:lang w:eastAsia="zh-CN"/>
        </w:rPr>
        <w:t>法人代表姓名</w:t>
      </w:r>
      <w:r>
        <w:rPr>
          <w:rFonts w:hint="eastAsia" w:ascii="仿宋" w:hAnsi="仿宋" w:eastAsia="仿宋"/>
          <w:sz w:val="24"/>
          <w:lang w:eastAsia="zh-CN"/>
        </w:rPr>
        <w:t>代表本公司授权</w:t>
      </w:r>
      <w:r>
        <w:rPr>
          <w:rFonts w:hint="eastAsia" w:ascii="仿宋" w:hAnsi="仿宋" w:eastAsia="仿宋" w:cs="Times New Roman"/>
          <w:color w:val="00B050"/>
          <w:sz w:val="28"/>
          <w:szCs w:val="28"/>
          <w:u w:val="single"/>
          <w:lang w:eastAsia="zh-CN"/>
        </w:rPr>
        <w:t>被授权代表人姓名、职务</w:t>
      </w:r>
      <w:r>
        <w:rPr>
          <w:rFonts w:hint="eastAsia" w:ascii="仿宋" w:hAnsi="仿宋" w:eastAsia="仿宋"/>
          <w:sz w:val="24"/>
          <w:lang w:eastAsia="zh-CN"/>
        </w:rPr>
        <w:t>为本公司的合法代理人，就贵司</w:t>
      </w:r>
      <w:r>
        <w:rPr>
          <w:rFonts w:hint="eastAsia" w:ascii="仿宋" w:hAnsi="仿宋" w:eastAsia="仿宋"/>
          <w:color w:val="00B050"/>
          <w:sz w:val="28"/>
          <w:szCs w:val="28"/>
          <w:u w:val="single"/>
          <w:lang w:eastAsia="zh-CN"/>
        </w:rPr>
        <w:t xml:space="preserve">项目名称     </w:t>
      </w:r>
      <w:r>
        <w:rPr>
          <w:rFonts w:hint="eastAsia" w:ascii="仿宋" w:hAnsi="仿宋" w:eastAsia="仿宋"/>
          <w:sz w:val="24"/>
          <w:lang w:eastAsia="zh-CN"/>
        </w:rPr>
        <w:t>，以本公司名义参与报价、合同执行并处理与之有关的其他事务，相关责任及后果由本公司承担。</w:t>
      </w:r>
    </w:p>
    <w:p w14:paraId="4D617F45">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本授权书于</w:t>
      </w:r>
      <w:r>
        <w:rPr>
          <w:rFonts w:hint="eastAsia" w:ascii="仿宋" w:hAnsi="仿宋" w:eastAsia="仿宋" w:cs="Times New Roman"/>
          <w:color w:val="00B050"/>
          <w:sz w:val="28"/>
          <w:szCs w:val="28"/>
          <w:u w:val="single"/>
          <w:lang w:eastAsia="zh-CN"/>
        </w:rPr>
        <w:t>20</w:t>
      </w:r>
      <w:r>
        <w:rPr>
          <w:rFonts w:ascii="仿宋" w:hAnsi="仿宋" w:eastAsia="仿宋" w:cs="Times New Roman"/>
          <w:color w:val="00B050"/>
          <w:sz w:val="28"/>
          <w:szCs w:val="28"/>
          <w:u w:val="single"/>
          <w:lang w:eastAsia="zh-CN"/>
        </w:rPr>
        <w:t>2</w:t>
      </w:r>
      <w:r>
        <w:rPr>
          <w:rFonts w:hint="eastAsia" w:ascii="仿宋" w:hAnsi="仿宋" w:eastAsia="仿宋" w:cs="Times New Roman"/>
          <w:color w:val="00B050"/>
          <w:sz w:val="28"/>
          <w:szCs w:val="28"/>
          <w:u w:val="single"/>
          <w:lang w:val="en-US" w:eastAsia="zh-CN"/>
        </w:rPr>
        <w:t>6</w:t>
      </w:r>
      <w:r>
        <w:rPr>
          <w:rFonts w:hint="eastAsia" w:ascii="仿宋" w:hAnsi="仿宋" w:eastAsia="仿宋" w:cs="Times New Roman"/>
          <w:color w:val="00B050"/>
          <w:sz w:val="28"/>
          <w:szCs w:val="28"/>
          <w:u w:val="single"/>
          <w:lang w:eastAsia="zh-CN"/>
        </w:rPr>
        <w:t>年**月   日</w:t>
      </w:r>
      <w:r>
        <w:rPr>
          <w:rFonts w:hint="eastAsia" w:ascii="仿宋" w:hAnsi="仿宋" w:eastAsia="仿宋"/>
          <w:sz w:val="24"/>
          <w:lang w:eastAsia="zh-CN"/>
        </w:rPr>
        <w:t>生效，本授权书有效期至此项目报价，以及合同履行完毕时止。</w:t>
      </w:r>
    </w:p>
    <w:p w14:paraId="305C540E">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特此声明。</w:t>
      </w:r>
    </w:p>
    <w:p w14:paraId="61117CB1">
      <w:pPr>
        <w:pStyle w:val="55"/>
        <w:rPr>
          <w:rFonts w:hint="eastAsia" w:ascii="仿宋" w:hAnsi="仿宋" w:eastAsia="仿宋"/>
        </w:rPr>
      </w:pPr>
    </w:p>
    <w:p w14:paraId="76E989CF">
      <w:pPr>
        <w:spacing w:line="500" w:lineRule="exact"/>
        <w:rPr>
          <w:rFonts w:hint="eastAsia" w:ascii="仿宋" w:hAnsi="仿宋" w:eastAsia="仿宋"/>
          <w:sz w:val="24"/>
          <w:lang w:eastAsia="zh-CN"/>
        </w:rPr>
      </w:pPr>
      <w:r>
        <w:rPr>
          <w:rFonts w:hint="eastAsia" w:ascii="仿宋" w:hAnsi="仿宋" w:eastAsia="仿宋"/>
          <w:sz w:val="24"/>
          <w:lang w:eastAsia="zh-CN"/>
        </w:rPr>
        <w:t xml:space="preserve">    法人代表人（签字）：</w:t>
      </w:r>
    </w:p>
    <w:p w14:paraId="7858BF89">
      <w:pPr>
        <w:spacing w:line="500" w:lineRule="exact"/>
        <w:rPr>
          <w:rFonts w:hint="eastAsia" w:ascii="仿宋" w:hAnsi="仿宋" w:eastAsia="仿宋"/>
          <w:sz w:val="24"/>
          <w:lang w:eastAsia="zh-CN"/>
        </w:rPr>
      </w:pPr>
    </w:p>
    <w:p w14:paraId="7FB8D5FD">
      <w:pPr>
        <w:spacing w:line="500" w:lineRule="exact"/>
        <w:rPr>
          <w:rFonts w:hint="eastAsia" w:ascii="仿宋" w:hAnsi="仿宋" w:eastAsia="仿宋"/>
          <w:sz w:val="24"/>
          <w:lang w:eastAsia="zh-CN"/>
        </w:rPr>
      </w:pPr>
      <w:r>
        <w:rPr>
          <w:rFonts w:hint="eastAsia" w:ascii="仿宋" w:hAnsi="仿宋" w:eastAsia="仿宋"/>
          <w:sz w:val="24"/>
          <w:lang w:eastAsia="zh-CN"/>
        </w:rPr>
        <w:t xml:space="preserve">    被授权代表人（签字）：</w:t>
      </w:r>
    </w:p>
    <w:p w14:paraId="70F6486A">
      <w:pPr>
        <w:spacing w:line="500" w:lineRule="exact"/>
        <w:rPr>
          <w:rFonts w:hint="eastAsia" w:ascii="仿宋" w:hAnsi="仿宋" w:eastAsia="仿宋"/>
          <w:sz w:val="24"/>
          <w:lang w:eastAsia="zh-CN"/>
        </w:rPr>
      </w:pPr>
    </w:p>
    <w:p w14:paraId="3344EDF0">
      <w:pPr>
        <w:pStyle w:val="55"/>
        <w:rPr>
          <w:rFonts w:hint="eastAsia" w:ascii="仿宋" w:hAnsi="仿宋" w:eastAsia="仿宋"/>
          <w:sz w:val="24"/>
        </w:rPr>
      </w:pPr>
    </w:p>
    <w:p w14:paraId="7668EB86">
      <w:pPr>
        <w:pStyle w:val="55"/>
        <w:rPr>
          <w:rFonts w:hint="eastAsia" w:ascii="仿宋" w:hAnsi="仿宋" w:eastAsia="仿宋"/>
          <w:sz w:val="24"/>
        </w:rPr>
      </w:pPr>
    </w:p>
    <w:p w14:paraId="32205DA1">
      <w:pPr>
        <w:pStyle w:val="55"/>
        <w:jc w:val="center"/>
        <w:rPr>
          <w:rFonts w:hint="eastAsia" w:ascii="仿宋" w:hAnsi="仿宋" w:eastAsia="仿宋"/>
          <w:color w:val="4E6127"/>
        </w:rPr>
      </w:pPr>
      <w:r>
        <w:rPr>
          <w:rFonts w:hint="eastAsia" w:ascii="仿宋" w:hAnsi="仿宋" w:eastAsia="仿宋"/>
          <w:sz w:val="24"/>
          <w:szCs w:val="24"/>
        </w:rPr>
        <w:t xml:space="preserve">              单位名称：</w:t>
      </w:r>
      <w:r>
        <w:rPr>
          <w:rFonts w:hint="eastAsia" w:ascii="仿宋" w:hAnsi="仿宋" w:eastAsia="仿宋"/>
          <w:color w:val="00B050"/>
          <w:kern w:val="2"/>
          <w:sz w:val="28"/>
          <w:szCs w:val="28"/>
        </w:rPr>
        <w:t>（公章）</w:t>
      </w:r>
    </w:p>
    <w:p w14:paraId="1EB4BD56">
      <w:pPr>
        <w:pStyle w:val="55"/>
        <w:jc w:val="center"/>
        <w:rPr>
          <w:rFonts w:hint="eastAsia" w:ascii="仿宋" w:hAnsi="仿宋" w:eastAsia="仿宋"/>
          <w:color w:val="4E6127"/>
        </w:rPr>
      </w:pPr>
    </w:p>
    <w:p w14:paraId="16D04989">
      <w:pPr>
        <w:pStyle w:val="55"/>
        <w:jc w:val="center"/>
        <w:rPr>
          <w:rFonts w:hint="eastAsia" w:ascii="仿宋" w:hAnsi="仿宋" w:eastAsia="仿宋"/>
          <w:color w:val="4E6127"/>
        </w:rPr>
      </w:pPr>
    </w:p>
    <w:p w14:paraId="4FA1D693">
      <w:pPr>
        <w:pStyle w:val="55"/>
        <w:jc w:val="center"/>
        <w:rPr>
          <w:rFonts w:hint="eastAsia" w:ascii="仿宋" w:hAnsi="仿宋" w:eastAsia="仿宋"/>
          <w:color w:val="4E6127"/>
        </w:rPr>
      </w:pPr>
    </w:p>
    <w:p w14:paraId="0EB19C06">
      <w:pPr>
        <w:pStyle w:val="55"/>
        <w:jc w:val="center"/>
        <w:rPr>
          <w:rFonts w:hint="eastAsia" w:ascii="仿宋" w:hAnsi="仿宋" w:eastAsia="仿宋"/>
          <w:color w:val="4E6127"/>
        </w:rPr>
      </w:pPr>
    </w:p>
    <w:p w14:paraId="4EBB44C1">
      <w:pPr>
        <w:pStyle w:val="55"/>
        <w:jc w:val="center"/>
        <w:rPr>
          <w:rFonts w:hint="eastAsia" w:ascii="仿宋" w:hAnsi="仿宋" w:eastAsia="仿宋"/>
          <w:color w:val="4E6127"/>
        </w:rPr>
      </w:pPr>
    </w:p>
    <w:p w14:paraId="01499142">
      <w:pPr>
        <w:pStyle w:val="55"/>
        <w:jc w:val="center"/>
        <w:rPr>
          <w:rFonts w:hint="eastAsia" w:ascii="仿宋" w:hAnsi="仿宋" w:eastAsia="仿宋"/>
          <w:color w:val="4E6127"/>
        </w:rPr>
      </w:pPr>
    </w:p>
    <w:p w14:paraId="7E564F17">
      <w:pPr>
        <w:pStyle w:val="55"/>
        <w:jc w:val="center"/>
        <w:rPr>
          <w:rFonts w:hint="eastAsia" w:ascii="仿宋" w:hAnsi="仿宋" w:eastAsia="仿宋"/>
          <w:color w:val="4E6127"/>
        </w:rPr>
      </w:pPr>
    </w:p>
    <w:p w14:paraId="50251573">
      <w:pPr>
        <w:pStyle w:val="55"/>
        <w:jc w:val="center"/>
        <w:rPr>
          <w:rFonts w:hint="eastAsia" w:ascii="仿宋" w:hAnsi="仿宋" w:eastAsia="仿宋"/>
          <w:color w:val="4E6127"/>
        </w:rPr>
      </w:pPr>
    </w:p>
    <w:p w14:paraId="39B4B7F7">
      <w:pPr>
        <w:pStyle w:val="55"/>
        <w:jc w:val="center"/>
        <w:rPr>
          <w:rFonts w:hint="eastAsia" w:ascii="仿宋" w:hAnsi="仿宋" w:eastAsia="仿宋"/>
          <w:color w:val="4E6127"/>
        </w:rPr>
      </w:pPr>
    </w:p>
    <w:p w14:paraId="65025ABE">
      <w:pPr>
        <w:pStyle w:val="55"/>
        <w:jc w:val="center"/>
        <w:rPr>
          <w:rFonts w:hint="eastAsia" w:ascii="仿宋" w:hAnsi="仿宋" w:eastAsia="仿宋"/>
          <w:color w:val="4E6127"/>
        </w:rPr>
      </w:pPr>
    </w:p>
    <w:p w14:paraId="266006F6">
      <w:pPr>
        <w:pStyle w:val="55"/>
        <w:jc w:val="center"/>
        <w:rPr>
          <w:rFonts w:hint="eastAsia" w:ascii="仿宋" w:hAnsi="仿宋" w:eastAsia="仿宋"/>
        </w:rPr>
      </w:pPr>
    </w:p>
    <w:p w14:paraId="4CF7E056">
      <w:pPr>
        <w:spacing w:line="500" w:lineRule="exact"/>
        <w:jc w:val="center"/>
        <w:rPr>
          <w:rFonts w:hint="eastAsia" w:ascii="仿宋" w:hAnsi="仿宋" w:eastAsia="仿宋" w:cs="Times New Roman"/>
          <w:b/>
          <w:bCs/>
          <w:sz w:val="36"/>
          <w:szCs w:val="36"/>
          <w:lang w:eastAsia="zh-CN"/>
        </w:rPr>
      </w:pPr>
      <w:r>
        <w:rPr>
          <w:rFonts w:hint="eastAsia" w:ascii="仿宋" w:hAnsi="仿宋" w:eastAsia="仿宋" w:cs="Times New Roman"/>
          <w:b/>
          <w:bCs/>
          <w:sz w:val="36"/>
          <w:szCs w:val="36"/>
          <w:lang w:eastAsia="zh-CN"/>
        </w:rPr>
        <w:t>法定代表人身份证复印件（正反面）</w:t>
      </w:r>
    </w:p>
    <w:p w14:paraId="5C661C55">
      <w:pPr>
        <w:spacing w:line="500" w:lineRule="exact"/>
        <w:jc w:val="center"/>
        <w:rPr>
          <w:rFonts w:hint="eastAsia" w:ascii="仿宋" w:hAnsi="仿宋" w:eastAsia="仿宋"/>
          <w:b/>
          <w:bCs/>
          <w:color w:val="4E6127"/>
          <w:sz w:val="36"/>
          <w:szCs w:val="36"/>
          <w:lang w:eastAsia="zh-CN"/>
        </w:rPr>
      </w:pPr>
    </w:p>
    <w:p w14:paraId="5459C198">
      <w:pPr>
        <w:spacing w:line="500" w:lineRule="exact"/>
        <w:jc w:val="center"/>
        <w:rPr>
          <w:rFonts w:hint="eastAsia" w:ascii="仿宋" w:hAnsi="仿宋" w:eastAsia="仿宋"/>
          <w:b/>
          <w:bCs/>
          <w:color w:val="4E6127"/>
          <w:sz w:val="36"/>
          <w:szCs w:val="36"/>
          <w:lang w:eastAsia="zh-CN"/>
        </w:rPr>
      </w:pPr>
    </w:p>
    <w:p w14:paraId="1264C075">
      <w:pPr>
        <w:spacing w:line="500" w:lineRule="exact"/>
        <w:jc w:val="center"/>
        <w:rPr>
          <w:rFonts w:hint="eastAsia" w:ascii="仿宋" w:hAnsi="仿宋" w:eastAsia="仿宋"/>
          <w:b/>
          <w:bCs/>
          <w:color w:val="4E6127"/>
          <w:sz w:val="36"/>
          <w:szCs w:val="36"/>
          <w:lang w:eastAsia="zh-CN"/>
        </w:rPr>
      </w:pPr>
    </w:p>
    <w:p w14:paraId="3E3812FC">
      <w:pPr>
        <w:spacing w:line="500" w:lineRule="exact"/>
        <w:jc w:val="center"/>
        <w:rPr>
          <w:rFonts w:hint="eastAsia" w:ascii="仿宋" w:hAnsi="仿宋" w:eastAsia="仿宋"/>
          <w:b/>
          <w:bCs/>
          <w:color w:val="4E6127"/>
          <w:sz w:val="36"/>
          <w:szCs w:val="36"/>
          <w:lang w:eastAsia="zh-CN"/>
        </w:rPr>
      </w:pPr>
    </w:p>
    <w:p w14:paraId="083D1628">
      <w:pPr>
        <w:spacing w:line="500" w:lineRule="exact"/>
        <w:jc w:val="center"/>
        <w:rPr>
          <w:rFonts w:hint="eastAsia" w:ascii="仿宋" w:hAnsi="仿宋" w:eastAsia="仿宋"/>
          <w:b/>
          <w:bCs/>
          <w:color w:val="4E6127"/>
          <w:sz w:val="36"/>
          <w:szCs w:val="36"/>
          <w:lang w:eastAsia="zh-CN"/>
        </w:rPr>
      </w:pPr>
    </w:p>
    <w:p w14:paraId="2A87B062">
      <w:pPr>
        <w:pStyle w:val="55"/>
        <w:rPr>
          <w:rFonts w:hint="eastAsia" w:ascii="仿宋" w:hAnsi="仿宋" w:eastAsia="仿宋"/>
          <w:b/>
          <w:bCs/>
          <w:color w:val="4E6127"/>
          <w:sz w:val="36"/>
          <w:szCs w:val="36"/>
        </w:rPr>
      </w:pPr>
    </w:p>
    <w:p w14:paraId="32866DC1">
      <w:pPr>
        <w:pStyle w:val="55"/>
        <w:rPr>
          <w:rFonts w:hint="eastAsia" w:ascii="仿宋" w:hAnsi="仿宋" w:eastAsia="仿宋"/>
          <w:b/>
          <w:bCs/>
          <w:color w:val="4E6127"/>
          <w:sz w:val="36"/>
          <w:szCs w:val="36"/>
        </w:rPr>
      </w:pPr>
    </w:p>
    <w:p w14:paraId="6A2D49E5">
      <w:pPr>
        <w:pStyle w:val="55"/>
        <w:rPr>
          <w:rFonts w:hint="eastAsia" w:ascii="仿宋" w:hAnsi="仿宋" w:eastAsia="仿宋"/>
          <w:b/>
          <w:bCs/>
          <w:color w:val="4E6127"/>
          <w:sz w:val="36"/>
          <w:szCs w:val="36"/>
        </w:rPr>
      </w:pPr>
    </w:p>
    <w:p w14:paraId="6678CCA7">
      <w:pPr>
        <w:pStyle w:val="55"/>
        <w:rPr>
          <w:rFonts w:hint="eastAsia" w:ascii="仿宋" w:hAnsi="仿宋" w:eastAsia="仿宋"/>
          <w:b/>
          <w:bCs/>
          <w:color w:val="4E6127"/>
          <w:sz w:val="36"/>
          <w:szCs w:val="36"/>
        </w:rPr>
      </w:pPr>
    </w:p>
    <w:p w14:paraId="4350032D">
      <w:pPr>
        <w:pStyle w:val="73"/>
        <w:spacing w:beforeLines="0" w:afterLines="0" w:line="240" w:lineRule="auto"/>
        <w:ind w:firstLine="0" w:firstLineChars="0"/>
        <w:jc w:val="center"/>
        <w:rPr>
          <w:rFonts w:hint="eastAsia" w:ascii="仿宋" w:hAnsi="仿宋" w:eastAsia="仿宋" w:cs="Times New Roman"/>
          <w:b/>
          <w:sz w:val="36"/>
          <w:szCs w:val="36"/>
          <w:lang w:eastAsia="zh-CN"/>
        </w:rPr>
      </w:pPr>
      <w:r>
        <w:rPr>
          <w:rFonts w:hint="eastAsia" w:ascii="仿宋" w:hAnsi="仿宋" w:eastAsia="仿宋" w:cs="Times New Roman"/>
          <w:b/>
          <w:sz w:val="36"/>
          <w:szCs w:val="36"/>
          <w:lang w:eastAsia="zh-CN"/>
        </w:rPr>
        <w:t>被授权代表人身份证复印件</w:t>
      </w:r>
      <w:r>
        <w:rPr>
          <w:rFonts w:hint="eastAsia" w:ascii="仿宋" w:hAnsi="仿宋" w:eastAsia="仿宋" w:cs="Times New Roman"/>
          <w:b/>
          <w:bCs w:val="0"/>
          <w:sz w:val="36"/>
          <w:szCs w:val="36"/>
          <w:lang w:eastAsia="zh-CN"/>
        </w:rPr>
        <w:t>（正反面）</w:t>
      </w:r>
    </w:p>
    <w:p w14:paraId="6F96AD63">
      <w:pPr>
        <w:spacing w:line="500" w:lineRule="exact"/>
        <w:jc w:val="center"/>
        <w:rPr>
          <w:rFonts w:hint="eastAsia" w:ascii="仿宋" w:hAnsi="仿宋" w:eastAsia="仿宋"/>
          <w:b/>
          <w:bCs/>
          <w:color w:val="4E6127"/>
          <w:sz w:val="36"/>
          <w:szCs w:val="36"/>
          <w:lang w:eastAsia="zh-CN"/>
        </w:rPr>
      </w:pPr>
    </w:p>
    <w:p w14:paraId="02869938">
      <w:pPr>
        <w:spacing w:line="500" w:lineRule="exact"/>
        <w:jc w:val="center"/>
        <w:rPr>
          <w:rFonts w:hint="eastAsia" w:ascii="仿宋" w:hAnsi="仿宋" w:eastAsia="仿宋"/>
          <w:b/>
          <w:bCs/>
          <w:sz w:val="36"/>
          <w:szCs w:val="36"/>
          <w:lang w:eastAsia="zh-CN"/>
        </w:rPr>
      </w:pPr>
    </w:p>
    <w:p w14:paraId="00B09C57">
      <w:pPr>
        <w:spacing w:line="500" w:lineRule="exact"/>
        <w:jc w:val="center"/>
        <w:rPr>
          <w:rFonts w:hint="eastAsia" w:ascii="仿宋" w:hAnsi="仿宋" w:eastAsia="仿宋"/>
          <w:b/>
          <w:bCs/>
          <w:sz w:val="36"/>
          <w:szCs w:val="36"/>
          <w:lang w:eastAsia="zh-CN"/>
        </w:rPr>
      </w:pPr>
    </w:p>
    <w:p w14:paraId="126A626B">
      <w:pPr>
        <w:spacing w:line="500" w:lineRule="exact"/>
        <w:jc w:val="center"/>
        <w:rPr>
          <w:rFonts w:hint="eastAsia" w:ascii="仿宋" w:hAnsi="仿宋" w:eastAsia="仿宋"/>
          <w:b/>
          <w:bCs/>
          <w:sz w:val="36"/>
          <w:szCs w:val="36"/>
          <w:lang w:eastAsia="zh-CN"/>
        </w:rPr>
      </w:pPr>
    </w:p>
    <w:p w14:paraId="164E5ED0">
      <w:pPr>
        <w:spacing w:line="500" w:lineRule="exact"/>
        <w:jc w:val="center"/>
        <w:rPr>
          <w:rFonts w:hint="eastAsia" w:ascii="仿宋" w:hAnsi="仿宋" w:eastAsia="仿宋"/>
          <w:b/>
          <w:bCs/>
          <w:sz w:val="36"/>
          <w:szCs w:val="36"/>
          <w:lang w:eastAsia="zh-CN"/>
        </w:rPr>
      </w:pPr>
    </w:p>
    <w:p w14:paraId="5797FDE6">
      <w:pPr>
        <w:spacing w:line="500" w:lineRule="exact"/>
        <w:jc w:val="center"/>
        <w:rPr>
          <w:rFonts w:hint="eastAsia" w:ascii="仿宋" w:hAnsi="仿宋" w:eastAsia="仿宋"/>
          <w:b/>
          <w:bCs/>
          <w:sz w:val="36"/>
          <w:szCs w:val="36"/>
          <w:lang w:eastAsia="zh-CN"/>
        </w:rPr>
      </w:pPr>
    </w:p>
    <w:p w14:paraId="7CF4569F">
      <w:pPr>
        <w:spacing w:line="500" w:lineRule="exact"/>
        <w:jc w:val="center"/>
        <w:rPr>
          <w:rFonts w:hint="eastAsia" w:ascii="仿宋" w:hAnsi="仿宋" w:eastAsia="仿宋"/>
          <w:b/>
          <w:bCs/>
          <w:sz w:val="36"/>
          <w:szCs w:val="36"/>
          <w:lang w:eastAsia="zh-CN"/>
        </w:rPr>
      </w:pPr>
    </w:p>
    <w:p w14:paraId="44ABFDA9">
      <w:pPr>
        <w:spacing w:line="500" w:lineRule="exact"/>
        <w:jc w:val="center"/>
        <w:rPr>
          <w:rFonts w:hint="eastAsia" w:ascii="仿宋" w:hAnsi="仿宋" w:eastAsia="仿宋"/>
          <w:b/>
          <w:bCs/>
          <w:sz w:val="36"/>
          <w:szCs w:val="36"/>
          <w:lang w:eastAsia="zh-CN"/>
        </w:rPr>
      </w:pPr>
    </w:p>
    <w:p w14:paraId="152F0574">
      <w:pPr>
        <w:spacing w:line="500" w:lineRule="exact"/>
        <w:jc w:val="center"/>
        <w:rPr>
          <w:rFonts w:hint="eastAsia" w:ascii="仿宋" w:hAnsi="仿宋" w:eastAsia="仿宋"/>
          <w:b/>
          <w:bCs/>
          <w:sz w:val="36"/>
          <w:szCs w:val="36"/>
          <w:lang w:eastAsia="zh-CN"/>
        </w:rPr>
      </w:pPr>
    </w:p>
    <w:p w14:paraId="47F0EA70">
      <w:pPr>
        <w:spacing w:line="500" w:lineRule="exact"/>
        <w:jc w:val="center"/>
        <w:rPr>
          <w:rFonts w:hint="eastAsia" w:ascii="仿宋" w:hAnsi="仿宋" w:eastAsia="仿宋"/>
          <w:b/>
          <w:bCs/>
          <w:sz w:val="36"/>
          <w:szCs w:val="36"/>
          <w:lang w:eastAsia="zh-CN"/>
        </w:rPr>
      </w:pPr>
    </w:p>
    <w:p w14:paraId="005EA67B">
      <w:pPr>
        <w:spacing w:line="500" w:lineRule="exact"/>
        <w:rPr>
          <w:rFonts w:hint="eastAsia" w:ascii="仿宋" w:hAnsi="仿宋" w:eastAsia="仿宋"/>
          <w:b/>
          <w:bCs/>
          <w:sz w:val="36"/>
          <w:szCs w:val="36"/>
          <w:lang w:eastAsia="zh-CN"/>
        </w:rPr>
      </w:pPr>
    </w:p>
    <w:p w14:paraId="4A255D5A">
      <w:pPr>
        <w:spacing w:line="500" w:lineRule="exact"/>
        <w:jc w:val="center"/>
        <w:rPr>
          <w:rFonts w:hint="eastAsia" w:ascii="仿宋" w:hAnsi="仿宋" w:eastAsia="仿宋"/>
          <w:b/>
          <w:bCs/>
          <w:sz w:val="36"/>
          <w:szCs w:val="36"/>
          <w:lang w:eastAsia="zh-CN"/>
        </w:rPr>
      </w:pPr>
    </w:p>
    <w:p w14:paraId="167B2708">
      <w:pPr>
        <w:spacing w:line="500" w:lineRule="exact"/>
        <w:jc w:val="center"/>
        <w:rPr>
          <w:rFonts w:hint="eastAsia" w:ascii="仿宋" w:hAnsi="仿宋" w:eastAsia="仿宋"/>
          <w:b/>
          <w:bCs/>
          <w:sz w:val="36"/>
          <w:szCs w:val="36"/>
          <w:lang w:eastAsia="zh-CN"/>
        </w:rPr>
      </w:pPr>
    </w:p>
    <w:p w14:paraId="0D951DE6">
      <w:pPr>
        <w:pStyle w:val="55"/>
        <w:rPr>
          <w:rFonts w:hint="eastAsia" w:ascii="仿宋" w:hAnsi="仿宋" w:eastAsia="仿宋"/>
          <w:b/>
          <w:bCs/>
          <w:sz w:val="36"/>
          <w:szCs w:val="36"/>
        </w:rPr>
      </w:pPr>
    </w:p>
    <w:p w14:paraId="2CA8B8AD">
      <w:pPr>
        <w:pStyle w:val="55"/>
        <w:rPr>
          <w:rFonts w:hint="eastAsia" w:ascii="仿宋" w:hAnsi="仿宋" w:eastAsia="仿宋"/>
          <w:b/>
          <w:bCs/>
          <w:sz w:val="36"/>
          <w:szCs w:val="36"/>
        </w:rPr>
      </w:pPr>
    </w:p>
    <w:p w14:paraId="5FC1A08F">
      <w:pPr>
        <w:pStyle w:val="55"/>
        <w:rPr>
          <w:rFonts w:hint="eastAsia" w:ascii="仿宋" w:hAnsi="仿宋" w:eastAsia="仿宋"/>
          <w:b/>
          <w:bCs/>
          <w:sz w:val="36"/>
          <w:szCs w:val="36"/>
        </w:rPr>
      </w:pPr>
    </w:p>
    <w:p w14:paraId="22397461">
      <w:pPr>
        <w:pStyle w:val="73"/>
        <w:spacing w:beforeLines="0" w:afterLines="0" w:line="240" w:lineRule="auto"/>
        <w:ind w:firstLine="0" w:firstLineChars="0"/>
        <w:jc w:val="center"/>
        <w:rPr>
          <w:rFonts w:hint="eastAsia" w:ascii="仿宋" w:hAnsi="仿宋" w:eastAsia="仿宋" w:cs="Times New Roman"/>
          <w:b/>
          <w:sz w:val="36"/>
          <w:szCs w:val="36"/>
          <w:lang w:eastAsia="zh-CN"/>
        </w:rPr>
      </w:pPr>
      <w:r>
        <w:rPr>
          <w:rFonts w:hint="eastAsia" w:ascii="仿宋" w:hAnsi="仿宋" w:eastAsia="仿宋" w:cs="Times New Roman"/>
          <w:b/>
          <w:sz w:val="36"/>
          <w:szCs w:val="36"/>
          <w:lang w:eastAsia="zh-CN"/>
        </w:rPr>
        <w:t>企业概况</w:t>
      </w:r>
    </w:p>
    <w:p w14:paraId="11326C55">
      <w:pPr>
        <w:pStyle w:val="73"/>
        <w:spacing w:beforeLines="0" w:afterLines="0" w:line="240" w:lineRule="auto"/>
        <w:ind w:firstLine="0" w:firstLineChars="0"/>
        <w:jc w:val="center"/>
        <w:rPr>
          <w:rFonts w:hint="eastAsia" w:ascii="仿宋" w:hAnsi="仿宋" w:eastAsia="仿宋" w:cs="Times New Roman"/>
          <w:color w:val="FF0000"/>
          <w:lang w:eastAsia="zh-CN"/>
        </w:rPr>
      </w:pPr>
      <w:r>
        <w:rPr>
          <w:rFonts w:hint="eastAsia" w:ascii="仿宋" w:hAnsi="仿宋" w:eastAsia="仿宋" w:cs="Times New Roman"/>
          <w:b/>
          <w:color w:val="FF0000"/>
          <w:sz w:val="24"/>
          <w:szCs w:val="24"/>
          <w:u w:val="single"/>
          <w:lang w:eastAsia="zh-CN"/>
        </w:rPr>
        <w:t>（如内容超过一页，可附页）</w:t>
      </w:r>
    </w:p>
    <w:p w14:paraId="5672AA1B">
      <w:pPr>
        <w:pStyle w:val="55"/>
        <w:jc w:val="center"/>
        <w:rPr>
          <w:rFonts w:hint="eastAsia" w:ascii="仿宋" w:hAnsi="仿宋" w:eastAsia="仿宋"/>
          <w:color w:val="FF0000"/>
        </w:rPr>
      </w:pPr>
    </w:p>
    <w:p w14:paraId="07F4B49D">
      <w:pPr>
        <w:pStyle w:val="55"/>
        <w:jc w:val="center"/>
        <w:rPr>
          <w:rFonts w:hint="eastAsia" w:ascii="仿宋" w:hAnsi="仿宋" w:eastAsia="仿宋"/>
        </w:rPr>
      </w:pPr>
    </w:p>
    <w:p w14:paraId="51C1A69A">
      <w:pPr>
        <w:pStyle w:val="55"/>
        <w:jc w:val="center"/>
        <w:rPr>
          <w:rFonts w:hint="eastAsia" w:ascii="仿宋" w:hAnsi="仿宋" w:eastAsia="仿宋"/>
        </w:rPr>
      </w:pPr>
    </w:p>
    <w:p w14:paraId="0D214B4C">
      <w:pPr>
        <w:pStyle w:val="55"/>
        <w:jc w:val="center"/>
        <w:rPr>
          <w:rFonts w:hint="eastAsia" w:ascii="仿宋" w:hAnsi="仿宋" w:eastAsia="仿宋"/>
        </w:rPr>
      </w:pPr>
    </w:p>
    <w:p w14:paraId="515264EC">
      <w:pPr>
        <w:pStyle w:val="55"/>
        <w:jc w:val="center"/>
        <w:rPr>
          <w:rFonts w:hint="eastAsia" w:ascii="仿宋" w:hAnsi="仿宋" w:eastAsia="仿宋"/>
        </w:rPr>
      </w:pPr>
    </w:p>
    <w:p w14:paraId="60F6820E">
      <w:pPr>
        <w:pStyle w:val="55"/>
        <w:jc w:val="center"/>
        <w:rPr>
          <w:rFonts w:hint="eastAsia" w:ascii="仿宋" w:hAnsi="仿宋" w:eastAsia="仿宋"/>
        </w:rPr>
      </w:pPr>
    </w:p>
    <w:p w14:paraId="6BE8487F">
      <w:pPr>
        <w:pStyle w:val="55"/>
        <w:jc w:val="center"/>
        <w:rPr>
          <w:rFonts w:hint="eastAsia" w:ascii="仿宋" w:hAnsi="仿宋" w:eastAsia="仿宋"/>
        </w:rPr>
      </w:pPr>
    </w:p>
    <w:p w14:paraId="4932222D">
      <w:pPr>
        <w:pStyle w:val="55"/>
        <w:jc w:val="center"/>
        <w:rPr>
          <w:rFonts w:hint="eastAsia" w:ascii="仿宋" w:hAnsi="仿宋" w:eastAsia="仿宋"/>
        </w:rPr>
      </w:pPr>
    </w:p>
    <w:p w14:paraId="235603DF">
      <w:pPr>
        <w:pStyle w:val="55"/>
        <w:jc w:val="center"/>
        <w:rPr>
          <w:rFonts w:hint="eastAsia" w:ascii="仿宋" w:hAnsi="仿宋" w:eastAsia="仿宋"/>
        </w:rPr>
      </w:pPr>
    </w:p>
    <w:p w14:paraId="35DF4E97">
      <w:pPr>
        <w:pStyle w:val="55"/>
        <w:jc w:val="center"/>
        <w:rPr>
          <w:rFonts w:hint="eastAsia" w:ascii="仿宋" w:hAnsi="仿宋" w:eastAsia="仿宋"/>
        </w:rPr>
      </w:pPr>
    </w:p>
    <w:p w14:paraId="52D6C2C2">
      <w:pPr>
        <w:pStyle w:val="55"/>
        <w:jc w:val="center"/>
        <w:rPr>
          <w:rFonts w:hint="eastAsia" w:ascii="仿宋" w:hAnsi="仿宋" w:eastAsia="仿宋"/>
        </w:rPr>
      </w:pPr>
    </w:p>
    <w:p w14:paraId="13FA6665">
      <w:pPr>
        <w:pStyle w:val="55"/>
        <w:jc w:val="center"/>
        <w:rPr>
          <w:rFonts w:hint="eastAsia" w:ascii="仿宋" w:hAnsi="仿宋" w:eastAsia="仿宋"/>
        </w:rPr>
      </w:pPr>
    </w:p>
    <w:p w14:paraId="0836E2F9">
      <w:pPr>
        <w:pStyle w:val="55"/>
        <w:jc w:val="center"/>
        <w:rPr>
          <w:rFonts w:hint="eastAsia" w:ascii="仿宋" w:hAnsi="仿宋" w:eastAsia="仿宋"/>
        </w:rPr>
      </w:pPr>
    </w:p>
    <w:p w14:paraId="3CAE195D">
      <w:pPr>
        <w:pStyle w:val="55"/>
        <w:jc w:val="center"/>
        <w:rPr>
          <w:rFonts w:hint="eastAsia" w:ascii="仿宋" w:hAnsi="仿宋" w:eastAsia="仿宋"/>
        </w:rPr>
      </w:pPr>
    </w:p>
    <w:p w14:paraId="7E0FD362">
      <w:pPr>
        <w:pStyle w:val="55"/>
        <w:jc w:val="center"/>
        <w:rPr>
          <w:rFonts w:hint="eastAsia" w:ascii="仿宋" w:hAnsi="仿宋" w:eastAsia="仿宋"/>
        </w:rPr>
      </w:pPr>
    </w:p>
    <w:p w14:paraId="402D4532">
      <w:pPr>
        <w:pStyle w:val="55"/>
        <w:jc w:val="center"/>
        <w:rPr>
          <w:rFonts w:hint="eastAsia" w:ascii="仿宋" w:hAnsi="仿宋" w:eastAsia="仿宋"/>
        </w:rPr>
      </w:pPr>
    </w:p>
    <w:p w14:paraId="23C46CE7">
      <w:pPr>
        <w:pStyle w:val="55"/>
        <w:jc w:val="center"/>
        <w:rPr>
          <w:rFonts w:hint="eastAsia" w:ascii="仿宋" w:hAnsi="仿宋" w:eastAsia="仿宋"/>
        </w:rPr>
      </w:pPr>
    </w:p>
    <w:p w14:paraId="4192964F">
      <w:pPr>
        <w:pStyle w:val="55"/>
        <w:jc w:val="center"/>
        <w:rPr>
          <w:rFonts w:hint="eastAsia" w:ascii="仿宋" w:hAnsi="仿宋" w:eastAsia="仿宋"/>
        </w:rPr>
      </w:pPr>
    </w:p>
    <w:p w14:paraId="2F9D3DFA">
      <w:pPr>
        <w:pStyle w:val="55"/>
        <w:jc w:val="center"/>
        <w:rPr>
          <w:rFonts w:hint="eastAsia" w:ascii="仿宋" w:hAnsi="仿宋" w:eastAsia="仿宋"/>
          <w:color w:val="0000FF"/>
        </w:rPr>
      </w:pPr>
    </w:p>
    <w:p w14:paraId="3E5F5B2A">
      <w:pPr>
        <w:spacing w:line="500" w:lineRule="exact"/>
        <w:jc w:val="center"/>
        <w:rPr>
          <w:rFonts w:hint="eastAsia" w:ascii="仿宋" w:hAnsi="仿宋" w:eastAsia="仿宋"/>
          <w:b/>
          <w:bCs/>
          <w:sz w:val="36"/>
          <w:szCs w:val="36"/>
          <w:lang w:eastAsia="zh-CN"/>
        </w:rPr>
      </w:pPr>
    </w:p>
    <w:p w14:paraId="6B392EB3">
      <w:pPr>
        <w:spacing w:line="500" w:lineRule="exact"/>
        <w:jc w:val="center"/>
        <w:rPr>
          <w:rFonts w:hint="eastAsia" w:ascii="仿宋" w:hAnsi="仿宋" w:eastAsia="仿宋"/>
          <w:b/>
          <w:bCs/>
          <w:sz w:val="36"/>
          <w:szCs w:val="36"/>
          <w:lang w:eastAsia="zh-CN"/>
        </w:rPr>
      </w:pPr>
    </w:p>
    <w:p w14:paraId="0BC17E12">
      <w:pPr>
        <w:pStyle w:val="55"/>
      </w:pPr>
    </w:p>
    <w:p w14:paraId="190E2187">
      <w:pPr>
        <w:spacing w:line="500" w:lineRule="exact"/>
        <w:jc w:val="center"/>
        <w:rPr>
          <w:rFonts w:hint="eastAsia" w:ascii="仿宋" w:hAnsi="仿宋" w:eastAsia="仿宋"/>
          <w:b/>
          <w:bCs/>
          <w:sz w:val="36"/>
          <w:szCs w:val="36"/>
          <w:lang w:eastAsia="zh-CN"/>
        </w:rPr>
      </w:pPr>
      <w:r>
        <w:rPr>
          <w:rFonts w:hint="eastAsia" w:ascii="仿宋" w:hAnsi="仿宋" w:eastAsia="仿宋"/>
          <w:b/>
          <w:bCs/>
          <w:sz w:val="36"/>
          <w:szCs w:val="36"/>
          <w:lang w:eastAsia="zh-CN"/>
        </w:rPr>
        <w:t>营业执照复印件</w:t>
      </w:r>
    </w:p>
    <w:p w14:paraId="4E28F93B">
      <w:pPr>
        <w:pStyle w:val="55"/>
        <w:jc w:val="center"/>
        <w:rPr>
          <w:rFonts w:hint="eastAsia" w:ascii="仿宋" w:hAnsi="仿宋" w:eastAsia="仿宋"/>
        </w:rPr>
      </w:pPr>
    </w:p>
    <w:p w14:paraId="14EE2753">
      <w:pPr>
        <w:pStyle w:val="55"/>
        <w:jc w:val="center"/>
        <w:rPr>
          <w:rFonts w:hint="eastAsia" w:ascii="仿宋" w:hAnsi="仿宋" w:eastAsia="仿宋"/>
        </w:rPr>
      </w:pPr>
    </w:p>
    <w:p w14:paraId="0F675B4B">
      <w:pPr>
        <w:pStyle w:val="55"/>
        <w:jc w:val="center"/>
        <w:rPr>
          <w:rFonts w:hint="eastAsia" w:ascii="仿宋" w:hAnsi="仿宋" w:eastAsia="仿宋"/>
        </w:rPr>
      </w:pPr>
    </w:p>
    <w:p w14:paraId="0B26124F">
      <w:pPr>
        <w:pStyle w:val="55"/>
        <w:jc w:val="center"/>
        <w:rPr>
          <w:rFonts w:hint="eastAsia" w:ascii="仿宋" w:hAnsi="仿宋" w:eastAsia="仿宋"/>
        </w:rPr>
      </w:pPr>
    </w:p>
    <w:p w14:paraId="4E990DCE">
      <w:pPr>
        <w:pStyle w:val="55"/>
        <w:jc w:val="center"/>
        <w:rPr>
          <w:rFonts w:hint="eastAsia" w:ascii="仿宋" w:hAnsi="仿宋" w:eastAsia="仿宋"/>
        </w:rPr>
      </w:pPr>
    </w:p>
    <w:p w14:paraId="60B37F03">
      <w:pPr>
        <w:pStyle w:val="55"/>
        <w:jc w:val="center"/>
        <w:rPr>
          <w:rFonts w:hint="eastAsia" w:ascii="仿宋" w:hAnsi="仿宋" w:eastAsia="仿宋"/>
        </w:rPr>
      </w:pPr>
    </w:p>
    <w:p w14:paraId="611C747F">
      <w:pPr>
        <w:pStyle w:val="55"/>
        <w:jc w:val="center"/>
        <w:rPr>
          <w:rFonts w:hint="eastAsia" w:ascii="仿宋" w:hAnsi="仿宋" w:eastAsia="仿宋"/>
        </w:rPr>
      </w:pPr>
    </w:p>
    <w:p w14:paraId="1BAE273F">
      <w:pPr>
        <w:pStyle w:val="55"/>
        <w:jc w:val="center"/>
        <w:rPr>
          <w:rFonts w:hint="eastAsia" w:ascii="仿宋" w:hAnsi="仿宋" w:eastAsia="仿宋"/>
        </w:rPr>
      </w:pPr>
    </w:p>
    <w:p w14:paraId="03246013">
      <w:pPr>
        <w:pStyle w:val="55"/>
        <w:jc w:val="center"/>
        <w:rPr>
          <w:rFonts w:hint="eastAsia" w:ascii="仿宋" w:hAnsi="仿宋" w:eastAsia="仿宋"/>
        </w:rPr>
      </w:pPr>
    </w:p>
    <w:p w14:paraId="2586779F">
      <w:pPr>
        <w:pStyle w:val="55"/>
        <w:jc w:val="center"/>
        <w:rPr>
          <w:rFonts w:hint="eastAsia" w:ascii="仿宋" w:hAnsi="仿宋" w:eastAsia="仿宋"/>
        </w:rPr>
      </w:pPr>
    </w:p>
    <w:p w14:paraId="32A7C384">
      <w:pPr>
        <w:pStyle w:val="55"/>
        <w:jc w:val="center"/>
        <w:rPr>
          <w:rFonts w:hint="eastAsia" w:ascii="仿宋" w:hAnsi="仿宋" w:eastAsia="仿宋"/>
        </w:rPr>
      </w:pPr>
    </w:p>
    <w:p w14:paraId="690464A2">
      <w:pPr>
        <w:pStyle w:val="55"/>
        <w:rPr>
          <w:rFonts w:hint="eastAsia" w:ascii="仿宋" w:hAnsi="仿宋" w:eastAsia="仿宋"/>
        </w:rPr>
      </w:pPr>
    </w:p>
    <w:p w14:paraId="68959834">
      <w:pPr>
        <w:pStyle w:val="55"/>
        <w:rPr>
          <w:rFonts w:hint="eastAsia" w:ascii="仿宋" w:hAnsi="仿宋" w:eastAsia="仿宋"/>
        </w:rPr>
      </w:pPr>
    </w:p>
    <w:p w14:paraId="4DFCFEAC">
      <w:pPr>
        <w:pStyle w:val="55"/>
        <w:rPr>
          <w:rFonts w:hint="eastAsia" w:ascii="仿宋" w:hAnsi="仿宋" w:eastAsia="仿宋"/>
        </w:rPr>
      </w:pPr>
    </w:p>
    <w:p w14:paraId="4AD4687C">
      <w:pPr>
        <w:spacing w:after="312" w:afterLines="100" w:line="480" w:lineRule="auto"/>
        <w:jc w:val="center"/>
        <w:rPr>
          <w:rFonts w:hint="eastAsia" w:ascii="仿宋" w:hAnsi="仿宋" w:eastAsia="仿宋" w:cs="仿宋"/>
          <w:b/>
          <w:sz w:val="30"/>
          <w:szCs w:val="30"/>
          <w:lang w:eastAsia="zh-CN"/>
        </w:rPr>
      </w:pPr>
      <w:r>
        <w:rPr>
          <w:rFonts w:hint="eastAsia" w:ascii="仿宋" w:hAnsi="仿宋" w:eastAsia="仿宋" w:cs="仿宋"/>
          <w:b/>
          <w:sz w:val="30"/>
          <w:szCs w:val="30"/>
          <w:lang w:eastAsia="zh-CN"/>
        </w:rPr>
        <w:t>附件一：商务报价函</w:t>
      </w:r>
    </w:p>
    <w:p w14:paraId="51B942CC">
      <w:pPr>
        <w:snapToGrid w:val="0"/>
        <w:spacing w:line="360" w:lineRule="auto"/>
        <w:rPr>
          <w:rFonts w:hint="eastAsia" w:ascii="仿宋" w:hAnsi="仿宋" w:eastAsia="仿宋" w:cs="仿宋"/>
          <w:sz w:val="24"/>
          <w:szCs w:val="24"/>
          <w:lang w:eastAsia="zh-CN"/>
        </w:rPr>
      </w:pPr>
      <w:r>
        <w:rPr>
          <w:rFonts w:hint="eastAsia" w:ascii="仿宋" w:hAnsi="仿宋" w:eastAsia="仿宋" w:cs="仿宋"/>
          <w:sz w:val="24"/>
          <w:szCs w:val="24"/>
          <w:lang w:eastAsia="zh-CN"/>
        </w:rPr>
        <w:t>致：福建福海创石油化工有限公司</w:t>
      </w:r>
    </w:p>
    <w:p w14:paraId="4B447F93">
      <w:pPr>
        <w:pStyle w:val="55"/>
        <w:spacing w:line="360" w:lineRule="auto"/>
        <w:ind w:left="-11" w:firstLine="480" w:firstLineChars="200"/>
        <w:rPr>
          <w:rFonts w:hint="eastAsia" w:ascii="仿宋" w:hAnsi="仿宋" w:eastAsia="仿宋" w:cs="仿宋"/>
          <w:sz w:val="24"/>
          <w:szCs w:val="24"/>
        </w:rPr>
      </w:pPr>
      <w:r>
        <w:rPr>
          <w:rFonts w:hint="eastAsia" w:ascii="仿宋" w:hAnsi="仿宋" w:eastAsia="仿宋" w:cs="仿宋"/>
          <w:sz w:val="24"/>
          <w:szCs w:val="24"/>
        </w:rPr>
        <w:t>在充分研究福建福海创石油化工有限公司古雷运营中心福海创17-19楼员工休息区职工小家</w:t>
      </w:r>
      <w:r>
        <w:rPr>
          <w:rFonts w:ascii="仿宋" w:hAnsi="仿宋" w:eastAsia="仿宋" w:cs="仿宋"/>
          <w:b/>
          <w:bCs/>
          <w:sz w:val="24"/>
          <w:szCs w:val="24"/>
          <w:u w:val="single"/>
        </w:rPr>
        <w:t>智能图书管理设备</w:t>
      </w:r>
      <w:r>
        <w:rPr>
          <w:rFonts w:hint="eastAsia" w:ascii="仿宋" w:hAnsi="仿宋" w:eastAsia="仿宋" w:cs="仿宋"/>
          <w:b/>
          <w:bCs/>
          <w:sz w:val="24"/>
          <w:szCs w:val="24"/>
          <w:u w:val="single"/>
        </w:rPr>
        <w:t>采购项目</w:t>
      </w:r>
      <w:r>
        <w:rPr>
          <w:rFonts w:hint="eastAsia" w:ascii="仿宋" w:hAnsi="仿宋" w:eastAsia="仿宋" w:cs="仿宋"/>
          <w:sz w:val="24"/>
          <w:szCs w:val="24"/>
        </w:rPr>
        <w:t>采</w:t>
      </w:r>
      <w:r>
        <w:rPr>
          <w:rFonts w:hint="eastAsia" w:ascii="仿宋" w:hAnsi="仿宋" w:eastAsia="仿宋" w:cs="仿宋"/>
          <w:color w:val="111111"/>
          <w:sz w:val="24"/>
          <w:szCs w:val="24"/>
          <w:shd w:val="clear" w:color="auto" w:fill="FFFFFF"/>
        </w:rPr>
        <w:t>购询比</w:t>
      </w:r>
      <w:r>
        <w:rPr>
          <w:rFonts w:hint="eastAsia" w:ascii="仿宋" w:hAnsi="仿宋" w:eastAsia="仿宋" w:cs="仿宋"/>
          <w:sz w:val="24"/>
          <w:szCs w:val="24"/>
        </w:rPr>
        <w:t>文件的全部内容后，我方愿以以下报价，严格按照参选文件的要求执行。</w:t>
      </w:r>
    </w:p>
    <w:tbl>
      <w:tblPr>
        <w:tblStyle w:val="47"/>
        <w:tblW w:w="10335" w:type="dxa"/>
        <w:tblInd w:w="-8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3052"/>
        <w:gridCol w:w="1078"/>
        <w:gridCol w:w="1404"/>
        <w:gridCol w:w="1227"/>
        <w:gridCol w:w="1378"/>
        <w:gridCol w:w="1375"/>
      </w:tblGrid>
      <w:tr w14:paraId="47A3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21" w:type="dxa"/>
            <w:vAlign w:val="center"/>
          </w:tcPr>
          <w:p w14:paraId="1DDF00B9">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序号</w:t>
            </w:r>
          </w:p>
        </w:tc>
        <w:tc>
          <w:tcPr>
            <w:tcW w:w="3052" w:type="dxa"/>
            <w:vAlign w:val="center"/>
          </w:tcPr>
          <w:p w14:paraId="0F2B7647">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项目名称</w:t>
            </w:r>
          </w:p>
        </w:tc>
        <w:tc>
          <w:tcPr>
            <w:tcW w:w="1078" w:type="dxa"/>
            <w:vAlign w:val="center"/>
          </w:tcPr>
          <w:p w14:paraId="116536B2">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数量</w:t>
            </w:r>
          </w:p>
        </w:tc>
        <w:tc>
          <w:tcPr>
            <w:tcW w:w="1404" w:type="dxa"/>
            <w:vAlign w:val="center"/>
          </w:tcPr>
          <w:p w14:paraId="333677FC">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含税单价</w:t>
            </w:r>
          </w:p>
          <w:p w14:paraId="18B82DA2">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（元/台）</w:t>
            </w:r>
          </w:p>
        </w:tc>
        <w:tc>
          <w:tcPr>
            <w:tcW w:w="1227" w:type="dxa"/>
            <w:vAlign w:val="center"/>
          </w:tcPr>
          <w:p w14:paraId="62B8C321">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合计</w:t>
            </w:r>
          </w:p>
          <w:p w14:paraId="01AF612D">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（元）</w:t>
            </w:r>
          </w:p>
        </w:tc>
        <w:tc>
          <w:tcPr>
            <w:tcW w:w="1378" w:type="dxa"/>
            <w:vAlign w:val="center"/>
          </w:tcPr>
          <w:p w14:paraId="52269030">
            <w:pPr>
              <w:pStyle w:val="55"/>
              <w:spacing w:line="360" w:lineRule="auto"/>
              <w:ind w:left="0" w:leftChars="0" w:right="-46" w:rightChars="-21" w:firstLine="0" w:firstLineChars="0"/>
              <w:jc w:val="both"/>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val="en-US" w:eastAsia="zh-CN" w:bidi="ar"/>
                <w14:textFill>
                  <w14:solidFill>
                    <w14:schemeClr w14:val="tx1"/>
                  </w14:solidFill>
                </w14:textFill>
              </w:rPr>
              <w:t>产品</w:t>
            </w:r>
            <w:r>
              <w:rPr>
                <w:rFonts w:hint="eastAsia" w:ascii="仿宋" w:hAnsi="仿宋" w:eastAsia="仿宋" w:cs="仿宋"/>
                <w:color w:val="000000" w:themeColor="text1"/>
                <w:sz w:val="24"/>
                <w:szCs w:val="24"/>
                <w:lang w:eastAsia="zh-CN" w:bidi="ar"/>
                <w14:textFill>
                  <w14:solidFill>
                    <w14:schemeClr w14:val="tx1"/>
                  </w14:solidFill>
                </w14:textFill>
              </w:rPr>
              <w:t>品牌、规格型号</w:t>
            </w:r>
          </w:p>
        </w:tc>
        <w:tc>
          <w:tcPr>
            <w:tcW w:w="1375" w:type="dxa"/>
            <w:vAlign w:val="center"/>
          </w:tcPr>
          <w:p w14:paraId="53A6F8CF">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备注</w:t>
            </w:r>
          </w:p>
        </w:tc>
      </w:tr>
      <w:tr w14:paraId="620F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821" w:type="dxa"/>
            <w:vAlign w:val="center"/>
          </w:tcPr>
          <w:p w14:paraId="79266258">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1</w:t>
            </w:r>
          </w:p>
        </w:tc>
        <w:tc>
          <w:tcPr>
            <w:tcW w:w="3052" w:type="dxa"/>
            <w:vAlign w:val="center"/>
          </w:tcPr>
          <w:p w14:paraId="5097BF4E">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sz w:val="24"/>
                <w:szCs w:val="24"/>
              </w:rPr>
              <w:fldChar w:fldCharType="begin"/>
            </w:r>
            <w:r>
              <w:rPr>
                <w:sz w:val="24"/>
                <w:szCs w:val="24"/>
              </w:rPr>
              <w:instrText xml:space="preserve"> HYPERLINK "https://erp.fjnhjt.com/mdf-node/busiobj/pc.product.Product?id=2647818072337940859" </w:instrText>
            </w:r>
            <w:r>
              <w:rPr>
                <w:sz w:val="24"/>
                <w:szCs w:val="24"/>
              </w:rPr>
              <w:fldChar w:fldCharType="separate"/>
            </w:r>
            <w:r>
              <w:rPr>
                <w:rFonts w:ascii="仿宋" w:hAnsi="仿宋" w:eastAsia="仿宋" w:cs="仿宋"/>
                <w:color w:val="000000" w:themeColor="text1"/>
                <w:sz w:val="24"/>
                <w:szCs w:val="24"/>
                <w:lang w:bidi="ar"/>
                <w14:textFill>
                  <w14:solidFill>
                    <w14:schemeClr w14:val="tx1"/>
                  </w14:solidFill>
                </w14:textFill>
              </w:rPr>
              <w:t>自助图书借还机</w:t>
            </w:r>
            <w:r>
              <w:rPr>
                <w:rFonts w:ascii="仿宋" w:hAnsi="仿宋" w:eastAsia="仿宋" w:cs="仿宋"/>
                <w:color w:val="000000" w:themeColor="text1"/>
                <w:sz w:val="24"/>
                <w:szCs w:val="24"/>
                <w:lang w:bidi="ar"/>
                <w14:textFill>
                  <w14:solidFill>
                    <w14:schemeClr w14:val="tx1"/>
                  </w14:solidFill>
                </w14:textFill>
              </w:rPr>
              <w:fldChar w:fldCharType="end"/>
            </w:r>
          </w:p>
        </w:tc>
        <w:tc>
          <w:tcPr>
            <w:tcW w:w="1078" w:type="dxa"/>
            <w:vAlign w:val="center"/>
          </w:tcPr>
          <w:p w14:paraId="6892FE8E">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1台</w:t>
            </w:r>
          </w:p>
        </w:tc>
        <w:tc>
          <w:tcPr>
            <w:tcW w:w="1404" w:type="dxa"/>
            <w:vAlign w:val="center"/>
          </w:tcPr>
          <w:p w14:paraId="210D2071">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227" w:type="dxa"/>
            <w:vAlign w:val="center"/>
          </w:tcPr>
          <w:p w14:paraId="75700F38">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378" w:type="dxa"/>
            <w:vAlign w:val="center"/>
          </w:tcPr>
          <w:p w14:paraId="3F96B485">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p>
        </w:tc>
        <w:tc>
          <w:tcPr>
            <w:tcW w:w="1375" w:type="dxa"/>
            <w:vMerge w:val="restart"/>
            <w:vAlign w:val="center"/>
          </w:tcPr>
          <w:p w14:paraId="1398390C">
            <w:pPr>
              <w:pStyle w:val="55"/>
              <w:numPr>
                <w:ilvl w:val="0"/>
                <w:numId w:val="0"/>
              </w:numPr>
              <w:spacing w:line="360" w:lineRule="auto"/>
              <w:jc w:val="left"/>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配置要求详见附表</w:t>
            </w:r>
          </w:p>
          <w:p w14:paraId="51D135F5">
            <w:pPr>
              <w:pStyle w:val="55"/>
              <w:numPr>
                <w:ilvl w:val="0"/>
                <w:numId w:val="0"/>
              </w:numPr>
              <w:spacing w:line="360" w:lineRule="auto"/>
              <w:jc w:val="left"/>
              <w:rPr>
                <w:rFonts w:hint="eastAsia" w:ascii="仿宋" w:hAnsi="仿宋" w:eastAsia="仿宋" w:cs="仿宋"/>
                <w:color w:val="000000" w:themeColor="text1"/>
                <w:sz w:val="24"/>
                <w:szCs w:val="24"/>
                <w:lang w:bidi="ar"/>
                <w14:textFill>
                  <w14:solidFill>
                    <w14:schemeClr w14:val="tx1"/>
                  </w14:solidFill>
                </w14:textFill>
              </w:rPr>
            </w:pPr>
          </w:p>
        </w:tc>
      </w:tr>
      <w:tr w14:paraId="7E37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821" w:type="dxa"/>
            <w:vAlign w:val="center"/>
          </w:tcPr>
          <w:p w14:paraId="16E33B43">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2</w:t>
            </w:r>
          </w:p>
        </w:tc>
        <w:tc>
          <w:tcPr>
            <w:tcW w:w="3052" w:type="dxa"/>
            <w:vAlign w:val="center"/>
          </w:tcPr>
          <w:p w14:paraId="266526D3">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sz w:val="24"/>
                <w:szCs w:val="24"/>
              </w:rPr>
              <w:fldChar w:fldCharType="begin"/>
            </w:r>
            <w:r>
              <w:rPr>
                <w:sz w:val="24"/>
                <w:szCs w:val="24"/>
              </w:rPr>
              <w:instrText xml:space="preserve"> HYPERLINK "https://erp.fjnhjt.com/mdf-node/busiobj/pc.product.Product?id=2647759884121014655" </w:instrText>
            </w:r>
            <w:r>
              <w:rPr>
                <w:sz w:val="24"/>
                <w:szCs w:val="24"/>
              </w:rPr>
              <w:fldChar w:fldCharType="separate"/>
            </w:r>
            <w:r>
              <w:rPr>
                <w:rFonts w:ascii="仿宋" w:hAnsi="仿宋" w:eastAsia="仿宋" w:cs="仿宋"/>
                <w:color w:val="000000" w:themeColor="text1"/>
                <w:sz w:val="24"/>
                <w:szCs w:val="24"/>
                <w:lang w:bidi="ar"/>
                <w14:textFill>
                  <w14:solidFill>
                    <w14:schemeClr w14:val="tx1"/>
                  </w14:solidFill>
                </w14:textFill>
              </w:rPr>
              <w:t>双门门禁支架</w:t>
            </w:r>
            <w:r>
              <w:rPr>
                <w:rFonts w:ascii="仿宋" w:hAnsi="仿宋" w:eastAsia="仿宋" w:cs="仿宋"/>
                <w:color w:val="000000" w:themeColor="text1"/>
                <w:sz w:val="24"/>
                <w:szCs w:val="24"/>
                <w:lang w:bidi="ar"/>
                <w14:textFill>
                  <w14:solidFill>
                    <w14:schemeClr w14:val="tx1"/>
                  </w14:solidFill>
                </w14:textFill>
              </w:rPr>
              <w:fldChar w:fldCharType="end"/>
            </w:r>
          </w:p>
        </w:tc>
        <w:tc>
          <w:tcPr>
            <w:tcW w:w="1078" w:type="dxa"/>
            <w:vAlign w:val="center"/>
          </w:tcPr>
          <w:p w14:paraId="118F29F2">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 xml:space="preserve">2台 </w:t>
            </w:r>
          </w:p>
        </w:tc>
        <w:tc>
          <w:tcPr>
            <w:tcW w:w="1404" w:type="dxa"/>
            <w:vAlign w:val="center"/>
          </w:tcPr>
          <w:p w14:paraId="355C9991">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227" w:type="dxa"/>
            <w:vAlign w:val="center"/>
          </w:tcPr>
          <w:p w14:paraId="342E832A">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378" w:type="dxa"/>
            <w:vAlign w:val="center"/>
          </w:tcPr>
          <w:p w14:paraId="3652AECF">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p>
        </w:tc>
        <w:tc>
          <w:tcPr>
            <w:tcW w:w="1375" w:type="dxa"/>
            <w:vMerge w:val="continue"/>
            <w:vAlign w:val="center"/>
          </w:tcPr>
          <w:p w14:paraId="1D0905FB">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p>
        </w:tc>
      </w:tr>
      <w:tr w14:paraId="40F4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821" w:type="dxa"/>
            <w:vAlign w:val="center"/>
          </w:tcPr>
          <w:p w14:paraId="25AB4FB4">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3</w:t>
            </w:r>
          </w:p>
        </w:tc>
        <w:tc>
          <w:tcPr>
            <w:tcW w:w="3052" w:type="dxa"/>
            <w:vAlign w:val="center"/>
          </w:tcPr>
          <w:p w14:paraId="381D7C0A">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r>
              <w:rPr>
                <w:rFonts w:ascii="仿宋" w:hAnsi="仿宋" w:eastAsia="仿宋" w:cs="仿宋"/>
                <w:color w:val="000000" w:themeColor="text1"/>
                <w:sz w:val="24"/>
                <w:szCs w:val="24"/>
                <w:lang w:bidi="ar"/>
                <w14:textFill>
                  <w14:solidFill>
                    <w14:schemeClr w14:val="tx1"/>
                  </w14:solidFill>
                </w14:textFill>
              </w:rPr>
              <w:t>电子借阅机</w:t>
            </w:r>
          </w:p>
          <w:p w14:paraId="5E2C68B1">
            <w:pPr>
              <w:pStyle w:val="55"/>
              <w:spacing w:line="360" w:lineRule="auto"/>
              <w:ind w:left="-220" w:leftChars="0" w:firstLine="0" w:firstLine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（双屏单触摸可宣传展示）</w:t>
            </w:r>
          </w:p>
        </w:tc>
        <w:tc>
          <w:tcPr>
            <w:tcW w:w="1078" w:type="dxa"/>
            <w:vAlign w:val="center"/>
          </w:tcPr>
          <w:p w14:paraId="68B93F11">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r>
              <w:rPr>
                <w:rFonts w:hint="eastAsia" w:ascii="仿宋" w:hAnsi="仿宋" w:eastAsia="仿宋" w:cs="仿宋"/>
                <w:color w:val="000000" w:themeColor="text1"/>
                <w:sz w:val="24"/>
                <w:szCs w:val="24"/>
                <w:lang w:bidi="ar"/>
                <w14:textFill>
                  <w14:solidFill>
                    <w14:schemeClr w14:val="tx1"/>
                  </w14:solidFill>
                </w14:textFill>
              </w:rPr>
              <w:t>1台</w:t>
            </w:r>
          </w:p>
        </w:tc>
        <w:tc>
          <w:tcPr>
            <w:tcW w:w="1404" w:type="dxa"/>
            <w:vAlign w:val="center"/>
          </w:tcPr>
          <w:p w14:paraId="72FA1781">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227" w:type="dxa"/>
            <w:vAlign w:val="center"/>
          </w:tcPr>
          <w:p w14:paraId="7266EB93">
            <w:pPr>
              <w:pStyle w:val="55"/>
              <w:spacing w:line="360" w:lineRule="auto"/>
              <w:ind w:left="-11" w:leftChars="0"/>
              <w:jc w:val="center"/>
              <w:rPr>
                <w:rFonts w:hint="eastAsia" w:ascii="仿宋" w:hAnsi="仿宋" w:eastAsia="仿宋" w:cs="仿宋"/>
                <w:color w:val="000000" w:themeColor="text1"/>
                <w:sz w:val="24"/>
                <w:szCs w:val="24"/>
                <w:lang w:bidi="ar"/>
                <w14:textFill>
                  <w14:solidFill>
                    <w14:schemeClr w14:val="tx1"/>
                  </w14:solidFill>
                </w14:textFill>
              </w:rPr>
            </w:pPr>
          </w:p>
        </w:tc>
        <w:tc>
          <w:tcPr>
            <w:tcW w:w="1378" w:type="dxa"/>
            <w:vAlign w:val="center"/>
          </w:tcPr>
          <w:p w14:paraId="400B025A">
            <w:pPr>
              <w:pStyle w:val="55"/>
              <w:spacing w:line="360" w:lineRule="auto"/>
              <w:ind w:left="-11"/>
              <w:jc w:val="center"/>
              <w:rPr>
                <w:rFonts w:hint="eastAsia" w:ascii="仿宋" w:hAnsi="仿宋" w:eastAsia="仿宋" w:cs="仿宋"/>
                <w:color w:val="000000" w:themeColor="text1"/>
                <w:sz w:val="24"/>
                <w:szCs w:val="24"/>
                <w:lang w:bidi="ar"/>
                <w14:textFill>
                  <w14:solidFill>
                    <w14:schemeClr w14:val="tx1"/>
                  </w14:solidFill>
                </w14:textFill>
              </w:rPr>
            </w:pPr>
          </w:p>
        </w:tc>
        <w:tc>
          <w:tcPr>
            <w:tcW w:w="1375" w:type="dxa"/>
            <w:vMerge w:val="continue"/>
            <w:vAlign w:val="center"/>
          </w:tcPr>
          <w:p w14:paraId="0165FF01">
            <w:pPr>
              <w:pStyle w:val="55"/>
              <w:spacing w:line="360" w:lineRule="auto"/>
              <w:ind w:left="-11"/>
              <w:jc w:val="left"/>
              <w:rPr>
                <w:rFonts w:hint="eastAsia" w:ascii="仿宋" w:hAnsi="仿宋" w:eastAsia="仿宋" w:cs="仿宋"/>
                <w:color w:val="000000" w:themeColor="text1"/>
                <w:sz w:val="24"/>
                <w:szCs w:val="24"/>
                <w:lang w:bidi="ar"/>
                <w14:textFill>
                  <w14:solidFill>
                    <w14:schemeClr w14:val="tx1"/>
                  </w14:solidFill>
                </w14:textFill>
              </w:rPr>
            </w:pPr>
          </w:p>
        </w:tc>
      </w:tr>
      <w:tr w14:paraId="2340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0335" w:type="dxa"/>
            <w:gridSpan w:val="7"/>
            <w:vAlign w:val="center"/>
          </w:tcPr>
          <w:p w14:paraId="0006E308">
            <w:pPr>
              <w:widowControl/>
              <w:spacing w:line="560" w:lineRule="exact"/>
              <w:ind w:firstLine="882" w:firstLineChars="366"/>
              <w:jc w:val="both"/>
              <w:textAlignment w:val="center"/>
              <w:rPr>
                <w:rFonts w:hint="eastAsia" w:ascii="仿宋" w:hAnsi="仿宋" w:eastAsia="仿宋" w:cs="仿宋"/>
                <w:color w:val="000000" w:themeColor="text1"/>
                <w:sz w:val="24"/>
                <w:szCs w:val="24"/>
                <w:lang w:eastAsia="zh-CN" w:bidi="ar"/>
                <w14:textFill>
                  <w14:solidFill>
                    <w14:schemeClr w14:val="tx1"/>
                  </w14:solidFill>
                </w14:textFill>
              </w:rPr>
            </w:pPr>
            <w:r>
              <w:rPr>
                <w:rFonts w:hint="eastAsia" w:ascii="仿宋" w:hAnsi="仿宋" w:eastAsia="仿宋" w:cs="仿宋"/>
                <w:b/>
                <w:bCs/>
                <w:color w:val="000000" w:themeColor="text1"/>
                <w:sz w:val="24"/>
                <w:szCs w:val="24"/>
                <w:lang w:eastAsia="zh-CN" w:bidi="ar"/>
                <w14:textFill>
                  <w14:solidFill>
                    <w14:schemeClr w14:val="tx1"/>
                  </w14:solidFill>
                </w14:textFill>
              </w:rPr>
              <w:t xml:space="preserve">总价：人民币            元 （含  %增值税专用发票），大写：     </w:t>
            </w:r>
            <w:r>
              <w:rPr>
                <w:rFonts w:hint="eastAsia" w:ascii="仿宋" w:hAnsi="仿宋" w:eastAsia="仿宋" w:cs="仿宋"/>
                <w:color w:val="000000" w:themeColor="text1"/>
                <w:sz w:val="24"/>
                <w:szCs w:val="24"/>
                <w:lang w:eastAsia="zh-CN" w:bidi="ar"/>
                <w14:textFill>
                  <w14:solidFill>
                    <w14:schemeClr w14:val="tx1"/>
                  </w14:solidFill>
                </w14:textFill>
              </w:rPr>
              <w:t xml:space="preserve">           </w:t>
            </w:r>
          </w:p>
        </w:tc>
      </w:tr>
      <w:tr w14:paraId="5DB8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10335" w:type="dxa"/>
            <w:gridSpan w:val="7"/>
            <w:vAlign w:val="center"/>
          </w:tcPr>
          <w:p w14:paraId="5406B7B1">
            <w:pPr>
              <w:widowControl/>
              <w:spacing w:line="560" w:lineRule="exact"/>
              <w:jc w:val="both"/>
              <w:textAlignment w:val="center"/>
              <w:rPr>
                <w:rFonts w:hint="eastAsia" w:ascii="仿宋" w:hAnsi="仿宋" w:eastAsia="仿宋" w:cs="仿宋"/>
                <w:color w:val="000000" w:themeColor="text1"/>
                <w:sz w:val="24"/>
                <w:szCs w:val="24"/>
                <w:lang w:eastAsia="zh-CN" w:bidi="ar"/>
                <w14:textFill>
                  <w14:solidFill>
                    <w14:schemeClr w14:val="tx1"/>
                  </w14:solidFill>
                </w14:textFill>
              </w:rPr>
            </w:pPr>
            <w:r>
              <w:rPr>
                <w:rFonts w:hint="eastAsia" w:ascii="仿宋" w:hAnsi="仿宋" w:eastAsia="仿宋" w:cs="仿宋"/>
                <w:color w:val="000000" w:themeColor="text1"/>
                <w:sz w:val="24"/>
                <w:szCs w:val="24"/>
                <w:lang w:eastAsia="zh-CN" w:bidi="ar"/>
                <w14:textFill>
                  <w14:solidFill>
                    <w14:schemeClr w14:val="tx1"/>
                  </w14:solidFill>
                </w14:textFill>
              </w:rPr>
              <w:t>备注：1. 请注明所开具的增值税专用发票税率</w:t>
            </w:r>
            <w:r>
              <w:rPr>
                <w:rFonts w:hint="eastAsia" w:ascii="仿宋" w:hAnsi="仿宋" w:eastAsia="仿宋" w:cs="仿宋"/>
                <w:color w:val="000000" w:themeColor="text1"/>
                <w:sz w:val="24"/>
                <w:szCs w:val="24"/>
                <w:u w:val="single"/>
                <w:lang w:eastAsia="zh-CN" w:bidi="ar"/>
                <w14:textFill>
                  <w14:solidFill>
                    <w14:schemeClr w14:val="tx1"/>
                  </w14:solidFill>
                </w14:textFill>
              </w:rPr>
              <w:t xml:space="preserve">  必填  %</w:t>
            </w:r>
          </w:p>
          <w:p w14:paraId="28F9438C">
            <w:pPr>
              <w:widowControl/>
              <w:spacing w:line="560" w:lineRule="exact"/>
              <w:ind w:firstLine="720" w:firstLineChars="300"/>
              <w:jc w:val="both"/>
              <w:textAlignment w:val="center"/>
              <w:rPr>
                <w:rFonts w:hint="eastAsia" w:ascii="仿宋" w:hAnsi="仿宋" w:eastAsia="仿宋" w:cs="仿宋"/>
                <w:color w:val="000000" w:themeColor="text1"/>
                <w:sz w:val="24"/>
                <w:szCs w:val="24"/>
                <w:lang w:eastAsia="zh-CN" w:bidi="ar"/>
                <w14:textFill>
                  <w14:solidFill>
                    <w14:schemeClr w14:val="tx1"/>
                  </w14:solidFill>
                </w14:textFill>
              </w:rPr>
            </w:pPr>
            <w:r>
              <w:rPr>
                <w:rFonts w:hint="eastAsia" w:ascii="仿宋" w:hAnsi="仿宋" w:eastAsia="仿宋" w:cs="仿宋"/>
                <w:color w:val="000000" w:themeColor="text1"/>
                <w:sz w:val="24"/>
                <w:szCs w:val="24"/>
                <w:lang w:eastAsia="zh-CN" w:bidi="ar"/>
                <w14:textFill>
                  <w14:solidFill>
                    <w14:schemeClr w14:val="tx1"/>
                  </w14:solidFill>
                </w14:textFill>
              </w:rPr>
              <w:t>2. 以上报价含设备</w:t>
            </w:r>
            <w:r>
              <w:rPr>
                <w:rFonts w:hint="eastAsia" w:ascii="仿宋" w:hAnsi="仿宋" w:eastAsia="仿宋" w:cs="仿宋"/>
                <w:color w:val="000000" w:themeColor="text1"/>
                <w:sz w:val="24"/>
                <w:szCs w:val="24"/>
                <w:lang w:val="en-US" w:eastAsia="zh-CN" w:bidi="ar"/>
                <w14:textFill>
                  <w14:solidFill>
                    <w14:schemeClr w14:val="tx1"/>
                  </w14:solidFill>
                </w14:textFill>
              </w:rPr>
              <w:t>及</w:t>
            </w:r>
            <w:r>
              <w:rPr>
                <w:rFonts w:hint="eastAsia" w:ascii="仿宋" w:hAnsi="仿宋" w:eastAsia="仿宋" w:cs="仿宋"/>
                <w:color w:val="000000" w:themeColor="text1"/>
                <w:sz w:val="24"/>
                <w:szCs w:val="24"/>
                <w:lang w:eastAsia="zh-CN" w:bidi="ar"/>
                <w14:textFill>
                  <w14:solidFill>
                    <w14:schemeClr w14:val="tx1"/>
                  </w14:solidFill>
                </w14:textFill>
              </w:rPr>
              <w:t>设备安装调试、人工费、包装费、运费、税费等所有费用。</w:t>
            </w:r>
          </w:p>
          <w:p w14:paraId="090976BF">
            <w:pPr>
              <w:spacing w:line="360" w:lineRule="auto"/>
              <w:ind w:firstLine="480" w:firstLineChars="200"/>
              <w:rPr>
                <w:rFonts w:hint="eastAsia" w:ascii="仿宋" w:hAnsi="仿宋" w:eastAsia="仿宋" w:cs="仿宋"/>
                <w:color w:val="000000" w:themeColor="text1"/>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lang w:eastAsia="zh-CN" w:bidi="ar"/>
                <w14:textFill>
                  <w14:solidFill>
                    <w14:schemeClr w14:val="tx1"/>
                  </w14:solidFill>
                </w14:textFill>
              </w:rPr>
              <w:t>3. 付款方式：</w:t>
            </w:r>
            <w:r>
              <w:rPr>
                <w:rFonts w:hint="eastAsia" w:ascii="仿宋" w:hAnsi="仿宋" w:eastAsia="仿宋" w:cs="仿宋"/>
                <w:color w:val="000000" w:themeColor="text1"/>
                <w:sz w:val="24"/>
                <w:szCs w:val="24"/>
                <w:lang w:val="en-US" w:eastAsia="zh-CN" w:bidi="ar"/>
                <w14:textFill>
                  <w14:solidFill>
                    <w14:schemeClr w14:val="tx1"/>
                  </w14:solidFill>
                </w14:textFill>
              </w:rPr>
              <w:t>乙方交付的产品按合同约定标准经甲方验收合格后，乙方提供全额本合同总价税率为100%增值税专用发票，甲方于收到发票后30日内支付合同总价的100%。</w:t>
            </w:r>
          </w:p>
          <w:p w14:paraId="1C3B6A83">
            <w:pPr>
              <w:widowControl/>
              <w:spacing w:line="560" w:lineRule="exact"/>
              <w:ind w:firstLine="720" w:firstLineChars="300"/>
              <w:jc w:val="both"/>
              <w:textAlignment w:val="center"/>
              <w:rPr>
                <w:rFonts w:hint="eastAsia" w:ascii="仿宋" w:hAnsi="仿宋" w:eastAsia="仿宋" w:cs="仿宋"/>
                <w:color w:val="000000" w:themeColor="text1"/>
                <w:sz w:val="24"/>
                <w:szCs w:val="24"/>
                <w:lang w:eastAsia="zh-CN" w:bidi="ar"/>
                <w14:textFill>
                  <w14:solidFill>
                    <w14:schemeClr w14:val="tx1"/>
                  </w14:solidFill>
                </w14:textFill>
              </w:rPr>
            </w:pPr>
            <w:r>
              <w:rPr>
                <w:rFonts w:hint="eastAsia" w:ascii="仿宋" w:hAnsi="仿宋" w:eastAsia="仿宋" w:cs="仿宋"/>
                <w:color w:val="000000" w:themeColor="text1"/>
                <w:sz w:val="24"/>
                <w:szCs w:val="24"/>
                <w:lang w:eastAsia="zh-CN" w:bidi="ar"/>
                <w14:textFill>
                  <w14:solidFill>
                    <w14:schemeClr w14:val="tx1"/>
                  </w14:solidFill>
                </w14:textFill>
              </w:rPr>
              <w:t>4.供货期限：中选通知书送达之日起</w:t>
            </w:r>
            <w:r>
              <w:rPr>
                <w:rFonts w:hint="eastAsia" w:ascii="仿宋" w:hAnsi="仿宋" w:eastAsia="仿宋" w:cs="仿宋"/>
                <w:color w:val="000000" w:themeColor="text1"/>
                <w:sz w:val="24"/>
                <w:szCs w:val="24"/>
                <w:highlight w:val="yellow"/>
                <w:u w:val="single"/>
                <w:lang w:val="en-US" w:eastAsia="zh-CN" w:bidi="ar"/>
                <w14:textFill>
                  <w14:solidFill>
                    <w14:schemeClr w14:val="tx1"/>
                  </w14:solidFill>
                </w14:textFill>
              </w:rPr>
              <w:t>5</w:t>
            </w:r>
            <w:r>
              <w:rPr>
                <w:rFonts w:hint="eastAsia" w:ascii="仿宋" w:hAnsi="仿宋" w:eastAsia="仿宋" w:cs="仿宋"/>
                <w:color w:val="000000" w:themeColor="text1"/>
                <w:sz w:val="24"/>
                <w:szCs w:val="24"/>
                <w:lang w:eastAsia="zh-CN" w:bidi="ar"/>
                <w14:textFill>
                  <w14:solidFill>
                    <w14:schemeClr w14:val="tx1"/>
                  </w14:solidFill>
                </w14:textFill>
              </w:rPr>
              <w:t>天送达采购人指定地点。</w:t>
            </w:r>
          </w:p>
          <w:p w14:paraId="6B911745">
            <w:pPr>
              <w:widowControl/>
              <w:spacing w:line="560" w:lineRule="exact"/>
              <w:ind w:left="959" w:leftChars="327" w:hanging="240" w:hangingChars="100"/>
              <w:jc w:val="both"/>
              <w:textAlignment w:val="center"/>
              <w:rPr>
                <w:rFonts w:hint="eastAsia"/>
                <w:lang w:eastAsia="zh-CN"/>
              </w:rPr>
            </w:pPr>
            <w:r>
              <w:rPr>
                <w:rFonts w:hint="eastAsia" w:ascii="仿宋" w:hAnsi="仿宋" w:eastAsia="仿宋" w:cs="仿宋"/>
                <w:color w:val="000000" w:themeColor="text1"/>
                <w:sz w:val="24"/>
                <w:szCs w:val="24"/>
                <w:lang w:eastAsia="zh-CN" w:bidi="ar"/>
                <w14:textFill>
                  <w14:solidFill>
                    <w14:schemeClr w14:val="tx1"/>
                  </w14:solidFill>
                </w14:textFill>
              </w:rPr>
              <w:t>5.上述总价包含了参比人提供本项目约定的产品及相应服务（如有）的全部价格，除非另有约定，采购人不再承担其他费用。</w:t>
            </w:r>
          </w:p>
        </w:tc>
      </w:tr>
    </w:tbl>
    <w:p w14:paraId="31C6343A">
      <w:pPr>
        <w:spacing w:line="460" w:lineRule="exact"/>
        <w:rPr>
          <w:rFonts w:hint="eastAsia" w:ascii="仿宋" w:hAnsi="仿宋" w:eastAsia="仿宋" w:cs="仿宋"/>
          <w:sz w:val="28"/>
          <w:szCs w:val="28"/>
          <w:lang w:eastAsia="zh-CN"/>
        </w:rPr>
      </w:pPr>
    </w:p>
    <w:p w14:paraId="74DD37D1">
      <w:pPr>
        <w:spacing w:line="460" w:lineRule="exact"/>
        <w:rPr>
          <w:rFonts w:hint="eastAsia" w:ascii="仿宋" w:hAnsi="仿宋" w:eastAsia="仿宋" w:cs="仿宋"/>
          <w:sz w:val="28"/>
          <w:szCs w:val="28"/>
          <w:u w:val="single"/>
          <w:lang w:eastAsia="zh-CN"/>
        </w:rPr>
      </w:pPr>
      <w:r>
        <w:rPr>
          <w:rFonts w:hint="eastAsia" w:ascii="仿宋" w:hAnsi="仿宋" w:eastAsia="仿宋" w:cs="仿宋"/>
          <w:sz w:val="28"/>
          <w:szCs w:val="28"/>
          <w:lang w:eastAsia="zh-CN"/>
        </w:rPr>
        <w:t>参选人：</w:t>
      </w:r>
      <w:r>
        <w:rPr>
          <w:rFonts w:hint="eastAsia" w:ascii="仿宋" w:hAnsi="仿宋" w:eastAsia="仿宋" w:cs="仿宋"/>
          <w:sz w:val="28"/>
          <w:szCs w:val="28"/>
          <w:u w:val="single"/>
          <w:lang w:eastAsia="zh-CN"/>
        </w:rPr>
        <w:t xml:space="preserve">      </w:t>
      </w:r>
      <w:r>
        <w:rPr>
          <w:rFonts w:hint="eastAsia" w:ascii="仿宋" w:hAnsi="仿宋" w:eastAsia="仿宋" w:cs="仿宋"/>
          <w:color w:val="00B050"/>
          <w:sz w:val="28"/>
          <w:szCs w:val="28"/>
          <w:lang w:eastAsia="zh-CN"/>
        </w:rPr>
        <w:t>（加盖参选单位章）</w:t>
      </w:r>
    </w:p>
    <w:p w14:paraId="65B33E4A">
      <w:pPr>
        <w:spacing w:line="460" w:lineRule="exact"/>
        <w:rPr>
          <w:rFonts w:hint="eastAsia" w:ascii="仿宋" w:hAnsi="仿宋" w:eastAsia="仿宋" w:cs="仿宋"/>
          <w:color w:val="00B050"/>
          <w:sz w:val="28"/>
          <w:szCs w:val="28"/>
          <w:lang w:eastAsia="zh-CN"/>
        </w:rPr>
      </w:pPr>
      <w:r>
        <w:rPr>
          <w:rFonts w:hint="eastAsia" w:ascii="仿宋" w:hAnsi="仿宋" w:eastAsia="仿宋" w:cs="仿宋"/>
          <w:sz w:val="28"/>
          <w:szCs w:val="28"/>
          <w:lang w:eastAsia="zh-CN"/>
        </w:rPr>
        <w:t>法定代表人：</w:t>
      </w:r>
      <w:r>
        <w:rPr>
          <w:rFonts w:hint="eastAsia" w:ascii="仿宋" w:hAnsi="仿宋" w:eastAsia="仿宋" w:cs="仿宋"/>
          <w:sz w:val="28"/>
          <w:szCs w:val="28"/>
          <w:u w:val="single"/>
          <w:lang w:eastAsia="zh-CN"/>
        </w:rPr>
        <w:t xml:space="preserve">                 </w:t>
      </w:r>
      <w:r>
        <w:rPr>
          <w:rFonts w:hint="eastAsia" w:ascii="仿宋" w:hAnsi="仿宋" w:eastAsia="仿宋" w:cs="仿宋"/>
          <w:color w:val="00B050"/>
          <w:sz w:val="28"/>
          <w:szCs w:val="28"/>
          <w:lang w:eastAsia="zh-CN"/>
        </w:rPr>
        <w:t>（签字）</w:t>
      </w:r>
    </w:p>
    <w:p w14:paraId="28699658">
      <w:pPr>
        <w:spacing w:line="460" w:lineRule="exact"/>
        <w:rPr>
          <w:rFonts w:hint="eastAsia" w:ascii="仿宋" w:hAnsi="仿宋" w:eastAsia="仿宋" w:cs="仿宋"/>
          <w:color w:val="C00000"/>
          <w:sz w:val="28"/>
          <w:szCs w:val="28"/>
          <w:u w:val="single"/>
          <w:lang w:eastAsia="zh-CN"/>
        </w:rPr>
      </w:pPr>
      <w:r>
        <w:rPr>
          <w:rFonts w:hint="eastAsia" w:ascii="仿宋" w:hAnsi="仿宋" w:eastAsia="仿宋" w:cs="仿宋"/>
          <w:sz w:val="28"/>
          <w:szCs w:val="28"/>
          <w:lang w:eastAsia="zh-CN"/>
        </w:rPr>
        <w:t>或其授权委托代理人：</w:t>
      </w:r>
      <w:r>
        <w:rPr>
          <w:rFonts w:hint="eastAsia" w:ascii="仿宋" w:hAnsi="仿宋" w:eastAsia="仿宋" w:cs="仿宋"/>
          <w:sz w:val="28"/>
          <w:szCs w:val="28"/>
          <w:u w:val="single"/>
          <w:lang w:eastAsia="zh-CN"/>
        </w:rPr>
        <w:t xml:space="preserve">                 </w:t>
      </w:r>
      <w:r>
        <w:rPr>
          <w:rFonts w:hint="eastAsia" w:ascii="仿宋" w:hAnsi="仿宋" w:eastAsia="仿宋" w:cs="仿宋"/>
          <w:sz w:val="28"/>
          <w:szCs w:val="28"/>
          <w:lang w:eastAsia="zh-CN"/>
        </w:rPr>
        <w:t>_</w:t>
      </w:r>
      <w:r>
        <w:rPr>
          <w:rFonts w:hint="eastAsia" w:ascii="仿宋" w:hAnsi="仿宋" w:eastAsia="仿宋" w:cs="仿宋"/>
          <w:color w:val="00B050"/>
          <w:sz w:val="28"/>
          <w:szCs w:val="28"/>
          <w:lang w:eastAsia="zh-CN"/>
        </w:rPr>
        <w:t>（   签字）</w:t>
      </w:r>
    </w:p>
    <w:p w14:paraId="75B9724D">
      <w:pPr>
        <w:tabs>
          <w:tab w:val="left" w:pos="7035"/>
        </w:tabs>
        <w:spacing w:line="360" w:lineRule="auto"/>
        <w:rPr>
          <w:rFonts w:hint="eastAsia" w:ascii="仿宋" w:hAnsi="仿宋" w:eastAsia="仿宋" w:cs="仿宋"/>
          <w:sz w:val="28"/>
          <w:szCs w:val="28"/>
          <w:lang w:eastAsia="zh-CN"/>
        </w:rPr>
      </w:pPr>
      <w:r>
        <w:rPr>
          <w:rFonts w:hint="eastAsia" w:ascii="仿宋" w:hAnsi="仿宋" w:eastAsia="仿宋" w:cs="仿宋"/>
          <w:sz w:val="28"/>
          <w:szCs w:val="28"/>
          <w:lang w:eastAsia="zh-CN"/>
        </w:rPr>
        <w:t>编制时间：</w:t>
      </w:r>
    </w:p>
    <w:p w14:paraId="6662E6FC">
      <w:pPr>
        <w:tabs>
          <w:tab w:val="left" w:pos="7035"/>
        </w:tabs>
        <w:spacing w:line="360" w:lineRule="auto"/>
        <w:rPr>
          <w:rFonts w:hint="eastAsia" w:ascii="仿宋" w:hAnsi="仿宋" w:eastAsia="仿宋" w:cs="仿宋"/>
          <w:sz w:val="28"/>
          <w:szCs w:val="28"/>
          <w:lang w:eastAsia="zh-CN"/>
        </w:rPr>
        <w:sectPr>
          <w:footerReference r:id="rId8" w:type="default"/>
          <w:pgSz w:w="11906" w:h="16838"/>
          <w:pgMar w:top="1440" w:right="1526" w:bottom="1440" w:left="1800" w:header="851" w:footer="992" w:gutter="0"/>
          <w:cols w:space="425" w:num="1"/>
          <w:docGrid w:type="lines" w:linePitch="312" w:charSpace="0"/>
        </w:sectPr>
      </w:pPr>
    </w:p>
    <w:tbl>
      <w:tblPr>
        <w:tblStyle w:val="46"/>
        <w:tblW w:w="14745" w:type="dxa"/>
        <w:tblInd w:w="93" w:type="dxa"/>
        <w:tblLayout w:type="autofit"/>
        <w:tblCellMar>
          <w:top w:w="0" w:type="dxa"/>
          <w:left w:w="108" w:type="dxa"/>
          <w:bottom w:w="0" w:type="dxa"/>
          <w:right w:w="108" w:type="dxa"/>
        </w:tblCellMar>
      </w:tblPr>
      <w:tblGrid>
        <w:gridCol w:w="3885"/>
        <w:gridCol w:w="1815"/>
        <w:gridCol w:w="2010"/>
        <w:gridCol w:w="7037"/>
      </w:tblGrid>
      <w:tr w14:paraId="52BEBA48">
        <w:tblPrEx>
          <w:tblCellMar>
            <w:top w:w="0" w:type="dxa"/>
            <w:left w:w="108" w:type="dxa"/>
            <w:bottom w:w="0" w:type="dxa"/>
            <w:right w:w="108" w:type="dxa"/>
          </w:tblCellMar>
        </w:tblPrEx>
        <w:trPr>
          <w:trHeight w:val="645" w:hRule="atLeast"/>
        </w:trPr>
        <w:tc>
          <w:tcPr>
            <w:tcW w:w="3885" w:type="dxa"/>
            <w:tcBorders>
              <w:top w:val="single" w:color="000000" w:sz="4" w:space="0"/>
              <w:left w:val="single" w:color="000000" w:sz="4" w:space="0"/>
              <w:bottom w:val="single" w:color="000000" w:sz="4" w:space="0"/>
              <w:right w:val="single" w:color="000000" w:sz="4" w:space="0"/>
            </w:tcBorders>
            <w:shd w:val="clear" w:color="auto" w:fill="ECF856"/>
            <w:noWrap/>
            <w:vAlign w:val="center"/>
          </w:tcPr>
          <w:p w14:paraId="7B444ADA">
            <w:pPr>
              <w:widowControl/>
              <w:jc w:val="center"/>
              <w:textAlignment w:val="center"/>
              <w:rPr>
                <w:rFonts w:hint="eastAsia" w:ascii="等线" w:hAnsi="等线" w:eastAsia="等线" w:cs="等线"/>
                <w:color w:val="000000"/>
              </w:rPr>
            </w:pPr>
            <w:r>
              <w:rPr>
                <w:rFonts w:hint="eastAsia" w:ascii="等线" w:hAnsi="等线" w:eastAsia="等线" w:cs="等线"/>
                <w:color w:val="000000"/>
                <w:lang w:eastAsia="zh-CN" w:bidi="ar"/>
              </w:rPr>
              <w:t>设备</w:t>
            </w:r>
          </w:p>
        </w:tc>
        <w:tc>
          <w:tcPr>
            <w:tcW w:w="1815" w:type="dxa"/>
            <w:tcBorders>
              <w:top w:val="single" w:color="000000" w:sz="4" w:space="0"/>
              <w:left w:val="single" w:color="000000" w:sz="4" w:space="0"/>
              <w:bottom w:val="single" w:color="000000" w:sz="4" w:space="0"/>
              <w:right w:val="single" w:color="000000" w:sz="4" w:space="0"/>
            </w:tcBorders>
            <w:shd w:val="clear" w:color="auto" w:fill="ECF856"/>
            <w:noWrap/>
            <w:vAlign w:val="center"/>
          </w:tcPr>
          <w:p w14:paraId="05F89053">
            <w:pPr>
              <w:widowControl/>
              <w:jc w:val="center"/>
              <w:textAlignment w:val="center"/>
              <w:rPr>
                <w:rFonts w:hint="eastAsia" w:ascii="等线" w:hAnsi="等线" w:eastAsia="等线" w:cs="等线"/>
                <w:color w:val="000000"/>
              </w:rPr>
            </w:pPr>
            <w:r>
              <w:rPr>
                <w:rFonts w:hint="eastAsia" w:ascii="等线" w:hAnsi="等线" w:eastAsia="等线" w:cs="等线"/>
                <w:color w:val="000000"/>
                <w:lang w:eastAsia="zh-CN" w:bidi="ar"/>
              </w:rPr>
              <w:t>处理器</w:t>
            </w:r>
          </w:p>
        </w:tc>
        <w:tc>
          <w:tcPr>
            <w:tcW w:w="2010" w:type="dxa"/>
            <w:tcBorders>
              <w:top w:val="single" w:color="000000" w:sz="4" w:space="0"/>
              <w:left w:val="single" w:color="000000" w:sz="4" w:space="0"/>
              <w:bottom w:val="single" w:color="000000" w:sz="4" w:space="0"/>
              <w:right w:val="single" w:color="000000" w:sz="4" w:space="0"/>
            </w:tcBorders>
            <w:shd w:val="clear" w:color="auto" w:fill="ECF856"/>
            <w:noWrap/>
            <w:vAlign w:val="center"/>
          </w:tcPr>
          <w:p w14:paraId="2BC56ED6">
            <w:pPr>
              <w:widowControl/>
              <w:jc w:val="center"/>
              <w:textAlignment w:val="center"/>
              <w:rPr>
                <w:rFonts w:hint="eastAsia" w:ascii="等线" w:hAnsi="等线" w:eastAsia="等线" w:cs="等线"/>
                <w:color w:val="000000"/>
              </w:rPr>
            </w:pPr>
            <w:r>
              <w:rPr>
                <w:rFonts w:hint="eastAsia" w:ascii="等线" w:hAnsi="等线" w:eastAsia="等线" w:cs="等线"/>
                <w:color w:val="000000"/>
                <w:lang w:eastAsia="zh-CN" w:bidi="ar"/>
              </w:rPr>
              <w:t>配置</w:t>
            </w:r>
          </w:p>
        </w:tc>
        <w:tc>
          <w:tcPr>
            <w:tcW w:w="7037" w:type="dxa"/>
            <w:tcBorders>
              <w:top w:val="single" w:color="000000" w:sz="4" w:space="0"/>
              <w:left w:val="single" w:color="000000" w:sz="4" w:space="0"/>
              <w:bottom w:val="single" w:color="000000" w:sz="4" w:space="0"/>
              <w:right w:val="single" w:color="000000" w:sz="4" w:space="0"/>
            </w:tcBorders>
            <w:shd w:val="clear" w:color="auto" w:fill="ECF856"/>
            <w:noWrap/>
            <w:vAlign w:val="center"/>
          </w:tcPr>
          <w:p w14:paraId="5039C170">
            <w:pPr>
              <w:widowControl/>
              <w:jc w:val="center"/>
              <w:textAlignment w:val="center"/>
              <w:rPr>
                <w:rFonts w:hint="eastAsia" w:ascii="等线" w:hAnsi="等线" w:eastAsia="等线" w:cs="等线"/>
                <w:color w:val="000000"/>
              </w:rPr>
            </w:pPr>
            <w:r>
              <w:rPr>
                <w:rFonts w:hint="eastAsia" w:ascii="等线" w:hAnsi="等线" w:eastAsia="等线" w:cs="等线"/>
                <w:color w:val="000000"/>
                <w:lang w:eastAsia="zh-CN" w:bidi="ar"/>
              </w:rPr>
              <w:t>产品图片</w:t>
            </w:r>
          </w:p>
        </w:tc>
      </w:tr>
      <w:tr w14:paraId="23AC9E6E">
        <w:tblPrEx>
          <w:tblCellMar>
            <w:top w:w="0" w:type="dxa"/>
            <w:left w:w="108" w:type="dxa"/>
            <w:bottom w:w="0" w:type="dxa"/>
            <w:right w:w="108" w:type="dxa"/>
          </w:tblCellMar>
        </w:tblPrEx>
        <w:trPr>
          <w:trHeight w:val="2383" w:hRule="atLeast"/>
        </w:trPr>
        <w:tc>
          <w:tcPr>
            <w:tcW w:w="3885" w:type="dxa"/>
            <w:tcBorders>
              <w:top w:val="single" w:color="000000" w:sz="4" w:space="0"/>
              <w:left w:val="single" w:color="000000" w:sz="4" w:space="0"/>
              <w:bottom w:val="single" w:color="000000" w:sz="4" w:space="0"/>
              <w:right w:val="single" w:color="000000" w:sz="4" w:space="0"/>
            </w:tcBorders>
            <w:vAlign w:val="center"/>
          </w:tcPr>
          <w:p w14:paraId="79FD38C4">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lang w:eastAsia="zh-CN" w:bidi="ar"/>
              </w:rPr>
              <w:t>图书借还+两套门禁</w:t>
            </w:r>
          </w:p>
        </w:tc>
        <w:tc>
          <w:tcPr>
            <w:tcW w:w="1815" w:type="dxa"/>
            <w:tcBorders>
              <w:top w:val="single" w:color="000000" w:sz="4" w:space="0"/>
              <w:left w:val="single" w:color="000000" w:sz="4" w:space="0"/>
              <w:bottom w:val="nil"/>
              <w:right w:val="single" w:color="000000" w:sz="4" w:space="0"/>
            </w:tcBorders>
            <w:vAlign w:val="center"/>
          </w:tcPr>
          <w:p w14:paraId="0277A487">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lang w:eastAsia="zh-CN" w:bidi="ar"/>
              </w:rPr>
              <w:t>兆芯6780A</w:t>
            </w:r>
          </w:p>
        </w:tc>
        <w:tc>
          <w:tcPr>
            <w:tcW w:w="2010" w:type="dxa"/>
            <w:tcBorders>
              <w:top w:val="single" w:color="000000" w:sz="4" w:space="0"/>
              <w:left w:val="single" w:color="000000" w:sz="4" w:space="0"/>
              <w:bottom w:val="nil"/>
              <w:right w:val="single" w:color="000000" w:sz="4" w:space="0"/>
            </w:tcBorders>
            <w:vAlign w:val="center"/>
          </w:tcPr>
          <w:p w14:paraId="42EF831E">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lang w:eastAsia="zh-CN" w:bidi="ar"/>
              </w:rPr>
              <w:t>高频国产化</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85F8F4">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bdr w:val="single" w:color="000000" w:sz="4" w:space="0"/>
                <w:lang w:eastAsia="zh-CN" w:bidi="ar"/>
              </w:rPr>
              <w:drawing>
                <wp:anchor distT="0" distB="0" distL="114300" distR="114300" simplePos="0" relativeHeight="251662336" behindDoc="0" locked="0" layoutInCell="1" allowOverlap="1">
                  <wp:simplePos x="0" y="0"/>
                  <wp:positionH relativeFrom="column">
                    <wp:posOffset>629920</wp:posOffset>
                  </wp:positionH>
                  <wp:positionV relativeFrom="paragraph">
                    <wp:posOffset>495300</wp:posOffset>
                  </wp:positionV>
                  <wp:extent cx="949960" cy="993140"/>
                  <wp:effectExtent l="0" t="0" r="2540" b="16510"/>
                  <wp:wrapNone/>
                  <wp:docPr id="6" name="图片_1"/>
                  <wp:cNvGraphicFramePr/>
                  <a:graphic xmlns:a="http://schemas.openxmlformats.org/drawingml/2006/main">
                    <a:graphicData uri="http://schemas.openxmlformats.org/drawingml/2006/picture">
                      <pic:pic xmlns:pic="http://schemas.openxmlformats.org/drawingml/2006/picture">
                        <pic:nvPicPr>
                          <pic:cNvPr id="6" name="图片_1"/>
                          <pic:cNvPicPr/>
                        </pic:nvPicPr>
                        <pic:blipFill>
                          <a:blip r:embed="rId11"/>
                          <a:stretch>
                            <a:fillRect/>
                          </a:stretch>
                        </pic:blipFill>
                        <pic:spPr>
                          <a:xfrm>
                            <a:off x="0" y="0"/>
                            <a:ext cx="949960" cy="993140"/>
                          </a:xfrm>
                          <a:prstGeom prst="rect">
                            <a:avLst/>
                          </a:prstGeom>
                          <a:noFill/>
                          <a:ln>
                            <a:noFill/>
                          </a:ln>
                        </pic:spPr>
                      </pic:pic>
                    </a:graphicData>
                  </a:graphic>
                </wp:anchor>
              </w:drawing>
            </w:r>
            <w:r>
              <w:rPr>
                <w:rFonts w:hint="eastAsia" w:ascii="仿宋_GB2312" w:hAnsi="等线" w:eastAsia="仿宋_GB2312" w:cs="仿宋_GB2312"/>
                <w:color w:val="000000"/>
                <w:sz w:val="28"/>
                <w:szCs w:val="28"/>
                <w:bdr w:val="single" w:color="000000" w:sz="4" w:space="0"/>
                <w:lang w:eastAsia="zh-CN" w:bidi="ar"/>
              </w:rPr>
              <w:drawing>
                <wp:anchor distT="0" distB="0" distL="114300" distR="114300" simplePos="0" relativeHeight="251661312" behindDoc="0" locked="0" layoutInCell="1" allowOverlap="1">
                  <wp:simplePos x="0" y="0"/>
                  <wp:positionH relativeFrom="column">
                    <wp:posOffset>1801495</wp:posOffset>
                  </wp:positionH>
                  <wp:positionV relativeFrom="paragraph">
                    <wp:posOffset>333375</wp:posOffset>
                  </wp:positionV>
                  <wp:extent cx="953770" cy="1162050"/>
                  <wp:effectExtent l="0" t="0" r="17780" b="0"/>
                  <wp:wrapNone/>
                  <wp:docPr id="5" name="图片_2"/>
                  <wp:cNvGraphicFramePr/>
                  <a:graphic xmlns:a="http://schemas.openxmlformats.org/drawingml/2006/main">
                    <a:graphicData uri="http://schemas.openxmlformats.org/drawingml/2006/picture">
                      <pic:pic xmlns:pic="http://schemas.openxmlformats.org/drawingml/2006/picture">
                        <pic:nvPicPr>
                          <pic:cNvPr id="5" name="图片_2"/>
                          <pic:cNvPicPr/>
                        </pic:nvPicPr>
                        <pic:blipFill>
                          <a:blip r:embed="rId12"/>
                          <a:stretch>
                            <a:fillRect/>
                          </a:stretch>
                        </pic:blipFill>
                        <pic:spPr>
                          <a:xfrm>
                            <a:off x="0" y="0"/>
                            <a:ext cx="953770" cy="1162050"/>
                          </a:xfrm>
                          <a:prstGeom prst="rect">
                            <a:avLst/>
                          </a:prstGeom>
                          <a:noFill/>
                          <a:ln>
                            <a:noFill/>
                          </a:ln>
                        </pic:spPr>
                      </pic:pic>
                    </a:graphicData>
                  </a:graphic>
                </wp:anchor>
              </w:drawing>
            </w:r>
            <w:r>
              <w:rPr>
                <w:rFonts w:hint="eastAsia" w:ascii="仿宋_GB2312" w:hAnsi="等线" w:eastAsia="仿宋_GB2312" w:cs="仿宋_GB2312"/>
                <w:color w:val="000000"/>
                <w:sz w:val="28"/>
                <w:szCs w:val="28"/>
                <w:bdr w:val="single" w:color="000000" w:sz="4" w:space="0"/>
                <w:lang w:eastAsia="zh-CN" w:bidi="ar"/>
              </w:rPr>
              <w:drawing>
                <wp:anchor distT="0" distB="0" distL="114300" distR="114300" simplePos="0" relativeHeight="251663360" behindDoc="0" locked="0" layoutInCell="1" allowOverlap="1">
                  <wp:simplePos x="0" y="0"/>
                  <wp:positionH relativeFrom="column">
                    <wp:posOffset>3096895</wp:posOffset>
                  </wp:positionH>
                  <wp:positionV relativeFrom="paragraph">
                    <wp:posOffset>371475</wp:posOffset>
                  </wp:positionV>
                  <wp:extent cx="953770" cy="1162050"/>
                  <wp:effectExtent l="0" t="0" r="17780" b="0"/>
                  <wp:wrapNone/>
                  <wp:docPr id="7" name="图片_4"/>
                  <wp:cNvGraphicFramePr/>
                  <a:graphic xmlns:a="http://schemas.openxmlformats.org/drawingml/2006/main">
                    <a:graphicData uri="http://schemas.openxmlformats.org/drawingml/2006/picture">
                      <pic:pic xmlns:pic="http://schemas.openxmlformats.org/drawingml/2006/picture">
                        <pic:nvPicPr>
                          <pic:cNvPr id="7" name="图片_4"/>
                          <pic:cNvPicPr/>
                        </pic:nvPicPr>
                        <pic:blipFill>
                          <a:blip r:embed="rId12"/>
                          <a:stretch>
                            <a:fillRect/>
                          </a:stretch>
                        </pic:blipFill>
                        <pic:spPr>
                          <a:xfrm>
                            <a:off x="0" y="0"/>
                            <a:ext cx="953770" cy="1162050"/>
                          </a:xfrm>
                          <a:prstGeom prst="rect">
                            <a:avLst/>
                          </a:prstGeom>
                          <a:noFill/>
                          <a:ln>
                            <a:noFill/>
                          </a:ln>
                        </pic:spPr>
                      </pic:pic>
                    </a:graphicData>
                  </a:graphic>
                </wp:anchor>
              </w:drawing>
            </w:r>
          </w:p>
        </w:tc>
      </w:tr>
      <w:tr w14:paraId="7B7C90FA">
        <w:tblPrEx>
          <w:tblCellMar>
            <w:top w:w="0" w:type="dxa"/>
            <w:left w:w="108" w:type="dxa"/>
            <w:bottom w:w="0" w:type="dxa"/>
            <w:right w:w="108" w:type="dxa"/>
          </w:tblCellMar>
        </w:tblPrEx>
        <w:trPr>
          <w:trHeight w:val="3135" w:hRule="atLeast"/>
        </w:trPr>
        <w:tc>
          <w:tcPr>
            <w:tcW w:w="3885" w:type="dxa"/>
            <w:tcBorders>
              <w:top w:val="single" w:color="000000" w:sz="4" w:space="0"/>
              <w:left w:val="single" w:color="000000" w:sz="4" w:space="0"/>
              <w:bottom w:val="single" w:color="000000" w:sz="4" w:space="0"/>
              <w:right w:val="single" w:color="000000" w:sz="4" w:space="0"/>
            </w:tcBorders>
            <w:vAlign w:val="center"/>
          </w:tcPr>
          <w:p w14:paraId="3046AA1E">
            <w:pPr>
              <w:widowControl/>
              <w:jc w:val="center"/>
              <w:textAlignment w:val="center"/>
              <w:rPr>
                <w:rFonts w:hint="eastAsia" w:ascii="仿宋_GB2312" w:hAnsi="等线" w:eastAsia="仿宋_GB2312" w:cs="仿宋_GB2312"/>
                <w:color w:val="000000"/>
                <w:sz w:val="28"/>
                <w:szCs w:val="28"/>
                <w:lang w:eastAsia="zh-CN"/>
              </w:rPr>
            </w:pPr>
            <w:r>
              <w:rPr>
                <w:rFonts w:hint="eastAsia" w:ascii="仿宋_GB2312" w:hAnsi="等线" w:eastAsia="仿宋_GB2312" w:cs="仿宋_GB2312"/>
                <w:color w:val="000000"/>
                <w:sz w:val="28"/>
                <w:szCs w:val="28"/>
                <w:lang w:eastAsia="zh-CN" w:bidi="ar"/>
              </w:rPr>
              <w:t>电子借阅机</w:t>
            </w:r>
            <w:r>
              <w:rPr>
                <w:rFonts w:hint="eastAsia" w:ascii="仿宋_GB2312" w:hAnsi="等线" w:eastAsia="仿宋_GB2312" w:cs="仿宋_GB2312"/>
                <w:color w:val="000000"/>
                <w:sz w:val="28"/>
                <w:szCs w:val="28"/>
                <w:lang w:eastAsia="zh-CN" w:bidi="ar"/>
              </w:rPr>
              <w:br w:type="textWrapping"/>
            </w:r>
            <w:r>
              <w:rPr>
                <w:rFonts w:hint="eastAsia" w:ascii="仿宋_GB2312" w:hAnsi="等线" w:eastAsia="仿宋_GB2312" w:cs="仿宋_GB2312"/>
                <w:color w:val="000000"/>
                <w:sz w:val="28"/>
                <w:szCs w:val="28"/>
                <w:lang w:eastAsia="zh-CN" w:bidi="ar"/>
              </w:rPr>
              <w:t>（双屏单触摸可宣传展示）</w:t>
            </w:r>
          </w:p>
        </w:tc>
        <w:tc>
          <w:tcPr>
            <w:tcW w:w="1815" w:type="dxa"/>
            <w:tcBorders>
              <w:top w:val="single" w:color="000000" w:sz="4" w:space="0"/>
              <w:left w:val="single" w:color="000000" w:sz="4" w:space="0"/>
              <w:bottom w:val="single" w:color="000000" w:sz="4" w:space="0"/>
              <w:right w:val="single" w:color="000000" w:sz="4" w:space="0"/>
            </w:tcBorders>
            <w:vAlign w:val="center"/>
          </w:tcPr>
          <w:p w14:paraId="21F917AB">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lang w:eastAsia="zh-CN" w:bidi="ar"/>
              </w:rPr>
              <w:t>RK3568</w:t>
            </w:r>
          </w:p>
        </w:tc>
        <w:tc>
          <w:tcPr>
            <w:tcW w:w="2010" w:type="dxa"/>
            <w:tcBorders>
              <w:top w:val="single" w:color="000000" w:sz="4" w:space="0"/>
              <w:left w:val="single" w:color="000000" w:sz="4" w:space="0"/>
              <w:bottom w:val="single" w:color="000000" w:sz="4" w:space="0"/>
              <w:right w:val="single" w:color="000000" w:sz="4" w:space="0"/>
            </w:tcBorders>
            <w:vAlign w:val="center"/>
          </w:tcPr>
          <w:p w14:paraId="6C0DBBA2">
            <w:pPr>
              <w:widowControl/>
              <w:jc w:val="center"/>
              <w:textAlignment w:val="center"/>
              <w:rPr>
                <w:rFonts w:hint="eastAsia" w:ascii="仿宋_GB2312" w:hAnsi="等线" w:eastAsia="仿宋_GB2312" w:cs="仿宋_GB2312"/>
                <w:color w:val="000000"/>
                <w:sz w:val="28"/>
                <w:szCs w:val="28"/>
              </w:rPr>
            </w:pPr>
            <w:r>
              <w:rPr>
                <w:rFonts w:hint="eastAsia" w:ascii="仿宋_GB2312" w:hAnsi="等线" w:eastAsia="仿宋_GB2312" w:cs="仿宋_GB2312"/>
                <w:color w:val="000000"/>
                <w:sz w:val="28"/>
                <w:szCs w:val="28"/>
                <w:lang w:eastAsia="zh-CN" w:bidi="ar"/>
              </w:rPr>
              <w:t>国产化</w:t>
            </w:r>
          </w:p>
        </w:tc>
        <w:tc>
          <w:tcPr>
            <w:tcW w:w="0" w:type="auto"/>
            <w:tcBorders>
              <w:top w:val="single" w:color="000000" w:sz="4" w:space="0"/>
              <w:left w:val="single" w:color="000000" w:sz="4" w:space="0"/>
              <w:bottom w:val="single" w:color="000000" w:sz="4" w:space="0"/>
              <w:right w:val="single" w:color="000000" w:sz="4" w:space="0"/>
            </w:tcBorders>
            <w:noWrap/>
            <w:vAlign w:val="bottom"/>
          </w:tcPr>
          <w:p w14:paraId="65E41EC0">
            <w:pPr>
              <w:widowControl/>
              <w:textAlignment w:val="bottom"/>
              <w:rPr>
                <w:rFonts w:hint="eastAsia" w:ascii="仿宋_GB2312" w:hAnsi="等线" w:eastAsia="仿宋_GB2312" w:cs="仿宋_GB2312"/>
                <w:color w:val="000000"/>
                <w:sz w:val="28"/>
                <w:szCs w:val="28"/>
              </w:rPr>
            </w:pPr>
            <w:r>
              <w:drawing>
                <wp:inline distT="0" distB="0" distL="114300" distR="114300">
                  <wp:extent cx="2911475" cy="2773680"/>
                  <wp:effectExtent l="0" t="0" r="3175" b="762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3"/>
                          <a:stretch>
                            <a:fillRect/>
                          </a:stretch>
                        </pic:blipFill>
                        <pic:spPr>
                          <a:xfrm>
                            <a:off x="0" y="0"/>
                            <a:ext cx="2911475" cy="2773680"/>
                          </a:xfrm>
                          <a:prstGeom prst="rect">
                            <a:avLst/>
                          </a:prstGeom>
                          <a:noFill/>
                          <a:ln w="9525">
                            <a:noFill/>
                          </a:ln>
                        </pic:spPr>
                      </pic:pic>
                    </a:graphicData>
                  </a:graphic>
                </wp:inline>
              </w:drawing>
            </w:r>
          </w:p>
        </w:tc>
      </w:tr>
    </w:tbl>
    <w:p w14:paraId="74D2AFDE">
      <w:pPr>
        <w:tabs>
          <w:tab w:val="left" w:pos="7035"/>
        </w:tabs>
        <w:spacing w:line="360" w:lineRule="auto"/>
        <w:rPr>
          <w:rFonts w:hint="eastAsia" w:ascii="仿宋" w:hAnsi="仿宋" w:eastAsia="仿宋" w:cs="仿宋"/>
          <w:sz w:val="28"/>
          <w:szCs w:val="28"/>
          <w:lang w:eastAsia="zh-CN"/>
        </w:rPr>
      </w:pPr>
    </w:p>
    <w:p w14:paraId="6617558D">
      <w:pPr>
        <w:pStyle w:val="55"/>
        <w:rPr>
          <w:rFonts w:hint="eastAsia" w:ascii="仿宋" w:hAnsi="仿宋" w:eastAsia="仿宋"/>
          <w:b/>
          <w:bCs/>
          <w:kern w:val="2"/>
          <w:sz w:val="36"/>
          <w:szCs w:val="36"/>
        </w:rPr>
        <w:sectPr>
          <w:footerReference r:id="rId9" w:type="default"/>
          <w:pgSz w:w="16840" w:h="11910" w:orient="landscape"/>
          <w:pgMar w:top="1680" w:right="1500" w:bottom="1420" w:left="740" w:header="0" w:footer="551" w:gutter="0"/>
          <w:cols w:space="720" w:num="1"/>
          <w:docGrid w:type="lines" w:linePitch="312" w:charSpace="0"/>
        </w:sectPr>
      </w:pPr>
    </w:p>
    <w:p w14:paraId="00F7D88D">
      <w:pPr>
        <w:pStyle w:val="55"/>
        <w:spacing w:line="360" w:lineRule="auto"/>
        <w:ind w:firstLine="3253" w:firstLineChars="900"/>
        <w:rPr>
          <w:rFonts w:hint="eastAsia" w:ascii="仿宋" w:hAnsi="仿宋" w:eastAsia="仿宋"/>
          <w:b/>
          <w:sz w:val="36"/>
          <w:szCs w:val="36"/>
        </w:rPr>
      </w:pPr>
      <w:r>
        <w:rPr>
          <w:rFonts w:hint="eastAsia" w:ascii="仿宋" w:hAnsi="仿宋" w:eastAsia="仿宋"/>
          <w:b/>
          <w:sz w:val="36"/>
          <w:szCs w:val="36"/>
        </w:rPr>
        <w:t>承诺函</w:t>
      </w:r>
    </w:p>
    <w:p w14:paraId="3F3B3998">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致：福建福海创石油化工有限公司</w:t>
      </w:r>
    </w:p>
    <w:p w14:paraId="5E1D41AD">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我方为对福建福海创石油化工有限公司</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项目采购文件表示完全响应，遵照公告的要求，特此确认并承诺：</w:t>
      </w:r>
    </w:p>
    <w:p w14:paraId="236D7DC4">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1、我方确认，我方已仔细阅读并研究了贵方的公告及其附件，我方完全熟悉其中的要求、条款和条件，并充分了解询比采购情况。</w:t>
      </w:r>
    </w:p>
    <w:p w14:paraId="3A7E7B9B">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2、我方确认：我方完全同意采购文件制定的交易规则，接受采购文件中所制定的评分标准。</w:t>
      </w:r>
    </w:p>
    <w:p w14:paraId="2158B404">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3、我方承诺：我方所提供的材料均为真实、合法、完整。</w:t>
      </w:r>
    </w:p>
    <w:p w14:paraId="62FEB499">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4、我方保证：我方确认完全接受该项目采购文件及附件合同的全部条款。自收到该项目通知次日起10个工作日内，我方将与福建福海创石油化工有限公司</w:t>
      </w:r>
      <w:r>
        <w:rPr>
          <w:rFonts w:hint="eastAsia" w:ascii="仿宋" w:hAnsi="仿宋" w:eastAsia="仿宋"/>
          <w:b/>
          <w:bCs/>
          <w:sz w:val="28"/>
          <w:szCs w:val="28"/>
          <w:highlight w:val="yellow"/>
          <w:lang w:eastAsia="zh-CN"/>
        </w:rPr>
        <w:t>指定的</w:t>
      </w:r>
      <w:r>
        <w:rPr>
          <w:rStyle w:val="49"/>
          <w:rFonts w:hint="eastAsia" w:ascii="仿宋" w:hAnsi="仿宋" w:eastAsia="仿宋"/>
          <w:sz w:val="28"/>
          <w:szCs w:val="28"/>
          <w:highlight w:val="yellow"/>
          <w:lang w:eastAsia="zh-CN"/>
        </w:rPr>
        <w:t>本项目合同执行主体</w:t>
      </w:r>
      <w:r>
        <w:rPr>
          <w:rFonts w:hint="eastAsia" w:ascii="仿宋" w:hAnsi="仿宋" w:eastAsia="仿宋"/>
          <w:sz w:val="28"/>
          <w:szCs w:val="28"/>
          <w:lang w:eastAsia="zh-CN"/>
        </w:rPr>
        <w:t>签订合同，否则，我方将承担我方应负的所有责任，并接受相关的处罚。</w:t>
      </w:r>
    </w:p>
    <w:p w14:paraId="606345CB">
      <w:pPr>
        <w:snapToGrid w:val="0"/>
        <w:spacing w:line="360" w:lineRule="auto"/>
        <w:ind w:firstLine="700" w:firstLineChars="250"/>
        <w:rPr>
          <w:rFonts w:hint="eastAsia" w:ascii="仿宋" w:hAnsi="仿宋" w:eastAsia="仿宋"/>
          <w:sz w:val="28"/>
          <w:szCs w:val="28"/>
          <w:lang w:eastAsia="zh-CN"/>
        </w:rPr>
      </w:pPr>
      <w:r>
        <w:rPr>
          <w:rFonts w:hint="eastAsia" w:ascii="仿宋" w:hAnsi="仿宋" w:eastAsia="仿宋"/>
          <w:sz w:val="28"/>
          <w:szCs w:val="28"/>
          <w:lang w:eastAsia="zh-CN"/>
        </w:rPr>
        <w:t>特此承诺。</w:t>
      </w:r>
    </w:p>
    <w:p w14:paraId="5B797262">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参比人（盖章）：</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 xml:space="preserve">                      </w:t>
      </w:r>
    </w:p>
    <w:p w14:paraId="5D25FA2F">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法定代表人或委托代理人（签字或盖章）：</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 xml:space="preserve">         </w:t>
      </w:r>
    </w:p>
    <w:p w14:paraId="14FBBC16">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地  址：</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 xml:space="preserve">                                 </w:t>
      </w:r>
    </w:p>
    <w:p w14:paraId="186B57C2">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联系人：</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 xml:space="preserve">                                 </w:t>
      </w:r>
    </w:p>
    <w:p w14:paraId="6912770E">
      <w:pPr>
        <w:snapToGrid w:val="0"/>
        <w:spacing w:line="360" w:lineRule="auto"/>
        <w:rPr>
          <w:rFonts w:hint="eastAsia" w:ascii="仿宋" w:hAnsi="仿宋" w:eastAsia="仿宋"/>
          <w:sz w:val="28"/>
          <w:szCs w:val="28"/>
          <w:u w:val="single"/>
          <w:lang w:eastAsia="zh-CN"/>
        </w:rPr>
      </w:pPr>
      <w:r>
        <w:rPr>
          <w:rFonts w:hint="eastAsia" w:ascii="仿宋" w:hAnsi="仿宋" w:eastAsia="仿宋"/>
          <w:sz w:val="28"/>
          <w:szCs w:val="28"/>
          <w:lang w:eastAsia="zh-CN"/>
        </w:rPr>
        <w:t>电  话：</w:t>
      </w:r>
      <w:r>
        <w:rPr>
          <w:rFonts w:hint="eastAsia" w:ascii="仿宋" w:hAnsi="仿宋" w:eastAsia="仿宋"/>
          <w:sz w:val="28"/>
          <w:szCs w:val="28"/>
          <w:u w:val="single"/>
          <w:lang w:eastAsia="zh-CN"/>
        </w:rPr>
        <w:t xml:space="preserve">                                              </w:t>
      </w:r>
    </w:p>
    <w:p w14:paraId="046E3C2A">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 xml:space="preserve">邮箱： </w:t>
      </w:r>
      <w:r>
        <w:rPr>
          <w:rFonts w:hint="eastAsia" w:ascii="仿宋" w:hAnsi="仿宋" w:eastAsia="仿宋"/>
          <w:sz w:val="28"/>
          <w:szCs w:val="28"/>
          <w:u w:val="single"/>
          <w:lang w:eastAsia="zh-CN"/>
        </w:rPr>
        <w:t xml:space="preserve">                                               </w:t>
      </w:r>
    </w:p>
    <w:p w14:paraId="1406D633">
      <w:pPr>
        <w:widowControl/>
        <w:autoSpaceDE/>
        <w:autoSpaceDN/>
        <w:spacing w:line="360" w:lineRule="auto"/>
        <w:rPr>
          <w:rFonts w:hint="eastAsia" w:ascii="仿宋" w:hAnsi="仿宋" w:eastAsia="仿宋"/>
          <w:sz w:val="28"/>
          <w:szCs w:val="28"/>
          <w:lang w:eastAsia="zh-CN"/>
        </w:rPr>
      </w:pPr>
      <w:r>
        <w:rPr>
          <w:rFonts w:hint="eastAsia" w:ascii="仿宋" w:hAnsi="仿宋" w:eastAsia="仿宋"/>
          <w:sz w:val="28"/>
          <w:szCs w:val="28"/>
          <w:lang w:eastAsia="zh-CN"/>
        </w:rPr>
        <w:t>日期：</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年</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月</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日</w:t>
      </w:r>
    </w:p>
    <w:p w14:paraId="65542C2E">
      <w:pPr>
        <w:pStyle w:val="55"/>
        <w:spacing w:line="360" w:lineRule="auto"/>
        <w:rPr>
          <w:rFonts w:hint="eastAsia" w:ascii="仿宋" w:hAnsi="仿宋" w:eastAsia="仿宋"/>
          <w:sz w:val="28"/>
          <w:szCs w:val="28"/>
        </w:rPr>
      </w:pPr>
    </w:p>
    <w:bookmarkEnd w:id="0"/>
    <w:p w14:paraId="692FCFC1">
      <w:pPr>
        <w:spacing w:line="360" w:lineRule="auto"/>
        <w:jc w:val="center"/>
        <w:rPr>
          <w:rFonts w:hint="eastAsia" w:ascii="仿宋" w:hAnsi="仿宋" w:eastAsia="仿宋"/>
          <w:sz w:val="28"/>
          <w:szCs w:val="28"/>
          <w:lang w:eastAsia="zh-CN"/>
        </w:rPr>
      </w:pPr>
    </w:p>
    <w:sectPr>
      <w:pgSz w:w="11910" w:h="16840"/>
      <w:pgMar w:top="1500" w:right="142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altName w:val="Arial Unicode MS"/>
    <w:panose1 w:val="00000000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sdtPr>
    <w:sdtContent>
      <w:sdt>
        <w:sdtPr>
          <w:id w:val="1728636285"/>
        </w:sdtPr>
        <w:sdtContent>
          <w:p w14:paraId="7CD8E406">
            <w:pPr>
              <w:pStyle w:val="29"/>
              <w:jc w:val="center"/>
              <w:rPr>
                <w:rFonts w:hint="eastAsia"/>
              </w:rPr>
            </w:pPr>
            <w:r>
              <w:rPr>
                <w:lang w:val="zh-CN" w:eastAsia="zh-CN"/>
              </w:rPr>
              <w:t xml:space="preserve"> </w:t>
            </w:r>
            <w:r>
              <w:rPr>
                <w:rFonts w:hint="eastAsia"/>
                <w:lang w:eastAsia="zh-CN"/>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42</w:t>
            </w:r>
            <w:r>
              <w:rPr>
                <w:b/>
                <w:bCs/>
                <w:sz w:val="24"/>
                <w:szCs w:val="24"/>
              </w:rPr>
              <w:fldChar w:fldCharType="end"/>
            </w:r>
          </w:p>
        </w:sdtContent>
      </w:sdt>
    </w:sdtContent>
  </w:sdt>
  <w:p w14:paraId="27B0B2BE">
    <w:pPr>
      <w:pStyle w:val="29"/>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szCs w:val="21"/>
      </w:rPr>
      <w:id w:val="156900821"/>
    </w:sdtPr>
    <w:sdtEndPr>
      <w:rPr>
        <w:sz w:val="21"/>
        <w:szCs w:val="21"/>
      </w:rPr>
    </w:sdtEndPr>
    <w:sdtContent>
      <w:p w14:paraId="789515CF">
        <w:pPr>
          <w:pStyle w:val="29"/>
          <w:jc w:val="center"/>
          <w:rPr>
            <w:rFonts w:hint="eastAsia"/>
          </w:rPr>
        </w:pPr>
      </w:p>
      <w:sdt>
        <w:sdtPr>
          <w:rPr>
            <w:sz w:val="21"/>
            <w:szCs w:val="21"/>
          </w:rPr>
          <w:id w:val="2119642350"/>
        </w:sdtPr>
        <w:sdtEndPr>
          <w:rPr>
            <w:sz w:val="21"/>
            <w:szCs w:val="21"/>
          </w:rPr>
        </w:sdtEndPr>
        <w:sdtContent>
          <w:p w14:paraId="0A72A009">
            <w:pPr>
              <w:pStyle w:val="29"/>
              <w:jc w:val="center"/>
              <w:rPr>
                <w:rFonts w:hint="eastAsia"/>
              </w:rPr>
            </w:pPr>
            <w:r>
              <w:rPr>
                <w:sz w:val="21"/>
                <w:szCs w:val="21"/>
                <w:lang w:val="zh-CN" w:eastAsia="zh-CN"/>
              </w:rPr>
              <w:t xml:space="preserve"> </w:t>
            </w:r>
            <w:r>
              <w:rPr>
                <w:rFonts w:hint="eastAsia"/>
                <w:sz w:val="21"/>
                <w:szCs w:val="21"/>
                <w:lang w:eastAsia="zh-CN"/>
              </w:rPr>
              <w:t xml:space="preserve"> 第</w:t>
            </w:r>
            <w:r>
              <w:rPr>
                <w:b/>
                <w:bCs/>
                <w:sz w:val="21"/>
                <w:szCs w:val="21"/>
              </w:rPr>
              <w:fldChar w:fldCharType="begin"/>
            </w:r>
            <w:r>
              <w:rPr>
                <w:b/>
                <w:bCs/>
                <w:sz w:val="21"/>
                <w:szCs w:val="21"/>
              </w:rPr>
              <w:instrText xml:space="preserve">PAGE</w:instrText>
            </w:r>
            <w:r>
              <w:rPr>
                <w:b/>
                <w:bCs/>
                <w:sz w:val="21"/>
                <w:szCs w:val="21"/>
              </w:rPr>
              <w:fldChar w:fldCharType="separate"/>
            </w:r>
            <w:r>
              <w:rPr>
                <w:b/>
                <w:bCs/>
                <w:sz w:val="21"/>
                <w:szCs w:val="21"/>
              </w:rPr>
              <w:t>13</w:t>
            </w:r>
            <w:r>
              <w:rPr>
                <w:b/>
                <w:bCs/>
                <w:sz w:val="21"/>
                <w:szCs w:val="21"/>
              </w:rPr>
              <w:fldChar w:fldCharType="end"/>
            </w:r>
            <w:r>
              <w:rPr>
                <w:rFonts w:hint="eastAsia"/>
                <w:b/>
                <w:bCs/>
                <w:sz w:val="21"/>
                <w:szCs w:val="21"/>
                <w:lang w:eastAsia="zh-CN"/>
              </w:rPr>
              <w:t>页</w:t>
            </w:r>
            <w:r>
              <w:rPr>
                <w:rFonts w:hint="eastAsia"/>
                <w:sz w:val="21"/>
                <w:szCs w:val="21"/>
                <w:lang w:val="zh-CN" w:eastAsia="zh-CN"/>
              </w:rPr>
              <w:t>，</w:t>
            </w:r>
            <w:r>
              <w:rPr>
                <w:rFonts w:hint="eastAsia"/>
                <w:sz w:val="21"/>
                <w:szCs w:val="21"/>
                <w:lang w:eastAsia="zh-CN"/>
              </w:rPr>
              <w:t>共</w:t>
            </w:r>
            <w:r>
              <w:rPr>
                <w:sz w:val="21"/>
                <w:szCs w:val="21"/>
                <w:lang w:val="zh-CN" w:eastAsia="zh-CN"/>
              </w:rPr>
              <w:t xml:space="preserve"> </w:t>
            </w:r>
            <w:r>
              <w:rPr>
                <w:b/>
                <w:bCs/>
                <w:sz w:val="21"/>
                <w:szCs w:val="21"/>
              </w:rPr>
              <w:fldChar w:fldCharType="begin"/>
            </w:r>
            <w:r>
              <w:rPr>
                <w:b/>
                <w:bCs/>
                <w:sz w:val="21"/>
                <w:szCs w:val="21"/>
              </w:rPr>
              <w:instrText xml:space="preserve">NUMPAGES</w:instrText>
            </w:r>
            <w:r>
              <w:rPr>
                <w:b/>
                <w:bCs/>
                <w:sz w:val="21"/>
                <w:szCs w:val="21"/>
              </w:rPr>
              <w:fldChar w:fldCharType="separate"/>
            </w:r>
            <w:r>
              <w:rPr>
                <w:b/>
                <w:bCs/>
                <w:sz w:val="21"/>
                <w:szCs w:val="21"/>
              </w:rPr>
              <w:t>42</w:t>
            </w:r>
            <w:r>
              <w:rPr>
                <w:b/>
                <w:bCs/>
                <w:sz w:val="21"/>
                <w:szCs w:val="21"/>
              </w:rPr>
              <w:fldChar w:fldCharType="end"/>
            </w:r>
            <w:r>
              <w:rPr>
                <w:rFonts w:hint="eastAsia"/>
                <w:b/>
                <w:bCs/>
                <w:sz w:val="21"/>
                <w:szCs w:val="21"/>
                <w:lang w:eastAsia="zh-CN"/>
              </w:rPr>
              <w:t xml:space="preserve"> 页</w:t>
            </w:r>
          </w:p>
        </w:sdtContent>
      </w:sdt>
      <w:p w14:paraId="6A723A3B">
        <w:pPr>
          <w:pStyle w:val="29"/>
          <w:jc w:val="center"/>
          <w:rPr>
            <w:rFonts w:hint="eastAsia"/>
          </w:rPr>
        </w:pPr>
      </w:p>
    </w:sdtContent>
  </w:sdt>
  <w:p w14:paraId="3B30D5C8">
    <w:pPr>
      <w:pStyle w:val="19"/>
      <w:spacing w:line="14" w:lineRule="auto"/>
      <w:rPr>
        <w:rFonts w:hint="eastAsia"/>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55128">
    <w:pPr>
      <w:pStyle w:val="19"/>
      <w:spacing w:line="14" w:lineRule="auto"/>
      <w:rPr>
        <w:rFonts w:hint="eastAsia"/>
        <w:sz w:val="20"/>
      </w:rPr>
    </w:pPr>
    <w:r>
      <mc:AlternateContent>
        <mc:Choice Requires="wps">
          <w:drawing>
            <wp:anchor distT="0" distB="0" distL="114300" distR="114300" simplePos="0" relativeHeight="251659264" behindDoc="1" locked="0" layoutInCell="1" allowOverlap="1">
              <wp:simplePos x="0" y="0"/>
              <wp:positionH relativeFrom="page">
                <wp:posOffset>3943350</wp:posOffset>
              </wp:positionH>
              <wp:positionV relativeFrom="page">
                <wp:posOffset>10203180</wp:posOffset>
              </wp:positionV>
              <wp:extent cx="482600" cy="152400"/>
              <wp:effectExtent l="0" t="0" r="0" b="0"/>
              <wp:wrapNone/>
              <wp:docPr id="2" name="文本框 1028"/>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14:paraId="69B259CF">
                          <w:pPr>
                            <w:spacing w:line="219" w:lineRule="exact"/>
                            <w:ind w:left="20"/>
                            <w:rPr>
                              <w:rFonts w:hint="eastAsia"/>
                              <w:sz w:val="18"/>
                            </w:rPr>
                          </w:pPr>
                        </w:p>
                      </w:txbxContent>
                    </wps:txbx>
                    <wps:bodyPr lIns="0" tIns="0" rIns="0" bIns="0" upright="1"/>
                  </wps:wsp>
                </a:graphicData>
              </a:graphic>
            </wp:anchor>
          </w:drawing>
        </mc:Choice>
        <mc:Fallback>
          <w:pict>
            <v:shape id="文本框 1028" o:spid="_x0000_s1026" o:spt="202" type="#_x0000_t202" style="position:absolute;left:0pt;margin-left:310.5pt;margin-top:803.4pt;height:12pt;width:38pt;mso-position-horizontal-relative:page;mso-position-vertical-relative:page;z-index:-251657216;mso-width-relative:page;mso-height-relative:page;" filled="f" stroked="f" coordsize="21600,21600" o:gfxdata="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YvZTB2QAAAA0BAAAPAAAAAAAAAAEAIAAAACIAAABkcnMvZG93bnJldi54bWxQSwEC&#10;FAAUAAAACACHTuJAsltPo7oBAAB0AwAADgAAAAAAAAABACAAAAAoAQAAZHJzL2Uyb0RvYy54bWxQ&#10;SwUGAAAAAAYABgBZAQAAVAUAAAAA&#10;">
              <v:fill on="f" focussize="0,0"/>
              <v:stroke on="f"/>
              <v:imagedata o:title=""/>
              <o:lock v:ext="edit" aspectratio="f"/>
              <v:textbox inset="0mm,0mm,0mm,0mm">
                <w:txbxContent>
                  <w:p w14:paraId="69B259CF">
                    <w:pPr>
                      <w:spacing w:line="219" w:lineRule="exact"/>
                      <w:ind w:left="20"/>
                      <w:rPr>
                        <w:rFonts w:hint="eastAsia"/>
                        <w:sz w:val="1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153AD">
    <w:pPr>
      <w:pStyle w:val="19"/>
      <w:spacing w:line="14" w:lineRule="auto"/>
      <w:rPr>
        <w:rFonts w:hint="eastAsia"/>
        <w:sz w:val="20"/>
      </w:rPr>
    </w:pPr>
    <w:r>
      <w:rPr>
        <w:rFonts w:hint="eastAsia"/>
        <w:lang w:eastAsia="zh-CN"/>
      </w:rPr>
      <mc:AlternateContent>
        <mc:Choice Requires="wps">
          <w:drawing>
            <wp:anchor distT="0" distB="0" distL="114300" distR="114300" simplePos="0" relativeHeight="251666432" behindDoc="1" locked="0" layoutInCell="1" allowOverlap="1">
              <wp:simplePos x="0" y="0"/>
              <wp:positionH relativeFrom="page">
                <wp:posOffset>3885565</wp:posOffset>
              </wp:positionH>
              <wp:positionV relativeFrom="page">
                <wp:posOffset>10203180</wp:posOffset>
              </wp:positionV>
              <wp:extent cx="482600" cy="152400"/>
              <wp:effectExtent l="0" t="0" r="0" b="0"/>
              <wp:wrapNone/>
              <wp:docPr id="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14:paraId="7BF3ED12">
                          <w:pPr>
                            <w:spacing w:line="219" w:lineRule="exact"/>
                            <w:ind w:left="20"/>
                            <w:rPr>
                              <w:rFonts w:hint="eastAsia"/>
                              <w:sz w:val="18"/>
                            </w:rPr>
                          </w:pPr>
                        </w:p>
                      </w:txbxContent>
                    </wps:txbx>
                    <wps:bodyPr rot="0" vert="horz" wrap="square" lIns="0" tIns="0" rIns="0" bIns="0" anchor="t" anchorCtr="0" upright="1">
                      <a:noAutofit/>
                    </wps:bodyPr>
                  </wps:wsp>
                </a:graphicData>
              </a:graphic>
            </wp:anchor>
          </w:drawing>
        </mc:Choice>
        <mc:Fallback>
          <w:pict>
            <v:shape id="文本框 2" o:spid="_x0000_s1026" o:spt="202" type="#_x0000_t202" style="position:absolute;left:0pt;margin-left:305.95pt;margin-top:803.4pt;height:12pt;width:38pt;mso-position-horizontal-relative:page;mso-position-vertical-relative:page;z-index:-251650048;mso-width-relative:page;mso-height-relative:page;" filled="f" stroked="f" coordsize="21600,21600" o:gfxdata="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g6cVe2QAAAA0BAAAPAAAAAAAAAAEAIAAA&#10;ACIAAABkcnMvZG93bnJldi54bWxQSwECFAAUAAAACACHTuJA1J/tLgsCAAAEBAAADgAAAAAAAAAB&#10;ACAAAAAoAQAAZHJzL2Uyb0RvYy54bWxQSwUGAAAAAAYABgBZAQAApQUAAAAA&#10;">
              <v:fill on="f" focussize="0,0"/>
              <v:stroke on="f"/>
              <v:imagedata o:title=""/>
              <o:lock v:ext="edit" aspectratio="f"/>
              <v:textbox inset="0mm,0mm,0mm,0mm">
                <w:txbxContent>
                  <w:p w14:paraId="7BF3ED12">
                    <w:pPr>
                      <w:spacing w:line="219" w:lineRule="exact"/>
                      <w:ind w:left="20"/>
                      <w:rPr>
                        <w:rFonts w:hint="eastAsia"/>
                        <w:sz w:val="18"/>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22562">
    <w:pPr>
      <w:pStyle w:val="19"/>
      <w:spacing w:line="14" w:lineRule="auto"/>
      <w:rPr>
        <w:rFonts w:hint="eastAsia"/>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D765C">
    <w:pPr>
      <w:pStyle w:val="19"/>
      <w:spacing w:line="14" w:lineRule="auto"/>
      <w:rPr>
        <w:rFonts w:hint="eastAsia"/>
        <w:sz w:val="20"/>
      </w:rPr>
    </w:pPr>
    <w:r>
      <w:rPr>
        <w:rFonts w:hint="eastAsia"/>
        <w:lang w:eastAsia="zh-CN"/>
      </w:rPr>
      <mc:AlternateContent>
        <mc:Choice Requires="wps">
          <w:drawing>
            <wp:anchor distT="0" distB="0" distL="114300" distR="114300" simplePos="0" relativeHeight="251663360" behindDoc="1" locked="0" layoutInCell="1" allowOverlap="1">
              <wp:simplePos x="0" y="0"/>
              <wp:positionH relativeFrom="page">
                <wp:posOffset>3885565</wp:posOffset>
              </wp:positionH>
              <wp:positionV relativeFrom="page">
                <wp:posOffset>10203180</wp:posOffset>
              </wp:positionV>
              <wp:extent cx="482600" cy="152400"/>
              <wp:effectExtent l="0" t="0" r="0" b="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14:paraId="721F432D">
                          <w:pPr>
                            <w:spacing w:line="219" w:lineRule="exact"/>
                            <w:ind w:left="20"/>
                            <w:rPr>
                              <w:rFonts w:hint="eastAsia"/>
                              <w:sz w:val="18"/>
                            </w:rPr>
                          </w:pPr>
                        </w:p>
                      </w:txbxContent>
                    </wps:txbx>
                    <wps:bodyPr rot="0" vert="horz" wrap="square" lIns="0" tIns="0" rIns="0" bIns="0" anchor="t" anchorCtr="0" upright="1">
                      <a:noAutofit/>
                    </wps:bodyPr>
                  </wps:wsp>
                </a:graphicData>
              </a:graphic>
            </wp:anchor>
          </w:drawing>
        </mc:Choice>
        <mc:Fallback>
          <w:pict>
            <v:shape id="文本框 2" o:spid="_x0000_s1026" o:spt="202" type="#_x0000_t202" style="position:absolute;left:0pt;margin-left:305.95pt;margin-top:803.4pt;height:12pt;width:38pt;mso-position-horizontal-relative:page;mso-position-vertical-relative:page;z-index:-251653120;mso-width-relative:page;mso-height-relative:page;" filled="f" stroked="f" coordsize="21600,21600" o:gfxdata="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DpxV7ZAAAADQEAAA8AAAAAAAAAAQAgAAAA&#10;IgAAAGRycy9kb3ducmV2LnhtbFBLAQIUABQAAAAIAIdO4kCupw1KCgIAAAQEAAAOAAAAAAAAAAEA&#10;IAAAACgBAABkcnMvZTJvRG9jLnhtbFBLBQYAAAAABgAGAFkBAACkBQAAAAA=&#10;">
              <v:fill on="f" focussize="0,0"/>
              <v:stroke on="f"/>
              <v:imagedata o:title=""/>
              <o:lock v:ext="edit" aspectratio="f"/>
              <v:textbox inset="0mm,0mm,0mm,0mm">
                <w:txbxContent>
                  <w:p w14:paraId="721F432D">
                    <w:pPr>
                      <w:spacing w:line="219" w:lineRule="exact"/>
                      <w:ind w:left="20"/>
                      <w:rPr>
                        <w:rFonts w:hint="eastAsia"/>
                        <w:sz w:val="18"/>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22DA5">
    <w:pPr>
      <w:pStyle w:val="19"/>
      <w:spacing w:line="14" w:lineRule="auto"/>
      <w:rPr>
        <w:rFonts w:hint="eastAsia"/>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D053E6"/>
    <w:multiLevelType w:val="singleLevel"/>
    <w:tmpl w:val="F3D053E6"/>
    <w:lvl w:ilvl="0" w:tentative="0">
      <w:start w:val="2"/>
      <w:numFmt w:val="chineseCounting"/>
      <w:suff w:val="nothing"/>
      <w:lvlText w:val="%1、"/>
      <w:lvlJc w:val="left"/>
      <w:rPr>
        <w:rFonts w:hint="eastAsia"/>
      </w:rPr>
    </w:lvl>
  </w:abstractNum>
  <w:abstractNum w:abstractNumId="1">
    <w:nsid w:val="0248C179"/>
    <w:multiLevelType w:val="multilevel"/>
    <w:tmpl w:val="0248C179"/>
    <w:lvl w:ilvl="0" w:tentative="0">
      <w:start w:val="2"/>
      <w:numFmt w:val="decimal"/>
      <w:pStyle w:val="44"/>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2">
    <w:nsid w:val="0B9BF4C4"/>
    <w:multiLevelType w:val="singleLevel"/>
    <w:tmpl w:val="0B9BF4C4"/>
    <w:lvl w:ilvl="0" w:tentative="0">
      <w:start w:val="1"/>
      <w:numFmt w:val="decimal"/>
      <w:suff w:val="nothing"/>
      <w:lvlText w:val="%1、"/>
      <w:lvlJc w:val="left"/>
    </w:lvl>
  </w:abstractNum>
  <w:abstractNum w:abstractNumId="3">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4">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5">
    <w:nsid w:val="31E97FD5"/>
    <w:multiLevelType w:val="singleLevel"/>
    <w:tmpl w:val="31E97FD5"/>
    <w:lvl w:ilvl="0" w:tentative="0">
      <w:start w:val="9"/>
      <w:numFmt w:val="chineseCounting"/>
      <w:suff w:val="space"/>
      <w:lvlText w:val="第%1章"/>
      <w:lvlJc w:val="left"/>
      <w:rPr>
        <w:rFonts w:hint="eastAsia"/>
      </w:rPr>
    </w:lvl>
  </w:abstractNum>
  <w:abstractNum w:abstractNumId="6">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5A241D34"/>
    <w:multiLevelType w:val="multilevel"/>
    <w:tmpl w:val="5A241D34"/>
    <w:lvl w:ilvl="0" w:tentative="0">
      <w:start w:val="1"/>
      <w:numFmt w:val="decimal"/>
      <w:pStyle w:val="14"/>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8">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7"/>
  </w:num>
  <w:num w:numId="2">
    <w:abstractNumId w:val="1"/>
  </w:num>
  <w:num w:numId="3">
    <w:abstractNumId w:val="3"/>
  </w:num>
  <w:num w:numId="4">
    <w:abstractNumId w:val="4"/>
  </w:num>
  <w:num w:numId="5">
    <w:abstractNumId w:val="6"/>
  </w:num>
  <w:num w:numId="6">
    <w:abstractNumId w:val="8"/>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04E6"/>
    <w:rsid w:val="000010FA"/>
    <w:rsid w:val="00001416"/>
    <w:rsid w:val="000034C1"/>
    <w:rsid w:val="00004C5E"/>
    <w:rsid w:val="00022793"/>
    <w:rsid w:val="00025717"/>
    <w:rsid w:val="000277D1"/>
    <w:rsid w:val="00027EA8"/>
    <w:rsid w:val="00030933"/>
    <w:rsid w:val="00034C8E"/>
    <w:rsid w:val="000367ED"/>
    <w:rsid w:val="00037D7F"/>
    <w:rsid w:val="00051984"/>
    <w:rsid w:val="00052C0E"/>
    <w:rsid w:val="00057E4C"/>
    <w:rsid w:val="00060DB7"/>
    <w:rsid w:val="00061BA3"/>
    <w:rsid w:val="00065E22"/>
    <w:rsid w:val="000674E3"/>
    <w:rsid w:val="00074760"/>
    <w:rsid w:val="00085CA2"/>
    <w:rsid w:val="000866C9"/>
    <w:rsid w:val="00092243"/>
    <w:rsid w:val="0009500D"/>
    <w:rsid w:val="000962C0"/>
    <w:rsid w:val="000A1C86"/>
    <w:rsid w:val="000A6182"/>
    <w:rsid w:val="000B0914"/>
    <w:rsid w:val="000B2F35"/>
    <w:rsid w:val="000C57EB"/>
    <w:rsid w:val="000C629C"/>
    <w:rsid w:val="000C7C09"/>
    <w:rsid w:val="000D1175"/>
    <w:rsid w:val="000D1AB8"/>
    <w:rsid w:val="000D35CF"/>
    <w:rsid w:val="000D51F3"/>
    <w:rsid w:val="000E505B"/>
    <w:rsid w:val="000F116F"/>
    <w:rsid w:val="000F15E9"/>
    <w:rsid w:val="000F27AD"/>
    <w:rsid w:val="000F39C1"/>
    <w:rsid w:val="000F4255"/>
    <w:rsid w:val="00101100"/>
    <w:rsid w:val="0011079D"/>
    <w:rsid w:val="00111D19"/>
    <w:rsid w:val="001150C5"/>
    <w:rsid w:val="00122E24"/>
    <w:rsid w:val="0012681B"/>
    <w:rsid w:val="00127E8C"/>
    <w:rsid w:val="00130886"/>
    <w:rsid w:val="00135AC9"/>
    <w:rsid w:val="00142384"/>
    <w:rsid w:val="00142830"/>
    <w:rsid w:val="00146977"/>
    <w:rsid w:val="00147F0B"/>
    <w:rsid w:val="00150395"/>
    <w:rsid w:val="001507FD"/>
    <w:rsid w:val="00150CB0"/>
    <w:rsid w:val="00153252"/>
    <w:rsid w:val="00154D53"/>
    <w:rsid w:val="00154EB4"/>
    <w:rsid w:val="00164170"/>
    <w:rsid w:val="001660AB"/>
    <w:rsid w:val="0017005C"/>
    <w:rsid w:val="001729F2"/>
    <w:rsid w:val="0017327B"/>
    <w:rsid w:val="00175C00"/>
    <w:rsid w:val="00177E03"/>
    <w:rsid w:val="00180304"/>
    <w:rsid w:val="0018116F"/>
    <w:rsid w:val="00182B0E"/>
    <w:rsid w:val="00185C58"/>
    <w:rsid w:val="001861E4"/>
    <w:rsid w:val="001902EA"/>
    <w:rsid w:val="00192465"/>
    <w:rsid w:val="00193470"/>
    <w:rsid w:val="00193817"/>
    <w:rsid w:val="00195D79"/>
    <w:rsid w:val="001A121B"/>
    <w:rsid w:val="001A17DB"/>
    <w:rsid w:val="001A6EE7"/>
    <w:rsid w:val="001B07AA"/>
    <w:rsid w:val="001B5CD4"/>
    <w:rsid w:val="001B698B"/>
    <w:rsid w:val="001C0DB4"/>
    <w:rsid w:val="001C2037"/>
    <w:rsid w:val="001C4E7A"/>
    <w:rsid w:val="001C5843"/>
    <w:rsid w:val="001D13DE"/>
    <w:rsid w:val="001E3C0E"/>
    <w:rsid w:val="001E5BEC"/>
    <w:rsid w:val="001F3956"/>
    <w:rsid w:val="001F3D0A"/>
    <w:rsid w:val="00200CED"/>
    <w:rsid w:val="0020141D"/>
    <w:rsid w:val="00226DA8"/>
    <w:rsid w:val="00227556"/>
    <w:rsid w:val="002305DA"/>
    <w:rsid w:val="002318C1"/>
    <w:rsid w:val="00233571"/>
    <w:rsid w:val="002336A1"/>
    <w:rsid w:val="002402FA"/>
    <w:rsid w:val="00241E6B"/>
    <w:rsid w:val="00242301"/>
    <w:rsid w:val="002427A9"/>
    <w:rsid w:val="002431E7"/>
    <w:rsid w:val="002451B2"/>
    <w:rsid w:val="0024625A"/>
    <w:rsid w:val="00251A13"/>
    <w:rsid w:val="00252ABC"/>
    <w:rsid w:val="0025699E"/>
    <w:rsid w:val="002578E6"/>
    <w:rsid w:val="00261054"/>
    <w:rsid w:val="00263085"/>
    <w:rsid w:val="002648A2"/>
    <w:rsid w:val="002649E6"/>
    <w:rsid w:val="00270CE4"/>
    <w:rsid w:val="0027326A"/>
    <w:rsid w:val="00273DCB"/>
    <w:rsid w:val="002855A5"/>
    <w:rsid w:val="002859D4"/>
    <w:rsid w:val="00285F4F"/>
    <w:rsid w:val="00287A75"/>
    <w:rsid w:val="00290ADB"/>
    <w:rsid w:val="00290B7A"/>
    <w:rsid w:val="002933EA"/>
    <w:rsid w:val="002971E6"/>
    <w:rsid w:val="002A4126"/>
    <w:rsid w:val="002A68F0"/>
    <w:rsid w:val="002B042F"/>
    <w:rsid w:val="002B3B47"/>
    <w:rsid w:val="002B6416"/>
    <w:rsid w:val="002C6A2D"/>
    <w:rsid w:val="002C6A97"/>
    <w:rsid w:val="002D1613"/>
    <w:rsid w:val="002D4CF8"/>
    <w:rsid w:val="002E0F0C"/>
    <w:rsid w:val="002E3036"/>
    <w:rsid w:val="002E41C0"/>
    <w:rsid w:val="002E49DF"/>
    <w:rsid w:val="002E4DB0"/>
    <w:rsid w:val="002E6175"/>
    <w:rsid w:val="002F1C0D"/>
    <w:rsid w:val="002F34BA"/>
    <w:rsid w:val="002F690D"/>
    <w:rsid w:val="002F755A"/>
    <w:rsid w:val="003053B9"/>
    <w:rsid w:val="003102D1"/>
    <w:rsid w:val="003158E0"/>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93615"/>
    <w:rsid w:val="003B3280"/>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16BE"/>
    <w:rsid w:val="0041197D"/>
    <w:rsid w:val="00413501"/>
    <w:rsid w:val="00420DB7"/>
    <w:rsid w:val="00431ECE"/>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95968"/>
    <w:rsid w:val="004A13AF"/>
    <w:rsid w:val="004A46AD"/>
    <w:rsid w:val="004A498D"/>
    <w:rsid w:val="004A60BD"/>
    <w:rsid w:val="004C16AE"/>
    <w:rsid w:val="004C4B54"/>
    <w:rsid w:val="004D543F"/>
    <w:rsid w:val="004D6A19"/>
    <w:rsid w:val="004F0F94"/>
    <w:rsid w:val="00500D74"/>
    <w:rsid w:val="00505560"/>
    <w:rsid w:val="00507AB9"/>
    <w:rsid w:val="00513D5D"/>
    <w:rsid w:val="00514AFE"/>
    <w:rsid w:val="00514C80"/>
    <w:rsid w:val="0052658A"/>
    <w:rsid w:val="00533119"/>
    <w:rsid w:val="005339E0"/>
    <w:rsid w:val="005345C8"/>
    <w:rsid w:val="005369F4"/>
    <w:rsid w:val="00547AD0"/>
    <w:rsid w:val="00547FCD"/>
    <w:rsid w:val="005518F3"/>
    <w:rsid w:val="00555E59"/>
    <w:rsid w:val="00565CF8"/>
    <w:rsid w:val="0057705C"/>
    <w:rsid w:val="00581B11"/>
    <w:rsid w:val="0058671D"/>
    <w:rsid w:val="00593DEA"/>
    <w:rsid w:val="00595F8F"/>
    <w:rsid w:val="005A409F"/>
    <w:rsid w:val="005A4D52"/>
    <w:rsid w:val="005B4BA0"/>
    <w:rsid w:val="005B6211"/>
    <w:rsid w:val="005C6A76"/>
    <w:rsid w:val="005D5BB2"/>
    <w:rsid w:val="005E2211"/>
    <w:rsid w:val="005E2CFD"/>
    <w:rsid w:val="005E2EB3"/>
    <w:rsid w:val="005E4D68"/>
    <w:rsid w:val="005E7AF2"/>
    <w:rsid w:val="005F21D1"/>
    <w:rsid w:val="005F32BA"/>
    <w:rsid w:val="005F4BA4"/>
    <w:rsid w:val="00603968"/>
    <w:rsid w:val="00606A94"/>
    <w:rsid w:val="00611D91"/>
    <w:rsid w:val="006149C8"/>
    <w:rsid w:val="006152B6"/>
    <w:rsid w:val="006166A8"/>
    <w:rsid w:val="00622985"/>
    <w:rsid w:val="006238C7"/>
    <w:rsid w:val="006238EE"/>
    <w:rsid w:val="00624F51"/>
    <w:rsid w:val="006268B0"/>
    <w:rsid w:val="00630128"/>
    <w:rsid w:val="006312AB"/>
    <w:rsid w:val="00631F92"/>
    <w:rsid w:val="00632468"/>
    <w:rsid w:val="00632E52"/>
    <w:rsid w:val="00642E61"/>
    <w:rsid w:val="006458DE"/>
    <w:rsid w:val="0065405A"/>
    <w:rsid w:val="0065429C"/>
    <w:rsid w:val="00662C51"/>
    <w:rsid w:val="006631EB"/>
    <w:rsid w:val="00664A57"/>
    <w:rsid w:val="00664E56"/>
    <w:rsid w:val="0068537B"/>
    <w:rsid w:val="0068543C"/>
    <w:rsid w:val="006940F9"/>
    <w:rsid w:val="006A232A"/>
    <w:rsid w:val="006A79DD"/>
    <w:rsid w:val="006A7D0D"/>
    <w:rsid w:val="006A7EA8"/>
    <w:rsid w:val="006B21C2"/>
    <w:rsid w:val="006B2D68"/>
    <w:rsid w:val="006B3CB3"/>
    <w:rsid w:val="006B5E39"/>
    <w:rsid w:val="006B79D7"/>
    <w:rsid w:val="006C1395"/>
    <w:rsid w:val="006C3A25"/>
    <w:rsid w:val="006C6713"/>
    <w:rsid w:val="006C775E"/>
    <w:rsid w:val="006D4F96"/>
    <w:rsid w:val="006D5847"/>
    <w:rsid w:val="006D6EE0"/>
    <w:rsid w:val="006E0A7C"/>
    <w:rsid w:val="006E0FCB"/>
    <w:rsid w:val="006E25FB"/>
    <w:rsid w:val="006E3B36"/>
    <w:rsid w:val="006E6D55"/>
    <w:rsid w:val="006F0262"/>
    <w:rsid w:val="0070006F"/>
    <w:rsid w:val="00701816"/>
    <w:rsid w:val="00701DE6"/>
    <w:rsid w:val="00702AC0"/>
    <w:rsid w:val="0070392A"/>
    <w:rsid w:val="007072CB"/>
    <w:rsid w:val="0070756B"/>
    <w:rsid w:val="0071080A"/>
    <w:rsid w:val="00711047"/>
    <w:rsid w:val="00714008"/>
    <w:rsid w:val="00714DA2"/>
    <w:rsid w:val="0071545F"/>
    <w:rsid w:val="007245FA"/>
    <w:rsid w:val="007247E2"/>
    <w:rsid w:val="00727105"/>
    <w:rsid w:val="007279F5"/>
    <w:rsid w:val="00732878"/>
    <w:rsid w:val="00733A20"/>
    <w:rsid w:val="0073742A"/>
    <w:rsid w:val="007422CA"/>
    <w:rsid w:val="00745001"/>
    <w:rsid w:val="00745779"/>
    <w:rsid w:val="00746DBA"/>
    <w:rsid w:val="00751B1E"/>
    <w:rsid w:val="00753C0F"/>
    <w:rsid w:val="007540CE"/>
    <w:rsid w:val="00754956"/>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6F70"/>
    <w:rsid w:val="007D7445"/>
    <w:rsid w:val="007D7FCA"/>
    <w:rsid w:val="007E208C"/>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4848"/>
    <w:rsid w:val="00876586"/>
    <w:rsid w:val="00881942"/>
    <w:rsid w:val="00885D5E"/>
    <w:rsid w:val="00892A2A"/>
    <w:rsid w:val="00895AAC"/>
    <w:rsid w:val="008A20B3"/>
    <w:rsid w:val="008A28CB"/>
    <w:rsid w:val="008B0670"/>
    <w:rsid w:val="008B4179"/>
    <w:rsid w:val="008C03C3"/>
    <w:rsid w:val="008E1769"/>
    <w:rsid w:val="008E1F3F"/>
    <w:rsid w:val="008E2155"/>
    <w:rsid w:val="008E5198"/>
    <w:rsid w:val="008F3559"/>
    <w:rsid w:val="009032FB"/>
    <w:rsid w:val="009171AF"/>
    <w:rsid w:val="00917368"/>
    <w:rsid w:val="0092039E"/>
    <w:rsid w:val="009235B3"/>
    <w:rsid w:val="00930487"/>
    <w:rsid w:val="009312CA"/>
    <w:rsid w:val="009353D9"/>
    <w:rsid w:val="00937414"/>
    <w:rsid w:val="009401A0"/>
    <w:rsid w:val="009442CE"/>
    <w:rsid w:val="00952F8D"/>
    <w:rsid w:val="00955A6F"/>
    <w:rsid w:val="00964F96"/>
    <w:rsid w:val="009663D1"/>
    <w:rsid w:val="00967702"/>
    <w:rsid w:val="00971BD1"/>
    <w:rsid w:val="00974883"/>
    <w:rsid w:val="00975EAC"/>
    <w:rsid w:val="009873FF"/>
    <w:rsid w:val="009928C9"/>
    <w:rsid w:val="00992DC8"/>
    <w:rsid w:val="00995066"/>
    <w:rsid w:val="00995F84"/>
    <w:rsid w:val="0099730F"/>
    <w:rsid w:val="009A5EA2"/>
    <w:rsid w:val="009A6FD0"/>
    <w:rsid w:val="009B054A"/>
    <w:rsid w:val="009B2DE5"/>
    <w:rsid w:val="009B34A7"/>
    <w:rsid w:val="009B34B8"/>
    <w:rsid w:val="009C3660"/>
    <w:rsid w:val="009D49AE"/>
    <w:rsid w:val="009D501D"/>
    <w:rsid w:val="009D7449"/>
    <w:rsid w:val="009E1058"/>
    <w:rsid w:val="009F0778"/>
    <w:rsid w:val="009F6299"/>
    <w:rsid w:val="00A149E5"/>
    <w:rsid w:val="00A153FC"/>
    <w:rsid w:val="00A2542D"/>
    <w:rsid w:val="00A278D7"/>
    <w:rsid w:val="00A3205F"/>
    <w:rsid w:val="00A33603"/>
    <w:rsid w:val="00A367C8"/>
    <w:rsid w:val="00A37693"/>
    <w:rsid w:val="00A45F18"/>
    <w:rsid w:val="00A614C8"/>
    <w:rsid w:val="00A62247"/>
    <w:rsid w:val="00A64311"/>
    <w:rsid w:val="00A6610B"/>
    <w:rsid w:val="00A70480"/>
    <w:rsid w:val="00A7270C"/>
    <w:rsid w:val="00A82B0B"/>
    <w:rsid w:val="00A878E0"/>
    <w:rsid w:val="00A87B9C"/>
    <w:rsid w:val="00A9577B"/>
    <w:rsid w:val="00A96299"/>
    <w:rsid w:val="00A96900"/>
    <w:rsid w:val="00A9762D"/>
    <w:rsid w:val="00A97BAC"/>
    <w:rsid w:val="00AB4D58"/>
    <w:rsid w:val="00AB6E37"/>
    <w:rsid w:val="00AB77FF"/>
    <w:rsid w:val="00AC3CFE"/>
    <w:rsid w:val="00AC470D"/>
    <w:rsid w:val="00AC7F0D"/>
    <w:rsid w:val="00AD0858"/>
    <w:rsid w:val="00AD202A"/>
    <w:rsid w:val="00AD24EC"/>
    <w:rsid w:val="00AD258E"/>
    <w:rsid w:val="00AD36E6"/>
    <w:rsid w:val="00AD4DAF"/>
    <w:rsid w:val="00AD66E2"/>
    <w:rsid w:val="00AF42BA"/>
    <w:rsid w:val="00AF45D7"/>
    <w:rsid w:val="00AF5262"/>
    <w:rsid w:val="00B04CA6"/>
    <w:rsid w:val="00B101F1"/>
    <w:rsid w:val="00B12343"/>
    <w:rsid w:val="00B135AA"/>
    <w:rsid w:val="00B13F82"/>
    <w:rsid w:val="00B17438"/>
    <w:rsid w:val="00B2137B"/>
    <w:rsid w:val="00B3047D"/>
    <w:rsid w:val="00B31994"/>
    <w:rsid w:val="00B33D45"/>
    <w:rsid w:val="00B41C19"/>
    <w:rsid w:val="00B44FC3"/>
    <w:rsid w:val="00B5127C"/>
    <w:rsid w:val="00B601D5"/>
    <w:rsid w:val="00B63556"/>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56DE"/>
    <w:rsid w:val="00BB7853"/>
    <w:rsid w:val="00BC11B8"/>
    <w:rsid w:val="00BC1268"/>
    <w:rsid w:val="00BC5328"/>
    <w:rsid w:val="00BD5816"/>
    <w:rsid w:val="00BD607C"/>
    <w:rsid w:val="00BD77D8"/>
    <w:rsid w:val="00BF06DD"/>
    <w:rsid w:val="00BF0B81"/>
    <w:rsid w:val="00BF0BA0"/>
    <w:rsid w:val="00BF1A08"/>
    <w:rsid w:val="00BF524A"/>
    <w:rsid w:val="00C04BC0"/>
    <w:rsid w:val="00C04D6E"/>
    <w:rsid w:val="00C05D72"/>
    <w:rsid w:val="00C074CA"/>
    <w:rsid w:val="00C10DC9"/>
    <w:rsid w:val="00C13082"/>
    <w:rsid w:val="00C13286"/>
    <w:rsid w:val="00C14D2D"/>
    <w:rsid w:val="00C20605"/>
    <w:rsid w:val="00C257AE"/>
    <w:rsid w:val="00C267A5"/>
    <w:rsid w:val="00C31D86"/>
    <w:rsid w:val="00C3456C"/>
    <w:rsid w:val="00C36CCA"/>
    <w:rsid w:val="00C41EDF"/>
    <w:rsid w:val="00C518F0"/>
    <w:rsid w:val="00C5267D"/>
    <w:rsid w:val="00C53E9A"/>
    <w:rsid w:val="00C6183F"/>
    <w:rsid w:val="00C6491F"/>
    <w:rsid w:val="00C71916"/>
    <w:rsid w:val="00C76112"/>
    <w:rsid w:val="00C8060B"/>
    <w:rsid w:val="00C8345D"/>
    <w:rsid w:val="00C83C37"/>
    <w:rsid w:val="00C864FC"/>
    <w:rsid w:val="00C8727A"/>
    <w:rsid w:val="00C913CE"/>
    <w:rsid w:val="00C93BEF"/>
    <w:rsid w:val="00CA196F"/>
    <w:rsid w:val="00CA54A9"/>
    <w:rsid w:val="00CB2E01"/>
    <w:rsid w:val="00CB3440"/>
    <w:rsid w:val="00CB5372"/>
    <w:rsid w:val="00CC6798"/>
    <w:rsid w:val="00CC77EC"/>
    <w:rsid w:val="00CD371C"/>
    <w:rsid w:val="00CD3723"/>
    <w:rsid w:val="00CD623F"/>
    <w:rsid w:val="00CD7E0C"/>
    <w:rsid w:val="00CE2DB4"/>
    <w:rsid w:val="00CE411C"/>
    <w:rsid w:val="00CE591F"/>
    <w:rsid w:val="00CF173B"/>
    <w:rsid w:val="00CF2DC2"/>
    <w:rsid w:val="00CF40A1"/>
    <w:rsid w:val="00D01535"/>
    <w:rsid w:val="00D033EB"/>
    <w:rsid w:val="00D10EC7"/>
    <w:rsid w:val="00D14D07"/>
    <w:rsid w:val="00D20FBB"/>
    <w:rsid w:val="00D265B9"/>
    <w:rsid w:val="00D328B1"/>
    <w:rsid w:val="00D33933"/>
    <w:rsid w:val="00D33CA0"/>
    <w:rsid w:val="00D3426F"/>
    <w:rsid w:val="00D342D1"/>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3559"/>
    <w:rsid w:val="00D947D8"/>
    <w:rsid w:val="00D957A8"/>
    <w:rsid w:val="00D96DE6"/>
    <w:rsid w:val="00D9778F"/>
    <w:rsid w:val="00DA5752"/>
    <w:rsid w:val="00DA6C00"/>
    <w:rsid w:val="00DA7F1E"/>
    <w:rsid w:val="00DB0592"/>
    <w:rsid w:val="00DD3B90"/>
    <w:rsid w:val="00DD56C2"/>
    <w:rsid w:val="00DD73F9"/>
    <w:rsid w:val="00DE0812"/>
    <w:rsid w:val="00DE63EC"/>
    <w:rsid w:val="00DF35F4"/>
    <w:rsid w:val="00DF41E5"/>
    <w:rsid w:val="00DF463A"/>
    <w:rsid w:val="00DF4A01"/>
    <w:rsid w:val="00E00780"/>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80BDD"/>
    <w:rsid w:val="00E85991"/>
    <w:rsid w:val="00E93446"/>
    <w:rsid w:val="00E94724"/>
    <w:rsid w:val="00E975FE"/>
    <w:rsid w:val="00E97CE7"/>
    <w:rsid w:val="00EA3D4B"/>
    <w:rsid w:val="00EA5A6E"/>
    <w:rsid w:val="00EB36A5"/>
    <w:rsid w:val="00EB659A"/>
    <w:rsid w:val="00EC50D4"/>
    <w:rsid w:val="00EC5462"/>
    <w:rsid w:val="00ED19AE"/>
    <w:rsid w:val="00ED2C9E"/>
    <w:rsid w:val="00ED4FC5"/>
    <w:rsid w:val="00ED6E2F"/>
    <w:rsid w:val="00ED714C"/>
    <w:rsid w:val="00EF1FCA"/>
    <w:rsid w:val="00EF5762"/>
    <w:rsid w:val="00EF6FC7"/>
    <w:rsid w:val="00EF7961"/>
    <w:rsid w:val="00F024A8"/>
    <w:rsid w:val="00F076B3"/>
    <w:rsid w:val="00F10B09"/>
    <w:rsid w:val="00F115FB"/>
    <w:rsid w:val="00F11707"/>
    <w:rsid w:val="00F17FFC"/>
    <w:rsid w:val="00F2255E"/>
    <w:rsid w:val="00F22716"/>
    <w:rsid w:val="00F2580C"/>
    <w:rsid w:val="00F264D9"/>
    <w:rsid w:val="00F33B6B"/>
    <w:rsid w:val="00F37425"/>
    <w:rsid w:val="00F418B2"/>
    <w:rsid w:val="00F43F82"/>
    <w:rsid w:val="00F51F3C"/>
    <w:rsid w:val="00F53D9C"/>
    <w:rsid w:val="00F5592F"/>
    <w:rsid w:val="00F6409E"/>
    <w:rsid w:val="00F662C7"/>
    <w:rsid w:val="00F67332"/>
    <w:rsid w:val="00F72135"/>
    <w:rsid w:val="00F73211"/>
    <w:rsid w:val="00F77283"/>
    <w:rsid w:val="00F772C3"/>
    <w:rsid w:val="00F80338"/>
    <w:rsid w:val="00F81A93"/>
    <w:rsid w:val="00F84F93"/>
    <w:rsid w:val="00F8501D"/>
    <w:rsid w:val="00F93CD8"/>
    <w:rsid w:val="00F93FA3"/>
    <w:rsid w:val="00FA12B9"/>
    <w:rsid w:val="00FB0C70"/>
    <w:rsid w:val="00FB426A"/>
    <w:rsid w:val="00FB7A38"/>
    <w:rsid w:val="00FC6A22"/>
    <w:rsid w:val="00FD0D54"/>
    <w:rsid w:val="00FD1B14"/>
    <w:rsid w:val="00FD1DC9"/>
    <w:rsid w:val="00FD29D5"/>
    <w:rsid w:val="00FE65F9"/>
    <w:rsid w:val="00FF3096"/>
    <w:rsid w:val="00FF49E8"/>
    <w:rsid w:val="00FF5F83"/>
    <w:rsid w:val="01F80EC6"/>
    <w:rsid w:val="0367315B"/>
    <w:rsid w:val="057528B0"/>
    <w:rsid w:val="05ED3CF3"/>
    <w:rsid w:val="05FF197E"/>
    <w:rsid w:val="061139E5"/>
    <w:rsid w:val="06636B8D"/>
    <w:rsid w:val="06F50B00"/>
    <w:rsid w:val="06F772FB"/>
    <w:rsid w:val="072D673C"/>
    <w:rsid w:val="076E1278"/>
    <w:rsid w:val="087E5540"/>
    <w:rsid w:val="08D1141D"/>
    <w:rsid w:val="094F4A96"/>
    <w:rsid w:val="097917CA"/>
    <w:rsid w:val="09DF4195"/>
    <w:rsid w:val="0A3A27EF"/>
    <w:rsid w:val="0B296DE2"/>
    <w:rsid w:val="0DAE7DA4"/>
    <w:rsid w:val="0E372937"/>
    <w:rsid w:val="0F974836"/>
    <w:rsid w:val="0FC52672"/>
    <w:rsid w:val="10294AA3"/>
    <w:rsid w:val="10693952"/>
    <w:rsid w:val="10E40CA0"/>
    <w:rsid w:val="11C732A5"/>
    <w:rsid w:val="136130D9"/>
    <w:rsid w:val="13A56D72"/>
    <w:rsid w:val="14C5232E"/>
    <w:rsid w:val="15367D4F"/>
    <w:rsid w:val="153C139F"/>
    <w:rsid w:val="168461FE"/>
    <w:rsid w:val="17AA7F2F"/>
    <w:rsid w:val="1860228C"/>
    <w:rsid w:val="18DD4F7E"/>
    <w:rsid w:val="195B58A2"/>
    <w:rsid w:val="1A1D12E8"/>
    <w:rsid w:val="1C2F4299"/>
    <w:rsid w:val="1E085A14"/>
    <w:rsid w:val="1F010B23"/>
    <w:rsid w:val="1F1158D5"/>
    <w:rsid w:val="1FF43DDB"/>
    <w:rsid w:val="20D50BF7"/>
    <w:rsid w:val="21933AA2"/>
    <w:rsid w:val="21E07E99"/>
    <w:rsid w:val="2236163B"/>
    <w:rsid w:val="22EE775E"/>
    <w:rsid w:val="25BF356F"/>
    <w:rsid w:val="25DB0C2D"/>
    <w:rsid w:val="269469E7"/>
    <w:rsid w:val="26AE398C"/>
    <w:rsid w:val="26C85874"/>
    <w:rsid w:val="28C54FF7"/>
    <w:rsid w:val="29FC3B14"/>
    <w:rsid w:val="2B11792E"/>
    <w:rsid w:val="2BFC66E0"/>
    <w:rsid w:val="2CDC646A"/>
    <w:rsid w:val="2D946557"/>
    <w:rsid w:val="2FED17A8"/>
    <w:rsid w:val="305E2CD3"/>
    <w:rsid w:val="31C54755"/>
    <w:rsid w:val="3216608C"/>
    <w:rsid w:val="32233DA1"/>
    <w:rsid w:val="326D0948"/>
    <w:rsid w:val="32C928A1"/>
    <w:rsid w:val="34AE22E1"/>
    <w:rsid w:val="34CE14C6"/>
    <w:rsid w:val="34D84CEC"/>
    <w:rsid w:val="361F0C57"/>
    <w:rsid w:val="36EC56C3"/>
    <w:rsid w:val="37AF5AB7"/>
    <w:rsid w:val="37C6307B"/>
    <w:rsid w:val="39AA11E8"/>
    <w:rsid w:val="39CE7565"/>
    <w:rsid w:val="3B1A4D04"/>
    <w:rsid w:val="3B1C3371"/>
    <w:rsid w:val="3BFB0D78"/>
    <w:rsid w:val="3CC23198"/>
    <w:rsid w:val="3CC60243"/>
    <w:rsid w:val="3DDF4815"/>
    <w:rsid w:val="3E9E292D"/>
    <w:rsid w:val="3FE669E5"/>
    <w:rsid w:val="40DA4C1A"/>
    <w:rsid w:val="4157169F"/>
    <w:rsid w:val="417E204F"/>
    <w:rsid w:val="431D3DAA"/>
    <w:rsid w:val="432B3440"/>
    <w:rsid w:val="45702119"/>
    <w:rsid w:val="45E22CF5"/>
    <w:rsid w:val="47E40B80"/>
    <w:rsid w:val="49762AE7"/>
    <w:rsid w:val="4DC35387"/>
    <w:rsid w:val="4E1458CD"/>
    <w:rsid w:val="4E293FE6"/>
    <w:rsid w:val="50F63E28"/>
    <w:rsid w:val="519C64C0"/>
    <w:rsid w:val="5221007F"/>
    <w:rsid w:val="52926B5A"/>
    <w:rsid w:val="53D0583A"/>
    <w:rsid w:val="545C5E51"/>
    <w:rsid w:val="5486175B"/>
    <w:rsid w:val="57213322"/>
    <w:rsid w:val="572A730E"/>
    <w:rsid w:val="57667D24"/>
    <w:rsid w:val="57CE5BC3"/>
    <w:rsid w:val="5AE1516A"/>
    <w:rsid w:val="5B6A3A79"/>
    <w:rsid w:val="5B9934B9"/>
    <w:rsid w:val="5C1A5F7B"/>
    <w:rsid w:val="5C5B380F"/>
    <w:rsid w:val="5C867ADA"/>
    <w:rsid w:val="5CE95FB4"/>
    <w:rsid w:val="5D0E453B"/>
    <w:rsid w:val="5E4B69E1"/>
    <w:rsid w:val="5FDF4359"/>
    <w:rsid w:val="62A712E9"/>
    <w:rsid w:val="63407F05"/>
    <w:rsid w:val="637E1A80"/>
    <w:rsid w:val="645771F8"/>
    <w:rsid w:val="658E3951"/>
    <w:rsid w:val="66F20EC4"/>
    <w:rsid w:val="670E71C7"/>
    <w:rsid w:val="681770D1"/>
    <w:rsid w:val="68B1337C"/>
    <w:rsid w:val="69531E62"/>
    <w:rsid w:val="6A54112D"/>
    <w:rsid w:val="6AA035AE"/>
    <w:rsid w:val="6DB0266F"/>
    <w:rsid w:val="6E0A58BB"/>
    <w:rsid w:val="6E0F2E14"/>
    <w:rsid w:val="6F1E141D"/>
    <w:rsid w:val="6F5354F8"/>
    <w:rsid w:val="6FE03A94"/>
    <w:rsid w:val="703E06A5"/>
    <w:rsid w:val="70401AF2"/>
    <w:rsid w:val="70A616C8"/>
    <w:rsid w:val="70C90151"/>
    <w:rsid w:val="740A2BDE"/>
    <w:rsid w:val="743C4F1E"/>
    <w:rsid w:val="74C45BA9"/>
    <w:rsid w:val="751839E0"/>
    <w:rsid w:val="75E02E70"/>
    <w:rsid w:val="76274F93"/>
    <w:rsid w:val="767201E1"/>
    <w:rsid w:val="76A76BF7"/>
    <w:rsid w:val="76D22DCA"/>
    <w:rsid w:val="780276A7"/>
    <w:rsid w:val="780A11FC"/>
    <w:rsid w:val="788A6627"/>
    <w:rsid w:val="7908622B"/>
    <w:rsid w:val="79EB3F2F"/>
    <w:rsid w:val="7A026144"/>
    <w:rsid w:val="7AFA7350"/>
    <w:rsid w:val="7B11789E"/>
    <w:rsid w:val="7BAC0C40"/>
    <w:rsid w:val="7BCE642F"/>
    <w:rsid w:val="7DC94A0A"/>
    <w:rsid w:val="7DD93F05"/>
    <w:rsid w:val="7E3B6E60"/>
    <w:rsid w:val="7EBD5653"/>
    <w:rsid w:val="7F7C0C7E"/>
    <w:rsid w:val="7FD01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link w:val="56"/>
    <w:qFormat/>
    <w:uiPriority w:val="0"/>
    <w:pPr>
      <w:ind w:left="538"/>
      <w:outlineLvl w:val="0"/>
    </w:pPr>
    <w:rPr>
      <w:b/>
      <w:bCs/>
      <w:sz w:val="28"/>
      <w:szCs w:val="28"/>
    </w:rPr>
  </w:style>
  <w:style w:type="paragraph" w:styleId="3">
    <w:name w:val="heading 2"/>
    <w:basedOn w:val="1"/>
    <w:next w:val="1"/>
    <w:link w:val="57"/>
    <w:qFormat/>
    <w:uiPriority w:val="0"/>
    <w:pPr>
      <w:ind w:left="629"/>
      <w:outlineLvl w:val="1"/>
    </w:pPr>
    <w:rPr>
      <w:b/>
      <w:bCs/>
      <w:sz w:val="24"/>
      <w:szCs w:val="24"/>
    </w:rPr>
  </w:style>
  <w:style w:type="paragraph" w:styleId="4">
    <w:name w:val="heading 3"/>
    <w:basedOn w:val="1"/>
    <w:next w:val="1"/>
    <w:link w:val="58"/>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5">
    <w:name w:val="heading 4"/>
    <w:basedOn w:val="1"/>
    <w:next w:val="1"/>
    <w:link w:val="59"/>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6">
    <w:name w:val="heading 5"/>
    <w:basedOn w:val="1"/>
    <w:next w:val="1"/>
    <w:link w:val="60"/>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7">
    <w:name w:val="heading 6"/>
    <w:basedOn w:val="1"/>
    <w:next w:val="1"/>
    <w:link w:val="61"/>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8">
    <w:name w:val="heading 7"/>
    <w:basedOn w:val="1"/>
    <w:next w:val="9"/>
    <w:link w:val="63"/>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0">
    <w:name w:val="heading 8"/>
    <w:basedOn w:val="1"/>
    <w:next w:val="9"/>
    <w:link w:val="64"/>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1">
    <w:name w:val="heading 9"/>
    <w:basedOn w:val="1"/>
    <w:next w:val="9"/>
    <w:link w:val="65"/>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62"/>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2">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3">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4">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5">
    <w:name w:val="Document Map"/>
    <w:basedOn w:val="1"/>
    <w:link w:val="95"/>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6">
    <w:name w:val="annotation text"/>
    <w:basedOn w:val="1"/>
    <w:link w:val="82"/>
    <w:qFormat/>
    <w:uiPriority w:val="0"/>
    <w:pPr>
      <w:autoSpaceDE/>
      <w:autoSpaceDN/>
    </w:pPr>
    <w:rPr>
      <w:rFonts w:ascii="Times New Roman" w:hAnsi="Times New Roman" w:cs="Times New Roman"/>
      <w:kern w:val="2"/>
      <w:sz w:val="21"/>
      <w:szCs w:val="20"/>
      <w:lang w:eastAsia="zh-CN"/>
    </w:rPr>
  </w:style>
  <w:style w:type="paragraph" w:styleId="17">
    <w:name w:val="Body Text 3"/>
    <w:basedOn w:val="1"/>
    <w:link w:val="91"/>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8">
    <w:name w:val="Closing"/>
    <w:basedOn w:val="1"/>
    <w:link w:val="76"/>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19">
    <w:name w:val="Body Text"/>
    <w:basedOn w:val="1"/>
    <w:link w:val="66"/>
    <w:qFormat/>
    <w:uiPriority w:val="1"/>
    <w:rPr>
      <w:sz w:val="24"/>
      <w:szCs w:val="24"/>
    </w:rPr>
  </w:style>
  <w:style w:type="paragraph" w:styleId="20">
    <w:name w:val="Body Text Indent"/>
    <w:basedOn w:val="1"/>
    <w:link w:val="90"/>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1">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2">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3">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4">
    <w:name w:val="Plain Text"/>
    <w:basedOn w:val="1"/>
    <w:link w:val="67"/>
    <w:qFormat/>
    <w:uiPriority w:val="0"/>
    <w:rPr>
      <w:rFonts w:hAnsi="Courier New" w:cs="Courier New"/>
      <w:szCs w:val="21"/>
    </w:rPr>
  </w:style>
  <w:style w:type="paragraph" w:styleId="25">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6">
    <w:name w:val="Date"/>
    <w:basedOn w:val="1"/>
    <w:next w:val="1"/>
    <w:link w:val="96"/>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7">
    <w:name w:val="Body Text Indent 2"/>
    <w:basedOn w:val="1"/>
    <w:link w:val="85"/>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8">
    <w:name w:val="Balloon Text"/>
    <w:basedOn w:val="1"/>
    <w:link w:val="83"/>
    <w:qFormat/>
    <w:uiPriority w:val="0"/>
    <w:pPr>
      <w:autoSpaceDE/>
      <w:autoSpaceDN/>
      <w:jc w:val="both"/>
    </w:pPr>
    <w:rPr>
      <w:rFonts w:ascii="Times New Roman" w:hAnsi="Times New Roman" w:cs="Times New Roman"/>
      <w:kern w:val="2"/>
      <w:sz w:val="18"/>
      <w:szCs w:val="18"/>
      <w:lang w:eastAsia="zh-CN"/>
    </w:rPr>
  </w:style>
  <w:style w:type="paragraph" w:styleId="29">
    <w:name w:val="footer"/>
    <w:basedOn w:val="1"/>
    <w:link w:val="68"/>
    <w:qFormat/>
    <w:uiPriority w:val="99"/>
    <w:pPr>
      <w:tabs>
        <w:tab w:val="center" w:pos="4153"/>
        <w:tab w:val="right" w:pos="8306"/>
      </w:tabs>
      <w:snapToGrid w:val="0"/>
    </w:pPr>
    <w:rPr>
      <w:sz w:val="18"/>
      <w:szCs w:val="18"/>
    </w:rPr>
  </w:style>
  <w:style w:type="paragraph" w:styleId="30">
    <w:name w:val="header"/>
    <w:basedOn w:val="1"/>
    <w:link w:val="6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1">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2">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3">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4">
    <w:name w:val="Body Text Indent 3"/>
    <w:basedOn w:val="1"/>
    <w:link w:val="84"/>
    <w:qFormat/>
    <w:uiPriority w:val="0"/>
    <w:pPr>
      <w:autoSpaceDE/>
      <w:autoSpaceDN/>
      <w:ind w:firstLine="560"/>
      <w:jc w:val="both"/>
    </w:pPr>
    <w:rPr>
      <w:rFonts w:ascii="Times New Roman" w:hAnsi="Times New Roman" w:cs="Times New Roman"/>
      <w:kern w:val="2"/>
      <w:sz w:val="28"/>
      <w:szCs w:val="20"/>
      <w:lang w:eastAsia="zh-CN"/>
    </w:rPr>
  </w:style>
  <w:style w:type="paragraph" w:styleId="35">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6">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7">
    <w:name w:val="Body Text 2"/>
    <w:basedOn w:val="1"/>
    <w:link w:val="97"/>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8">
    <w:name w:val="Message Header"/>
    <w:basedOn w:val="1"/>
    <w:link w:val="103"/>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39">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0">
    <w:name w:val="Normal (Web)"/>
    <w:basedOn w:val="1"/>
    <w:link w:val="77"/>
    <w:unhideWhenUsed/>
    <w:qFormat/>
    <w:uiPriority w:val="99"/>
    <w:pPr>
      <w:widowControl/>
      <w:autoSpaceDE/>
      <w:autoSpaceDN/>
      <w:spacing w:before="100" w:beforeAutospacing="1" w:after="100" w:afterAutospacing="1"/>
    </w:pPr>
    <w:rPr>
      <w:sz w:val="24"/>
      <w:szCs w:val="24"/>
      <w:lang w:eastAsia="zh-CN"/>
    </w:rPr>
  </w:style>
  <w:style w:type="paragraph" w:styleId="41">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2">
    <w:name w:val="Title"/>
    <w:basedOn w:val="1"/>
    <w:link w:val="89"/>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3">
    <w:name w:val="annotation subject"/>
    <w:basedOn w:val="16"/>
    <w:next w:val="16"/>
    <w:link w:val="99"/>
    <w:qFormat/>
    <w:uiPriority w:val="0"/>
    <w:pPr>
      <w:widowControl/>
    </w:pPr>
    <w:rPr>
      <w:b/>
      <w:bCs/>
      <w:sz w:val="24"/>
      <w:szCs w:val="24"/>
    </w:rPr>
  </w:style>
  <w:style w:type="paragraph" w:styleId="44">
    <w:name w:val="Body Text First Indent"/>
    <w:basedOn w:val="19"/>
    <w:link w:val="98"/>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45">
    <w:name w:val="Body Text First Indent 2"/>
    <w:basedOn w:val="20"/>
    <w:qFormat/>
    <w:uiPriority w:val="0"/>
    <w:pPr>
      <w:autoSpaceDE w:val="0"/>
      <w:autoSpaceDN w:val="0"/>
      <w:spacing w:after="120"/>
      <w:ind w:left="420" w:leftChars="200" w:firstLine="420" w:firstLineChars="200"/>
      <w:jc w:val="left"/>
    </w:pPr>
    <w:rPr>
      <w:rFonts w:ascii="宋体" w:hAnsi="宋体" w:eastAsia="宋体" w:cs="宋体"/>
      <w:kern w:val="0"/>
      <w:sz w:val="22"/>
      <w:lang w:eastAsia="en-US"/>
    </w:rPr>
  </w:style>
  <w:style w:type="table" w:styleId="47">
    <w:name w:val="Table Grid"/>
    <w:basedOn w:val="4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basedOn w:val="48"/>
    <w:qFormat/>
    <w:uiPriority w:val="22"/>
    <w:rPr>
      <w:b/>
      <w:bCs/>
    </w:rPr>
  </w:style>
  <w:style w:type="character" w:styleId="50">
    <w:name w:val="page number"/>
    <w:basedOn w:val="48"/>
    <w:qFormat/>
    <w:uiPriority w:val="0"/>
  </w:style>
  <w:style w:type="character" w:styleId="51">
    <w:name w:val="FollowedHyperlink"/>
    <w:basedOn w:val="48"/>
    <w:qFormat/>
    <w:uiPriority w:val="0"/>
    <w:rPr>
      <w:color w:val="800080"/>
      <w:u w:val="single"/>
    </w:rPr>
  </w:style>
  <w:style w:type="character" w:styleId="52">
    <w:name w:val="Emphasis"/>
    <w:basedOn w:val="48"/>
    <w:qFormat/>
    <w:uiPriority w:val="0"/>
  </w:style>
  <w:style w:type="character" w:styleId="53">
    <w:name w:val="Hyperlink"/>
    <w:basedOn w:val="48"/>
    <w:qFormat/>
    <w:uiPriority w:val="0"/>
    <w:rPr>
      <w:color w:val="0000FF" w:themeColor="hyperlink"/>
      <w:u w:val="single"/>
      <w14:textFill>
        <w14:solidFill>
          <w14:schemeClr w14:val="hlink"/>
        </w14:solidFill>
      </w14:textFill>
    </w:rPr>
  </w:style>
  <w:style w:type="character" w:styleId="54">
    <w:name w:val="annotation reference"/>
    <w:basedOn w:val="48"/>
    <w:qFormat/>
    <w:uiPriority w:val="0"/>
    <w:rPr>
      <w:sz w:val="21"/>
      <w:szCs w:val="21"/>
    </w:rPr>
  </w:style>
  <w:style w:type="paragraph" w:customStyle="1" w:styleId="55">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character" w:customStyle="1" w:styleId="56">
    <w:name w:val="标题 1 字符"/>
    <w:basedOn w:val="48"/>
    <w:link w:val="2"/>
    <w:qFormat/>
    <w:uiPriority w:val="0"/>
    <w:rPr>
      <w:rFonts w:ascii="宋体" w:hAnsi="宋体" w:cs="宋体"/>
      <w:b/>
      <w:bCs/>
      <w:sz w:val="28"/>
      <w:szCs w:val="28"/>
      <w:lang w:eastAsia="en-US"/>
    </w:rPr>
  </w:style>
  <w:style w:type="character" w:customStyle="1" w:styleId="57">
    <w:name w:val="标题 2 字符"/>
    <w:basedOn w:val="48"/>
    <w:link w:val="3"/>
    <w:qFormat/>
    <w:uiPriority w:val="0"/>
    <w:rPr>
      <w:rFonts w:ascii="宋体" w:hAnsi="宋体" w:cs="宋体"/>
      <w:b/>
      <w:bCs/>
      <w:sz w:val="24"/>
      <w:szCs w:val="24"/>
      <w:lang w:eastAsia="en-US"/>
    </w:rPr>
  </w:style>
  <w:style w:type="character" w:customStyle="1" w:styleId="58">
    <w:name w:val="标题 3 字符"/>
    <w:basedOn w:val="48"/>
    <w:link w:val="4"/>
    <w:qFormat/>
    <w:uiPriority w:val="0"/>
    <w:rPr>
      <w:b/>
      <w:bCs/>
      <w:kern w:val="2"/>
      <w:sz w:val="32"/>
      <w:szCs w:val="32"/>
    </w:rPr>
  </w:style>
  <w:style w:type="character" w:customStyle="1" w:styleId="59">
    <w:name w:val="标题 4 字符"/>
    <w:basedOn w:val="48"/>
    <w:link w:val="5"/>
    <w:qFormat/>
    <w:uiPriority w:val="0"/>
    <w:rPr>
      <w:b/>
      <w:kern w:val="2"/>
      <w:sz w:val="24"/>
      <w:szCs w:val="24"/>
    </w:rPr>
  </w:style>
  <w:style w:type="character" w:customStyle="1" w:styleId="60">
    <w:name w:val="标题 5 字符"/>
    <w:basedOn w:val="48"/>
    <w:link w:val="6"/>
    <w:qFormat/>
    <w:uiPriority w:val="0"/>
    <w:rPr>
      <w:b/>
      <w:bCs/>
      <w:kern w:val="2"/>
      <w:sz w:val="28"/>
      <w:szCs w:val="28"/>
    </w:rPr>
  </w:style>
  <w:style w:type="character" w:customStyle="1" w:styleId="61">
    <w:name w:val="标题 6 字符"/>
    <w:basedOn w:val="48"/>
    <w:link w:val="7"/>
    <w:qFormat/>
    <w:uiPriority w:val="0"/>
    <w:rPr>
      <w:b/>
      <w:sz w:val="24"/>
    </w:rPr>
  </w:style>
  <w:style w:type="character" w:customStyle="1" w:styleId="62">
    <w:name w:val="正文缩进 字符"/>
    <w:basedOn w:val="48"/>
    <w:link w:val="9"/>
    <w:qFormat/>
    <w:uiPriority w:val="0"/>
    <w:rPr>
      <w:sz w:val="24"/>
    </w:rPr>
  </w:style>
  <w:style w:type="character" w:customStyle="1" w:styleId="63">
    <w:name w:val="标题 7 字符"/>
    <w:basedOn w:val="48"/>
    <w:link w:val="8"/>
    <w:qFormat/>
    <w:uiPriority w:val="0"/>
    <w:rPr>
      <w:b/>
      <w:kern w:val="2"/>
      <w:sz w:val="24"/>
    </w:rPr>
  </w:style>
  <w:style w:type="character" w:customStyle="1" w:styleId="64">
    <w:name w:val="标题 8 字符"/>
    <w:basedOn w:val="48"/>
    <w:link w:val="10"/>
    <w:qFormat/>
    <w:uiPriority w:val="0"/>
    <w:rPr>
      <w:rFonts w:ascii="Arial" w:hAnsi="Arial" w:eastAsia="黑体"/>
      <w:kern w:val="2"/>
      <w:sz w:val="24"/>
    </w:rPr>
  </w:style>
  <w:style w:type="character" w:customStyle="1" w:styleId="65">
    <w:name w:val="标题 9 字符"/>
    <w:basedOn w:val="48"/>
    <w:link w:val="11"/>
    <w:qFormat/>
    <w:uiPriority w:val="0"/>
    <w:rPr>
      <w:rFonts w:ascii="Arial" w:hAnsi="Arial" w:eastAsia="黑体"/>
      <w:kern w:val="2"/>
      <w:sz w:val="21"/>
    </w:rPr>
  </w:style>
  <w:style w:type="character" w:customStyle="1" w:styleId="66">
    <w:name w:val="正文文本 字符"/>
    <w:basedOn w:val="48"/>
    <w:link w:val="19"/>
    <w:qFormat/>
    <w:uiPriority w:val="0"/>
    <w:rPr>
      <w:rFonts w:ascii="宋体" w:hAnsi="宋体" w:cs="宋体"/>
      <w:sz w:val="24"/>
      <w:szCs w:val="24"/>
      <w:lang w:eastAsia="en-US"/>
    </w:rPr>
  </w:style>
  <w:style w:type="character" w:customStyle="1" w:styleId="67">
    <w:name w:val="纯文本 字符"/>
    <w:basedOn w:val="48"/>
    <w:link w:val="24"/>
    <w:qFormat/>
    <w:uiPriority w:val="99"/>
    <w:rPr>
      <w:rFonts w:ascii="宋体" w:hAnsi="Courier New" w:cs="Courier New"/>
      <w:sz w:val="22"/>
      <w:szCs w:val="21"/>
      <w:lang w:eastAsia="en-US"/>
    </w:rPr>
  </w:style>
  <w:style w:type="character" w:customStyle="1" w:styleId="68">
    <w:name w:val="页脚 字符"/>
    <w:basedOn w:val="48"/>
    <w:link w:val="29"/>
    <w:qFormat/>
    <w:uiPriority w:val="99"/>
    <w:rPr>
      <w:rFonts w:ascii="宋体" w:hAnsi="宋体" w:cs="宋体"/>
      <w:sz w:val="18"/>
      <w:szCs w:val="18"/>
      <w:lang w:eastAsia="en-US"/>
    </w:rPr>
  </w:style>
  <w:style w:type="character" w:customStyle="1" w:styleId="69">
    <w:name w:val="页眉 字符"/>
    <w:basedOn w:val="48"/>
    <w:link w:val="30"/>
    <w:qFormat/>
    <w:uiPriority w:val="0"/>
    <w:rPr>
      <w:rFonts w:ascii="宋体" w:hAnsi="宋体" w:cs="宋体"/>
      <w:sz w:val="18"/>
      <w:szCs w:val="22"/>
      <w:lang w:eastAsia="en-US"/>
    </w:rPr>
  </w:style>
  <w:style w:type="table" w:customStyle="1" w:styleId="70">
    <w:name w:val="Table Normal"/>
    <w:unhideWhenUsed/>
    <w:qFormat/>
    <w:uiPriority w:val="2"/>
    <w:tblPr>
      <w:tblCellMar>
        <w:top w:w="0" w:type="dxa"/>
        <w:left w:w="0" w:type="dxa"/>
        <w:bottom w:w="0" w:type="dxa"/>
        <w:right w:w="0" w:type="dxa"/>
      </w:tblCellMar>
    </w:tblPr>
  </w:style>
  <w:style w:type="paragraph" w:customStyle="1" w:styleId="71">
    <w:name w:val="列出段落1"/>
    <w:basedOn w:val="1"/>
    <w:link w:val="205"/>
    <w:qFormat/>
    <w:uiPriority w:val="34"/>
    <w:pPr>
      <w:spacing w:before="206"/>
      <w:ind w:left="959" w:hanging="361"/>
    </w:pPr>
  </w:style>
  <w:style w:type="paragraph" w:customStyle="1" w:styleId="72">
    <w:name w:val="Table Paragraph"/>
    <w:basedOn w:val="1"/>
    <w:qFormat/>
    <w:uiPriority w:val="1"/>
  </w:style>
  <w:style w:type="paragraph" w:customStyle="1" w:styleId="73">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5">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6">
    <w:name w:val="结束语 字符"/>
    <w:basedOn w:val="48"/>
    <w:link w:val="18"/>
    <w:qFormat/>
    <w:uiPriority w:val="0"/>
    <w:rPr>
      <w:b/>
      <w:kern w:val="2"/>
      <w:sz w:val="21"/>
    </w:rPr>
  </w:style>
  <w:style w:type="character" w:customStyle="1" w:styleId="77">
    <w:name w:val="普通(网站) 字符"/>
    <w:basedOn w:val="48"/>
    <w:link w:val="40"/>
    <w:qFormat/>
    <w:locked/>
    <w:uiPriority w:val="0"/>
    <w:rPr>
      <w:rFonts w:ascii="宋体" w:hAnsi="宋体" w:cs="宋体"/>
      <w:sz w:val="24"/>
      <w:szCs w:val="24"/>
    </w:rPr>
  </w:style>
  <w:style w:type="character" w:customStyle="1" w:styleId="78">
    <w:name w:val="xdrichtextbox2"/>
    <w:basedOn w:val="48"/>
    <w:qFormat/>
    <w:uiPriority w:val="0"/>
    <w:rPr>
      <w:color w:val="0000FF"/>
      <w:sz w:val="18"/>
      <w:szCs w:val="18"/>
      <w:u w:val="none"/>
      <w:bdr w:val="single" w:color="DCDCDC" w:sz="8" w:space="0"/>
      <w:shd w:val="clear" w:color="auto" w:fill="FFFFFF"/>
    </w:rPr>
  </w:style>
  <w:style w:type="character" w:customStyle="1" w:styleId="79">
    <w:name w:val="apple-converted-space"/>
    <w:basedOn w:val="48"/>
    <w:qFormat/>
    <w:uiPriority w:val="0"/>
  </w:style>
  <w:style w:type="character" w:customStyle="1" w:styleId="80">
    <w:name w:val="无间隔 Char"/>
    <w:basedOn w:val="48"/>
    <w:link w:val="81"/>
    <w:qFormat/>
    <w:uiPriority w:val="0"/>
    <w:rPr>
      <w:rFonts w:ascii="Calibri" w:hAnsi="Calibri"/>
      <w:sz w:val="22"/>
      <w:szCs w:val="22"/>
    </w:rPr>
  </w:style>
  <w:style w:type="paragraph" w:customStyle="1" w:styleId="81">
    <w:name w:val="无间隔1"/>
    <w:link w:val="80"/>
    <w:qFormat/>
    <w:uiPriority w:val="0"/>
    <w:rPr>
      <w:rFonts w:ascii="Calibri" w:hAnsi="Calibri" w:eastAsia="宋体" w:cs="Times New Roman"/>
      <w:sz w:val="22"/>
      <w:szCs w:val="22"/>
      <w:lang w:val="en-US" w:eastAsia="zh-CN" w:bidi="ar-SA"/>
    </w:rPr>
  </w:style>
  <w:style w:type="character" w:customStyle="1" w:styleId="82">
    <w:name w:val="批注文字 字符"/>
    <w:basedOn w:val="48"/>
    <w:link w:val="16"/>
    <w:qFormat/>
    <w:uiPriority w:val="0"/>
    <w:rPr>
      <w:kern w:val="2"/>
      <w:sz w:val="21"/>
    </w:rPr>
  </w:style>
  <w:style w:type="character" w:customStyle="1" w:styleId="83">
    <w:name w:val="批注框文本 字符"/>
    <w:basedOn w:val="48"/>
    <w:link w:val="28"/>
    <w:qFormat/>
    <w:uiPriority w:val="0"/>
    <w:rPr>
      <w:kern w:val="2"/>
      <w:sz w:val="18"/>
      <w:szCs w:val="18"/>
    </w:rPr>
  </w:style>
  <w:style w:type="character" w:customStyle="1" w:styleId="84">
    <w:name w:val="正文文本缩进 3 字符"/>
    <w:basedOn w:val="48"/>
    <w:link w:val="34"/>
    <w:qFormat/>
    <w:uiPriority w:val="0"/>
    <w:rPr>
      <w:kern w:val="2"/>
      <w:sz w:val="28"/>
    </w:rPr>
  </w:style>
  <w:style w:type="character" w:customStyle="1" w:styleId="85">
    <w:name w:val="正文文本缩进 2 字符"/>
    <w:basedOn w:val="48"/>
    <w:link w:val="27"/>
    <w:qFormat/>
    <w:uiPriority w:val="0"/>
    <w:rPr>
      <w:rFonts w:ascii="宋体" w:hAnsi="宋体"/>
      <w:iCs/>
      <w:kern w:val="2"/>
      <w:sz w:val="24"/>
      <w:szCs w:val="24"/>
    </w:rPr>
  </w:style>
  <w:style w:type="character" w:customStyle="1" w:styleId="86">
    <w:name w:val="正文文本 Char"/>
    <w:basedOn w:val="48"/>
    <w:qFormat/>
    <w:uiPriority w:val="0"/>
    <w:rPr>
      <w:rFonts w:eastAsia="宋体"/>
      <w:sz w:val="24"/>
      <w:szCs w:val="24"/>
      <w:lang w:val="en-US" w:eastAsia="zh-CN" w:bidi="ar-SA"/>
    </w:rPr>
  </w:style>
  <w:style w:type="character" w:customStyle="1" w:styleId="87">
    <w:name w:val="en1"/>
    <w:basedOn w:val="48"/>
    <w:qFormat/>
    <w:uiPriority w:val="0"/>
    <w:rPr>
      <w:b/>
      <w:bCs/>
      <w:color w:val="154C7F"/>
      <w:sz w:val="24"/>
      <w:szCs w:val="24"/>
    </w:rPr>
  </w:style>
  <w:style w:type="character" w:customStyle="1" w:styleId="88">
    <w:name w:val="font01"/>
    <w:basedOn w:val="48"/>
    <w:qFormat/>
    <w:uiPriority w:val="0"/>
    <w:rPr>
      <w:rFonts w:hint="eastAsia" w:ascii="宋体" w:hAnsi="宋体" w:eastAsia="宋体" w:cs="宋体"/>
      <w:color w:val="000000"/>
      <w:sz w:val="20"/>
      <w:szCs w:val="20"/>
      <w:u w:val="none"/>
    </w:rPr>
  </w:style>
  <w:style w:type="character" w:customStyle="1" w:styleId="89">
    <w:name w:val="标题 字符"/>
    <w:basedOn w:val="48"/>
    <w:link w:val="42"/>
    <w:qFormat/>
    <w:uiPriority w:val="0"/>
    <w:rPr>
      <w:rFonts w:ascii="Arial" w:hAnsi="Arial" w:cs="Arial"/>
      <w:b/>
      <w:bCs/>
      <w:sz w:val="44"/>
      <w:szCs w:val="32"/>
    </w:rPr>
  </w:style>
  <w:style w:type="character" w:customStyle="1" w:styleId="90">
    <w:name w:val="正文文本缩进 字符"/>
    <w:basedOn w:val="48"/>
    <w:link w:val="20"/>
    <w:qFormat/>
    <w:uiPriority w:val="0"/>
    <w:rPr>
      <w:i/>
      <w:iCs/>
      <w:kern w:val="2"/>
      <w:sz w:val="21"/>
    </w:rPr>
  </w:style>
  <w:style w:type="character" w:customStyle="1" w:styleId="91">
    <w:name w:val="正文文本 3 字符"/>
    <w:basedOn w:val="48"/>
    <w:link w:val="17"/>
    <w:qFormat/>
    <w:uiPriority w:val="0"/>
    <w:rPr>
      <w:color w:val="0000FF"/>
      <w:kern w:val="2"/>
      <w:sz w:val="24"/>
      <w:szCs w:val="24"/>
    </w:rPr>
  </w:style>
  <w:style w:type="character" w:customStyle="1" w:styleId="92">
    <w:name w:val="font11"/>
    <w:basedOn w:val="48"/>
    <w:qFormat/>
    <w:uiPriority w:val="0"/>
    <w:rPr>
      <w:rFonts w:hint="default" w:ascii="Times New Roman" w:hAnsi="Times New Roman" w:cs="Times New Roman"/>
      <w:color w:val="000000"/>
      <w:sz w:val="20"/>
      <w:szCs w:val="20"/>
      <w:u w:val="none"/>
    </w:rPr>
  </w:style>
  <w:style w:type="character" w:customStyle="1" w:styleId="93">
    <w:name w:val="glossaryitem"/>
    <w:basedOn w:val="48"/>
    <w:qFormat/>
    <w:uiPriority w:val="0"/>
    <w:rPr>
      <w:u w:val="none"/>
    </w:rPr>
  </w:style>
  <w:style w:type="character" w:customStyle="1" w:styleId="94">
    <w:name w:val="HTML 预设格式 字符"/>
    <w:basedOn w:val="48"/>
    <w:link w:val="39"/>
    <w:qFormat/>
    <w:uiPriority w:val="0"/>
    <w:rPr>
      <w:rFonts w:ascii="Arial Unicode MS" w:hAnsi="Arial Unicode MS" w:eastAsia="Courier New" w:cs="Courier New"/>
    </w:rPr>
  </w:style>
  <w:style w:type="character" w:customStyle="1" w:styleId="95">
    <w:name w:val="文档结构图 字符"/>
    <w:basedOn w:val="48"/>
    <w:link w:val="15"/>
    <w:qFormat/>
    <w:uiPriority w:val="0"/>
    <w:rPr>
      <w:rFonts w:ascii="宋体"/>
      <w:sz w:val="28"/>
      <w:shd w:val="clear" w:color="auto" w:fill="000080"/>
    </w:rPr>
  </w:style>
  <w:style w:type="character" w:customStyle="1" w:styleId="96">
    <w:name w:val="日期 字符"/>
    <w:basedOn w:val="48"/>
    <w:link w:val="26"/>
    <w:qFormat/>
    <w:uiPriority w:val="0"/>
    <w:rPr>
      <w:kern w:val="2"/>
      <w:sz w:val="21"/>
      <w:szCs w:val="24"/>
    </w:rPr>
  </w:style>
  <w:style w:type="character" w:customStyle="1" w:styleId="97">
    <w:name w:val="正文文本 2 字符"/>
    <w:basedOn w:val="48"/>
    <w:link w:val="37"/>
    <w:qFormat/>
    <w:uiPriority w:val="0"/>
    <w:rPr>
      <w:kern w:val="2"/>
      <w:sz w:val="21"/>
      <w:szCs w:val="24"/>
    </w:rPr>
  </w:style>
  <w:style w:type="character" w:customStyle="1" w:styleId="98">
    <w:name w:val="正文文本首行缩进 字符"/>
    <w:basedOn w:val="86"/>
    <w:link w:val="44"/>
    <w:qFormat/>
    <w:uiPriority w:val="0"/>
    <w:rPr>
      <w:rFonts w:eastAsia="宋体"/>
      <w:sz w:val="21"/>
      <w:szCs w:val="21"/>
      <w:lang w:val="en-US" w:eastAsia="zh-CN" w:bidi="ar-SA"/>
    </w:rPr>
  </w:style>
  <w:style w:type="character" w:customStyle="1" w:styleId="99">
    <w:name w:val="批注主题 字符"/>
    <w:basedOn w:val="82"/>
    <w:link w:val="43"/>
    <w:qFormat/>
    <w:uiPriority w:val="0"/>
    <w:rPr>
      <w:b/>
      <w:bCs/>
      <w:kern w:val="2"/>
      <w:sz w:val="24"/>
      <w:szCs w:val="24"/>
    </w:rPr>
  </w:style>
  <w:style w:type="paragraph" w:customStyle="1" w:styleId="100">
    <w:name w:val="标题3(小3号)"/>
    <w:basedOn w:val="4"/>
    <w:next w:val="101"/>
    <w:qFormat/>
    <w:uiPriority w:val="0"/>
    <w:pPr>
      <w:widowControl/>
      <w:spacing w:before="0" w:after="0" w:line="420" w:lineRule="exact"/>
    </w:pPr>
    <w:rPr>
      <w:b w:val="0"/>
      <w:bCs w:val="0"/>
      <w:color w:val="000000"/>
      <w:kern w:val="0"/>
      <w:sz w:val="30"/>
      <w:szCs w:val="21"/>
    </w:rPr>
  </w:style>
  <w:style w:type="paragraph" w:customStyle="1" w:styleId="101">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2">
    <w:name w:val="正文首行缩进 Char1"/>
    <w:basedOn w:val="66"/>
    <w:qFormat/>
    <w:uiPriority w:val="0"/>
    <w:rPr>
      <w:rFonts w:ascii="宋体" w:hAnsi="宋体" w:cs="宋体"/>
      <w:sz w:val="24"/>
      <w:szCs w:val="24"/>
      <w:lang w:eastAsia="en-US"/>
    </w:rPr>
  </w:style>
  <w:style w:type="character" w:customStyle="1" w:styleId="103">
    <w:name w:val="信息标题 字符"/>
    <w:basedOn w:val="48"/>
    <w:link w:val="38"/>
    <w:qFormat/>
    <w:uiPriority w:val="0"/>
    <w:rPr>
      <w:rFonts w:ascii="Arial" w:hAnsi="Arial" w:cs="Arial"/>
      <w:kern w:val="2"/>
      <w:sz w:val="24"/>
      <w:szCs w:val="24"/>
      <w:shd w:val="pct20" w:color="auto" w:fill="auto"/>
    </w:rPr>
  </w:style>
  <w:style w:type="character" w:customStyle="1" w:styleId="104">
    <w:name w:val="正文文本 3 Char1"/>
    <w:basedOn w:val="48"/>
    <w:qFormat/>
    <w:uiPriority w:val="0"/>
    <w:rPr>
      <w:rFonts w:ascii="宋体" w:hAnsi="宋体" w:cs="宋体"/>
      <w:sz w:val="16"/>
      <w:szCs w:val="16"/>
      <w:lang w:eastAsia="en-US"/>
    </w:rPr>
  </w:style>
  <w:style w:type="paragraph" w:customStyle="1" w:styleId="105">
    <w:name w:val="封面页眉"/>
    <w:basedOn w:val="30"/>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6">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7">
    <w:name w:val="正文文本缩进 2 Char1"/>
    <w:basedOn w:val="48"/>
    <w:qFormat/>
    <w:uiPriority w:val="0"/>
    <w:rPr>
      <w:rFonts w:ascii="宋体" w:hAnsi="宋体" w:cs="宋体"/>
      <w:sz w:val="22"/>
      <w:szCs w:val="22"/>
      <w:lang w:eastAsia="en-US"/>
    </w:rPr>
  </w:style>
  <w:style w:type="character" w:customStyle="1" w:styleId="108">
    <w:name w:val="批注文字 Char1"/>
    <w:basedOn w:val="48"/>
    <w:qFormat/>
    <w:uiPriority w:val="0"/>
    <w:rPr>
      <w:rFonts w:ascii="宋体" w:hAnsi="宋体" w:cs="宋体"/>
      <w:sz w:val="22"/>
      <w:szCs w:val="22"/>
      <w:lang w:eastAsia="en-US"/>
    </w:rPr>
  </w:style>
  <w:style w:type="paragraph" w:customStyle="1" w:styleId="109">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0">
    <w:name w:val="标题3"/>
    <w:basedOn w:val="4"/>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1">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2">
    <w:name w:val="文档结构图 Char1"/>
    <w:basedOn w:val="48"/>
    <w:qFormat/>
    <w:uiPriority w:val="0"/>
    <w:rPr>
      <w:rFonts w:ascii="宋体" w:hAnsi="宋体" w:cs="宋体"/>
      <w:sz w:val="18"/>
      <w:szCs w:val="18"/>
      <w:lang w:eastAsia="en-US"/>
    </w:rPr>
  </w:style>
  <w:style w:type="character" w:customStyle="1" w:styleId="113">
    <w:name w:val="日期 Char1"/>
    <w:basedOn w:val="48"/>
    <w:qFormat/>
    <w:uiPriority w:val="0"/>
    <w:rPr>
      <w:rFonts w:ascii="宋体" w:hAnsi="宋体" w:cs="宋体"/>
      <w:sz w:val="22"/>
      <w:szCs w:val="22"/>
      <w:lang w:eastAsia="en-US"/>
    </w:rPr>
  </w:style>
  <w:style w:type="paragraph" w:customStyle="1" w:styleId="114">
    <w:name w:val="标题3(3号)"/>
    <w:basedOn w:val="4"/>
    <w:next w:val="115"/>
    <w:qFormat/>
    <w:uiPriority w:val="0"/>
    <w:pPr>
      <w:widowControl/>
      <w:spacing w:before="0" w:after="0" w:line="420" w:lineRule="exact"/>
    </w:pPr>
    <w:rPr>
      <w:b w:val="0"/>
      <w:bCs w:val="0"/>
      <w:color w:val="000000"/>
      <w:kern w:val="0"/>
      <w:szCs w:val="21"/>
    </w:rPr>
  </w:style>
  <w:style w:type="paragraph" w:customStyle="1" w:styleId="115">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6">
    <w:name w:val="封面页脚"/>
    <w:basedOn w:val="29"/>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7">
    <w:name w:val="HTML 预设格式 Char1"/>
    <w:basedOn w:val="48"/>
    <w:qFormat/>
    <w:uiPriority w:val="0"/>
    <w:rPr>
      <w:rFonts w:ascii="Courier New" w:hAnsi="Courier New" w:cs="Courier New"/>
      <w:lang w:eastAsia="en-US"/>
    </w:rPr>
  </w:style>
  <w:style w:type="character" w:customStyle="1" w:styleId="118">
    <w:name w:val="正文文本缩进 Char1"/>
    <w:basedOn w:val="48"/>
    <w:qFormat/>
    <w:uiPriority w:val="0"/>
    <w:rPr>
      <w:rFonts w:ascii="宋体" w:hAnsi="宋体" w:cs="宋体"/>
      <w:sz w:val="22"/>
      <w:szCs w:val="22"/>
      <w:lang w:eastAsia="en-US"/>
    </w:rPr>
  </w:style>
  <w:style w:type="paragraph" w:customStyle="1" w:styleId="119">
    <w:name w:val="标题2(小3号)"/>
    <w:basedOn w:val="3"/>
    <w:next w:val="120"/>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0">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1">
    <w:name w:val="标题1(2号)"/>
    <w:basedOn w:val="2"/>
    <w:next w:val="115"/>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2">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3">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4">
    <w:name w:val="正文5号字"/>
    <w:qFormat/>
    <w:uiPriority w:val="0"/>
    <w:pPr>
      <w:jc w:val="both"/>
    </w:pPr>
    <w:rPr>
      <w:rFonts w:ascii="Times New Roman" w:hAnsi="Times New Roman" w:eastAsia="宋体" w:cs="Times New Roman"/>
      <w:sz w:val="21"/>
      <w:lang w:val="en-US" w:eastAsia="zh-CN" w:bidi="ar-SA"/>
    </w:rPr>
  </w:style>
  <w:style w:type="character" w:customStyle="1" w:styleId="125">
    <w:name w:val="正文文本 2 Char1"/>
    <w:basedOn w:val="48"/>
    <w:qFormat/>
    <w:uiPriority w:val="0"/>
    <w:rPr>
      <w:rFonts w:ascii="宋体" w:hAnsi="宋体" w:cs="宋体"/>
      <w:sz w:val="22"/>
      <w:szCs w:val="22"/>
      <w:lang w:eastAsia="en-US"/>
    </w:rPr>
  </w:style>
  <w:style w:type="character" w:customStyle="1" w:styleId="126">
    <w:name w:val="标题 Char1"/>
    <w:basedOn w:val="48"/>
    <w:qFormat/>
    <w:uiPriority w:val="0"/>
    <w:rPr>
      <w:rFonts w:asciiTheme="majorHAnsi" w:hAnsiTheme="majorHAnsi" w:cstheme="majorBidi"/>
      <w:b/>
      <w:bCs/>
      <w:sz w:val="32"/>
      <w:szCs w:val="32"/>
      <w:lang w:eastAsia="en-US"/>
    </w:rPr>
  </w:style>
  <w:style w:type="character" w:customStyle="1" w:styleId="127">
    <w:name w:val="正文文本缩进 3 Char1"/>
    <w:basedOn w:val="48"/>
    <w:qFormat/>
    <w:uiPriority w:val="0"/>
    <w:rPr>
      <w:rFonts w:ascii="宋体" w:hAnsi="宋体" w:cs="宋体"/>
      <w:sz w:val="16"/>
      <w:szCs w:val="16"/>
      <w:lang w:eastAsia="en-US"/>
    </w:rPr>
  </w:style>
  <w:style w:type="paragraph" w:customStyle="1" w:styleId="128">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9">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0">
    <w:name w:val="批注框文本 Char1"/>
    <w:basedOn w:val="48"/>
    <w:qFormat/>
    <w:uiPriority w:val="0"/>
    <w:rPr>
      <w:rFonts w:ascii="宋体" w:hAnsi="宋体" w:cs="宋体"/>
      <w:sz w:val="18"/>
      <w:szCs w:val="18"/>
      <w:lang w:eastAsia="en-US"/>
    </w:rPr>
  </w:style>
  <w:style w:type="character" w:customStyle="1" w:styleId="131">
    <w:name w:val="批注主题 Char1"/>
    <w:basedOn w:val="108"/>
    <w:qFormat/>
    <w:uiPriority w:val="0"/>
    <w:rPr>
      <w:rFonts w:ascii="宋体" w:hAnsi="宋体" w:cs="宋体"/>
      <w:b/>
      <w:bCs/>
      <w:sz w:val="22"/>
      <w:szCs w:val="22"/>
      <w:lang w:eastAsia="en-US"/>
    </w:rPr>
  </w:style>
  <w:style w:type="paragraph" w:customStyle="1" w:styleId="132">
    <w:name w:val="封底页脚"/>
    <w:basedOn w:val="29"/>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3">
    <w:name w:val="标题3(4号)"/>
    <w:basedOn w:val="4"/>
    <w:next w:val="120"/>
    <w:qFormat/>
    <w:uiPriority w:val="0"/>
    <w:pPr>
      <w:widowControl/>
      <w:spacing w:before="0" w:after="0" w:line="420" w:lineRule="exact"/>
    </w:pPr>
    <w:rPr>
      <w:b w:val="0"/>
      <w:bCs w:val="0"/>
      <w:color w:val="000000"/>
      <w:kern w:val="0"/>
      <w:sz w:val="28"/>
      <w:szCs w:val="21"/>
    </w:rPr>
  </w:style>
  <w:style w:type="paragraph" w:customStyle="1" w:styleId="134">
    <w:name w:val="标题2"/>
    <w:basedOn w:val="3"/>
    <w:qFormat/>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5">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6">
    <w:name w:val="xl31"/>
    <w:basedOn w:val="1"/>
    <w:qFormat/>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7">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8">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9">
    <w:name w:val="消息标题标签"/>
    <w:basedOn w:val="38"/>
    <w:next w:val="38"/>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0">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1">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2">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3">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4">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5">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6">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7">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8">
    <w:name w:val="封底页眉"/>
    <w:basedOn w:val="30"/>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9">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0">
    <w:name w:val="标题3(小4号)"/>
    <w:basedOn w:val="4"/>
    <w:next w:val="151"/>
    <w:qFormat/>
    <w:uiPriority w:val="0"/>
    <w:pPr>
      <w:widowControl/>
      <w:spacing w:before="0" w:after="0" w:line="420" w:lineRule="exact"/>
    </w:pPr>
    <w:rPr>
      <w:b w:val="0"/>
      <w:bCs w:val="0"/>
      <w:color w:val="000000"/>
      <w:kern w:val="0"/>
      <w:sz w:val="24"/>
      <w:szCs w:val="21"/>
    </w:rPr>
  </w:style>
  <w:style w:type="paragraph" w:customStyle="1" w:styleId="151">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2">
    <w:name w:val="标题3(5号)"/>
    <w:basedOn w:val="4"/>
    <w:next w:val="124"/>
    <w:qFormat/>
    <w:uiPriority w:val="0"/>
    <w:pPr>
      <w:widowControl/>
      <w:spacing w:before="0" w:after="0" w:line="420" w:lineRule="exact"/>
    </w:pPr>
    <w:rPr>
      <w:b w:val="0"/>
      <w:bCs w:val="0"/>
      <w:color w:val="000000"/>
      <w:kern w:val="0"/>
      <w:sz w:val="21"/>
      <w:szCs w:val="21"/>
    </w:rPr>
  </w:style>
  <w:style w:type="paragraph" w:customStyle="1" w:styleId="153">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4">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5">
    <w:name w:val="标题2(小2号)"/>
    <w:basedOn w:val="3"/>
    <w:next w:val="115"/>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6">
    <w:name w:val="标题1 Char Char Char"/>
    <w:basedOn w:val="2"/>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7">
    <w:name w:val="标题1"/>
    <w:basedOn w:val="2"/>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8">
    <w:name w:val="页眉（隶书）"/>
    <w:basedOn w:val="30"/>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9">
    <w:name w:val="标题1(4号)"/>
    <w:basedOn w:val="2"/>
    <w:next w:val="124"/>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0">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1">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2">
    <w:name w:val="标题2(4号)"/>
    <w:basedOn w:val="3"/>
    <w:next w:val="151"/>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3">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4">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5">
    <w:name w:val="p0"/>
    <w:basedOn w:val="1"/>
    <w:qFormat/>
    <w:uiPriority w:val="0"/>
    <w:pPr>
      <w:widowControl/>
      <w:autoSpaceDE/>
      <w:autoSpaceDN/>
    </w:pPr>
    <w:rPr>
      <w:sz w:val="24"/>
      <w:szCs w:val="24"/>
      <w:lang w:eastAsia="zh-CN"/>
    </w:rPr>
  </w:style>
  <w:style w:type="paragraph" w:customStyle="1" w:styleId="166">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7">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8">
    <w:name w:val="标题1(3号)"/>
    <w:basedOn w:val="2"/>
    <w:next w:val="120"/>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9">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0">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1">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2">
    <w:name w:val="标题1(小3号)"/>
    <w:basedOn w:val="2"/>
    <w:next w:val="151"/>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3">
    <w:name w:val="标题1(小2号)"/>
    <w:basedOn w:val="2"/>
    <w:next w:val="101"/>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4">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ml"/>
    <w:basedOn w:val="1"/>
    <w:qFormat/>
    <w:uiPriority w:val="0"/>
    <w:pPr>
      <w:autoSpaceDE/>
      <w:autoSpaceDN/>
      <w:jc w:val="both"/>
    </w:pPr>
    <w:rPr>
      <w:rFonts w:cs="Times New Roman"/>
      <w:b/>
      <w:bCs/>
      <w:kern w:val="2"/>
      <w:sz w:val="28"/>
      <w:szCs w:val="20"/>
      <w:lang w:eastAsia="zh-CN"/>
    </w:rPr>
  </w:style>
  <w:style w:type="paragraph" w:customStyle="1" w:styleId="176">
    <w:name w:val="标题2(3号)"/>
    <w:basedOn w:val="3"/>
    <w:next w:val="101"/>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7">
    <w:name w:val="标题2(小4号)"/>
    <w:basedOn w:val="3"/>
    <w:next w:val="124"/>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8">
    <w:name w:val="标题4"/>
    <w:basedOn w:val="5"/>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79">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0">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1">
    <w:name w:val="大纲1"/>
    <w:basedOn w:val="1"/>
    <w:qFormat/>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2">
    <w:name w:val="大纲2"/>
    <w:basedOn w:val="1"/>
    <w:qFormat/>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3">
    <w:name w:val="大纲3"/>
    <w:basedOn w:val="1"/>
    <w:qFormat/>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4">
    <w:name w:val="大纲4"/>
    <w:basedOn w:val="183"/>
    <w:qFormat/>
    <w:uiPriority w:val="0"/>
    <w:pPr>
      <w:numPr>
        <w:ilvl w:val="3"/>
      </w:numPr>
      <w:outlineLvl w:val="3"/>
    </w:pPr>
  </w:style>
  <w:style w:type="paragraph" w:customStyle="1" w:styleId="185">
    <w:name w:val="大纲5"/>
    <w:basedOn w:val="184"/>
    <w:qFormat/>
    <w:uiPriority w:val="0"/>
    <w:pPr>
      <w:numPr>
        <w:ilvl w:val="4"/>
      </w:numPr>
      <w:tabs>
        <w:tab w:val="left" w:pos="360"/>
      </w:tabs>
      <w:outlineLvl w:val="4"/>
    </w:pPr>
    <w:rPr>
      <w:b w:val="0"/>
      <w:szCs w:val="36"/>
    </w:rPr>
  </w:style>
  <w:style w:type="paragraph" w:customStyle="1" w:styleId="186">
    <w:name w:val="大纲6"/>
    <w:basedOn w:val="185"/>
    <w:qFormat/>
    <w:uiPriority w:val="0"/>
    <w:pPr>
      <w:numPr>
        <w:ilvl w:val="5"/>
      </w:numPr>
      <w:outlineLvl w:val="5"/>
    </w:pPr>
    <w:rPr>
      <w:rFonts w:ascii="宋体"/>
      <w:szCs w:val="24"/>
    </w:rPr>
  </w:style>
  <w:style w:type="paragraph" w:customStyle="1" w:styleId="187">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9">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0">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1">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2">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3">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4">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2">
    <w:name w:val="列出段落1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3">
    <w:name w:val="hover11"/>
    <w:basedOn w:val="48"/>
    <w:qFormat/>
    <w:uiPriority w:val="0"/>
  </w:style>
  <w:style w:type="character" w:customStyle="1" w:styleId="204">
    <w:name w:val="xdrichtextbox3"/>
    <w:basedOn w:val="48"/>
    <w:qFormat/>
    <w:uiPriority w:val="0"/>
    <w:rPr>
      <w:color w:val="auto"/>
      <w:u w:val="none"/>
      <w:bdr w:val="single" w:color="DCDCDC" w:sz="8" w:space="0"/>
      <w:shd w:val="clear" w:color="auto" w:fill="FFFFFF"/>
    </w:rPr>
  </w:style>
  <w:style w:type="character" w:customStyle="1" w:styleId="205">
    <w:name w:val="列出段落 Char"/>
    <w:link w:val="71"/>
    <w:qFormat/>
    <w:uiPriority w:val="34"/>
    <w:rPr>
      <w:rFonts w:ascii="宋体" w:hAnsi="宋体" w:cs="宋体"/>
      <w:sz w:val="22"/>
      <w:szCs w:val="22"/>
      <w:lang w:eastAsia="en-US"/>
    </w:rPr>
  </w:style>
  <w:style w:type="paragraph" w:customStyle="1" w:styleId="206">
    <w:name w:val="正文_0"/>
    <w:next w:val="207"/>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7">
    <w:name w:val="正文首行缩进 2_0"/>
    <w:basedOn w:val="208"/>
    <w:next w:val="209"/>
    <w:unhideWhenUsed/>
    <w:qFormat/>
    <w:uiPriority w:val="99"/>
    <w:pPr>
      <w:ind w:firstLine="420" w:firstLineChars="200"/>
    </w:pPr>
  </w:style>
  <w:style w:type="paragraph" w:customStyle="1" w:styleId="208">
    <w:name w:val="正文文本缩进_0"/>
    <w:basedOn w:val="206"/>
    <w:next w:val="209"/>
    <w:unhideWhenUsed/>
    <w:qFormat/>
    <w:uiPriority w:val="99"/>
    <w:pPr>
      <w:spacing w:after="120"/>
      <w:ind w:left="420" w:leftChars="200"/>
    </w:pPr>
  </w:style>
  <w:style w:type="paragraph" w:customStyle="1" w:styleId="209">
    <w:name w:val="样式 标题 3 + (中文) 黑体 小四 非加粗 段前: 7.8 磅 段后: 0 磅 行距: 固定值 20 磅"/>
    <w:basedOn w:val="210"/>
    <w:qFormat/>
    <w:uiPriority w:val="0"/>
    <w:pPr>
      <w:spacing w:line="400" w:lineRule="exact"/>
    </w:pPr>
    <w:rPr>
      <w:rFonts w:eastAsia="黑体" w:cs="宋体"/>
      <w:sz w:val="24"/>
      <w:szCs w:val="20"/>
    </w:rPr>
  </w:style>
  <w:style w:type="paragraph" w:customStyle="1" w:styleId="210">
    <w:name w:val="标题 3_0"/>
    <w:basedOn w:val="206"/>
    <w:next w:val="206"/>
    <w:unhideWhenUsed/>
    <w:qFormat/>
    <w:uiPriority w:val="9"/>
    <w:pPr>
      <w:spacing w:line="310" w:lineRule="exact"/>
      <w:ind w:left="3243"/>
      <w:outlineLvl w:val="2"/>
    </w:pPr>
    <w:rPr>
      <w:i/>
      <w:sz w:val="25"/>
      <w:szCs w:val="25"/>
    </w:rPr>
  </w:style>
  <w:style w:type="paragraph" w:styleId="211">
    <w:name w:val="List Paragraph"/>
    <w:basedOn w:val="1"/>
    <w:qFormat/>
    <w:uiPriority w:val="34"/>
    <w:pPr>
      <w:spacing w:before="206"/>
      <w:ind w:left="959" w:hanging="361"/>
    </w:pPr>
  </w:style>
  <w:style w:type="character" w:customStyle="1" w:styleId="212">
    <w:name w:val="纯文本 Char1"/>
    <w:qFormat/>
    <w:uiPriority w:val="0"/>
    <w:rPr>
      <w:rFonts w:ascii="宋体" w:hAnsi="Courier New" w:eastAsia="宋体" w:cs="Courier New"/>
      <w:kern w:val="0"/>
      <w:sz w:val="22"/>
      <w:szCs w:val="21"/>
      <w:lang w:eastAsia="en-US"/>
    </w:rPr>
  </w:style>
  <w:style w:type="character" w:customStyle="1" w:styleId="213">
    <w:name w:val="qowt-font2"/>
    <w:basedOn w:val="48"/>
    <w:qFormat/>
    <w:uiPriority w:val="0"/>
  </w:style>
  <w:style w:type="paragraph" w:customStyle="1" w:styleId="214">
    <w:name w:val="xl27"/>
    <w:basedOn w:val="1"/>
    <w:qFormat/>
    <w:uiPriority w:val="0"/>
    <w:pPr>
      <w:widowControl/>
      <w:spacing w:before="100" w:beforeAutospacing="1" w:after="100" w:afterAutospacing="1"/>
      <w:jc w:val="center"/>
      <w:textAlignment w:val="center"/>
    </w:pPr>
    <w:rPr>
      <w:rFonts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E37116-96F3-4067-8330-BDC9A35C3009}">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27</Pages>
  <Words>66</Words>
  <Characters>85</Characters>
  <Lines>77</Lines>
  <Paragraphs>21</Paragraphs>
  <TotalTime>0</TotalTime>
  <ScaleCrop>false</ScaleCrop>
  <LinksUpToDate>false</LinksUpToDate>
  <CharactersWithSpaces>107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2025-11-28T00:48:00Z</dcterms:created>
  <dc:creator>CGC</dc:creator>
  <cp:lastModifiedBy>Hot &amp;&amp; Cold</cp:lastModifiedBy>
  <dcterms:modified xsi:type="dcterms:W3CDTF">2026-11-02T08:51:10Z</dcterms:modified>
  <dc:title>公开招标文件（货物服务类）</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2052-12.1.0.29161</vt:lpwstr>
  </property>
  <property fmtid="{D5CDD505-2E9C-101B-9397-08002B2CF9AE}" pid="6" name="ICV">
    <vt:lpwstr>87897C38927B41FABD133E78B380D16C_13</vt:lpwstr>
  </property>
  <property fmtid="{D5CDD505-2E9C-101B-9397-08002B2CF9AE}" pid="7" name="KSOTemplateDocerSaveRecord">
    <vt:lpwstr>eyJoZGlkIjoiZWQ5NmYxMTZjZGRhOGE2MTg0YTI3ZTU4MDg0ZGNhYTEiLCJ1c2VySWQiOiIyOTAwNzk1MzEifQ==</vt:lpwstr>
  </property>
</Properties>
</file>