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F93" w:rsidRDefault="00EC0F93" w:rsidP="00F110D9">
      <w:pPr>
        <w:snapToGrid w:val="0"/>
        <w:spacing w:afterLines="20"/>
        <w:jc w:val="center"/>
        <w:rPr>
          <w:b/>
          <w:sz w:val="52"/>
        </w:rPr>
      </w:pPr>
    </w:p>
    <w:p w:rsidR="00C53612" w:rsidRPr="006B55E5" w:rsidRDefault="00C53612" w:rsidP="00F110D9">
      <w:pPr>
        <w:snapToGrid w:val="0"/>
        <w:spacing w:afterLines="20"/>
        <w:jc w:val="center"/>
        <w:rPr>
          <w:b/>
          <w:sz w:val="52"/>
        </w:rPr>
      </w:pPr>
      <w:r w:rsidRPr="006B55E5">
        <w:rPr>
          <w:rFonts w:hint="eastAsia"/>
          <w:b/>
          <w:sz w:val="52"/>
        </w:rPr>
        <w:t>福建福海创石油化工有限公司</w:t>
      </w:r>
    </w:p>
    <w:p w:rsidR="00C53612" w:rsidRDefault="00C53612" w:rsidP="00F110D9">
      <w:pPr>
        <w:snapToGrid w:val="0"/>
        <w:spacing w:afterLines="20"/>
        <w:jc w:val="center"/>
        <w:rPr>
          <w:b/>
          <w:sz w:val="52"/>
        </w:rPr>
      </w:pPr>
    </w:p>
    <w:p w:rsidR="00C53612" w:rsidRPr="00AF70EA" w:rsidRDefault="002A23D5" w:rsidP="00F110D9">
      <w:pPr>
        <w:snapToGrid w:val="0"/>
        <w:spacing w:afterLines="20"/>
        <w:jc w:val="center"/>
        <w:rPr>
          <w:b/>
          <w:sz w:val="52"/>
        </w:rPr>
      </w:pPr>
      <w:r>
        <w:rPr>
          <w:rFonts w:hint="eastAsia"/>
          <w:b/>
          <w:sz w:val="52"/>
        </w:rPr>
        <w:t>密封件</w:t>
      </w:r>
      <w:r w:rsidR="005D3997">
        <w:rPr>
          <w:rFonts w:hint="eastAsia"/>
          <w:b/>
          <w:sz w:val="52"/>
        </w:rPr>
        <w:t>供货年约</w:t>
      </w:r>
    </w:p>
    <w:p w:rsidR="00C53612" w:rsidRPr="00007BB2" w:rsidRDefault="00C53612" w:rsidP="00C53612">
      <w:pPr>
        <w:spacing w:before="50" w:after="50"/>
      </w:pPr>
    </w:p>
    <w:p w:rsidR="00C53612" w:rsidRDefault="00C53612" w:rsidP="00C53612">
      <w:pPr>
        <w:spacing w:after="50"/>
        <w:jc w:val="center"/>
        <w:rPr>
          <w:rFonts w:ascii="黑体" w:eastAsia="黑体" w:hAnsi="宋体"/>
          <w:sz w:val="84"/>
          <w:szCs w:val="84"/>
        </w:rPr>
      </w:pPr>
      <w:r>
        <w:rPr>
          <w:rFonts w:ascii="黑体" w:eastAsia="黑体" w:hAnsi="宋体" w:hint="eastAsia"/>
          <w:sz w:val="84"/>
          <w:szCs w:val="84"/>
        </w:rPr>
        <w:t>发包说明</w:t>
      </w:r>
    </w:p>
    <w:p w:rsidR="00C53612" w:rsidRPr="00007BB2" w:rsidRDefault="00C53612" w:rsidP="00C53612">
      <w:pPr>
        <w:spacing w:before="50" w:after="50"/>
      </w:pPr>
    </w:p>
    <w:p w:rsidR="00C53612" w:rsidRPr="00FB38A8" w:rsidRDefault="00C53612" w:rsidP="00C53612">
      <w:pPr>
        <w:spacing w:before="50" w:after="50"/>
        <w:rPr>
          <w:i/>
        </w:rPr>
      </w:pPr>
    </w:p>
    <w:p w:rsidR="00C53612" w:rsidRPr="00007BB2" w:rsidRDefault="00C53612" w:rsidP="00C53612">
      <w:pPr>
        <w:spacing w:before="50" w:after="50"/>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pPr>
    </w:p>
    <w:p w:rsidR="00AA041F" w:rsidRDefault="00AA041F" w:rsidP="00C53612">
      <w:pPr>
        <w:spacing w:before="50" w:after="50"/>
        <w:jc w:val="center"/>
      </w:pPr>
    </w:p>
    <w:p w:rsidR="00AA041F" w:rsidRPr="00CA1684" w:rsidRDefault="00AA041F" w:rsidP="00C53612">
      <w:pPr>
        <w:spacing w:before="50" w:after="50"/>
        <w:jc w:val="center"/>
      </w:pPr>
    </w:p>
    <w:p w:rsidR="00C53612" w:rsidRPr="00682DF5" w:rsidRDefault="00C53612" w:rsidP="00C53612">
      <w:pPr>
        <w:spacing w:line="360" w:lineRule="auto"/>
        <w:ind w:firstLineChars="620" w:firstLine="1992"/>
        <w:rPr>
          <w:b/>
          <w:sz w:val="32"/>
          <w:szCs w:val="32"/>
        </w:rPr>
      </w:pPr>
      <w:r w:rsidRPr="00682DF5">
        <w:rPr>
          <w:rFonts w:hAnsi="宋体"/>
          <w:b/>
          <w:sz w:val="32"/>
          <w:szCs w:val="32"/>
        </w:rPr>
        <w:t>发包方：</w:t>
      </w:r>
      <w:r>
        <w:rPr>
          <w:rFonts w:hAnsi="宋体" w:hint="eastAsia"/>
          <w:b/>
          <w:bCs/>
          <w:sz w:val="32"/>
          <w:szCs w:val="32"/>
        </w:rPr>
        <w:t>福海创石油化工有限公司</w:t>
      </w:r>
    </w:p>
    <w:p w:rsidR="00C53612" w:rsidRPr="00682DF5" w:rsidRDefault="00C53612" w:rsidP="00C53612">
      <w:pPr>
        <w:spacing w:line="360" w:lineRule="auto"/>
        <w:ind w:firstLineChars="620" w:firstLine="1992"/>
        <w:rPr>
          <w:b/>
          <w:sz w:val="32"/>
          <w:szCs w:val="32"/>
        </w:rPr>
      </w:pPr>
      <w:r w:rsidRPr="00682DF5">
        <w:rPr>
          <w:rFonts w:hAnsi="宋体"/>
          <w:b/>
          <w:sz w:val="32"/>
          <w:szCs w:val="32"/>
        </w:rPr>
        <w:t>承</w:t>
      </w:r>
      <w:r w:rsidRPr="008B16E9">
        <w:rPr>
          <w:rFonts w:hAnsi="宋体"/>
          <w:b/>
          <w:bCs/>
          <w:sz w:val="32"/>
          <w:szCs w:val="32"/>
        </w:rPr>
        <w:t>包方：</w:t>
      </w:r>
      <w:r>
        <w:rPr>
          <w:rFonts w:hAnsi="宋体" w:hint="eastAsia"/>
          <w:b/>
          <w:bCs/>
          <w:sz w:val="32"/>
          <w:szCs w:val="32"/>
        </w:rPr>
        <w:t xml:space="preserve"> </w:t>
      </w:r>
    </w:p>
    <w:p w:rsidR="00C53612" w:rsidRPr="00682DF5" w:rsidRDefault="00C53612" w:rsidP="00C53612">
      <w:pPr>
        <w:spacing w:line="360" w:lineRule="auto"/>
        <w:jc w:val="center"/>
        <w:rPr>
          <w:b/>
          <w:sz w:val="36"/>
          <w:szCs w:val="36"/>
        </w:rPr>
      </w:pPr>
      <w:r w:rsidRPr="00682DF5">
        <w:rPr>
          <w:b/>
          <w:sz w:val="36"/>
          <w:szCs w:val="36"/>
        </w:rPr>
        <w:t>201</w:t>
      </w:r>
      <w:r w:rsidR="00F110D9">
        <w:rPr>
          <w:rFonts w:hint="eastAsia"/>
          <w:b/>
          <w:sz w:val="36"/>
          <w:szCs w:val="36"/>
        </w:rPr>
        <w:t>9</w:t>
      </w:r>
      <w:r w:rsidRPr="00682DF5">
        <w:rPr>
          <w:rFonts w:hAnsi="宋体"/>
          <w:b/>
          <w:sz w:val="36"/>
          <w:szCs w:val="36"/>
        </w:rPr>
        <w:t>年</w:t>
      </w:r>
      <w:r w:rsidRPr="00682DF5">
        <w:rPr>
          <w:rFonts w:hint="eastAsia"/>
          <w:b/>
          <w:sz w:val="36"/>
          <w:szCs w:val="36"/>
        </w:rPr>
        <w:t xml:space="preserve">  </w:t>
      </w:r>
      <w:r w:rsidRPr="00682DF5">
        <w:rPr>
          <w:rFonts w:hAnsi="宋体"/>
          <w:b/>
          <w:sz w:val="36"/>
          <w:szCs w:val="36"/>
        </w:rPr>
        <w:t>月</w:t>
      </w:r>
    </w:p>
    <w:p w:rsidR="00C53612" w:rsidRDefault="00C53612" w:rsidP="00C53612">
      <w:pPr>
        <w:spacing w:before="50" w:after="50"/>
        <w:jc w:val="center"/>
        <w:rPr>
          <w:rFonts w:ascii="黑体" w:eastAsia="黑体"/>
          <w:sz w:val="32"/>
          <w:szCs w:val="32"/>
        </w:rPr>
      </w:pPr>
    </w:p>
    <w:p w:rsidR="00C53612" w:rsidRDefault="00C53612" w:rsidP="00C53612">
      <w:pPr>
        <w:spacing w:before="50" w:after="50"/>
        <w:jc w:val="center"/>
        <w:rPr>
          <w:b/>
          <w:sz w:val="32"/>
          <w:szCs w:val="32"/>
        </w:rPr>
      </w:pPr>
    </w:p>
    <w:p w:rsidR="00C53612" w:rsidRPr="009E0F3F" w:rsidRDefault="00C53612" w:rsidP="00C53612">
      <w:pPr>
        <w:numPr>
          <w:ilvl w:val="0"/>
          <w:numId w:val="1"/>
        </w:numPr>
        <w:spacing w:line="360" w:lineRule="auto"/>
        <w:rPr>
          <w:rFonts w:ascii="宋体" w:hAnsi="宋体"/>
          <w:sz w:val="24"/>
        </w:rPr>
      </w:pPr>
      <w:r w:rsidRPr="00797207">
        <w:rPr>
          <w:rFonts w:ascii="宋体" w:hAnsi="宋体" w:hint="eastAsia"/>
          <w:b/>
          <w:color w:val="000000"/>
          <w:sz w:val="28"/>
          <w:szCs w:val="28"/>
        </w:rPr>
        <w:lastRenderedPageBreak/>
        <w:t>概述</w:t>
      </w:r>
    </w:p>
    <w:p w:rsidR="00C53612" w:rsidRPr="0095046B" w:rsidRDefault="00C53612" w:rsidP="00C53612">
      <w:pPr>
        <w:tabs>
          <w:tab w:val="num" w:pos="0"/>
          <w:tab w:val="num" w:pos="840"/>
        </w:tabs>
        <w:spacing w:line="360" w:lineRule="auto"/>
        <w:ind w:firstLineChars="200" w:firstLine="480"/>
        <w:rPr>
          <w:rFonts w:ascii="宋体" w:hAnsi="宋体"/>
          <w:color w:val="000000"/>
          <w:sz w:val="24"/>
          <w:szCs w:val="28"/>
        </w:rPr>
      </w:pPr>
      <w:r>
        <w:rPr>
          <w:rFonts w:ascii="宋体" w:hAnsi="宋体" w:hint="eastAsia"/>
          <w:color w:val="000000"/>
          <w:sz w:val="24"/>
          <w:szCs w:val="28"/>
        </w:rPr>
        <w:t>福海创石油化工有限公司</w:t>
      </w:r>
      <w:r w:rsidRPr="0095046B">
        <w:rPr>
          <w:rFonts w:ascii="宋体" w:hAnsi="宋体"/>
          <w:color w:val="000000"/>
          <w:sz w:val="24"/>
          <w:szCs w:val="28"/>
        </w:rPr>
        <w:t>位于漳州古雷港口经济区</w:t>
      </w:r>
      <w:r w:rsidRPr="0095046B">
        <w:rPr>
          <w:rFonts w:ascii="宋体" w:hAnsi="宋体" w:hint="eastAsia"/>
          <w:color w:val="000000"/>
          <w:sz w:val="24"/>
          <w:szCs w:val="28"/>
        </w:rPr>
        <w:t>（</w:t>
      </w:r>
      <w:r w:rsidRPr="0095046B">
        <w:rPr>
          <w:rFonts w:ascii="宋体" w:hAnsi="宋体"/>
          <w:color w:val="000000"/>
          <w:sz w:val="24"/>
          <w:szCs w:val="28"/>
        </w:rPr>
        <w:t>位于福建省南端，东经117°30′～117°45′，北纬23°25′～24°</w:t>
      </w:r>
      <w:r w:rsidRPr="0095046B">
        <w:rPr>
          <w:rFonts w:ascii="宋体" w:hAnsi="宋体" w:hint="eastAsia"/>
          <w:color w:val="000000"/>
          <w:sz w:val="24"/>
          <w:szCs w:val="28"/>
        </w:rPr>
        <w:t>）</w:t>
      </w:r>
      <w:r w:rsidRPr="0095046B">
        <w:rPr>
          <w:rFonts w:ascii="宋体" w:hAnsi="宋体"/>
          <w:color w:val="000000"/>
          <w:sz w:val="24"/>
          <w:szCs w:val="28"/>
        </w:rPr>
        <w:t>，古雷区域东临浮头湾、台湾海峡，西靠东山湾，面对东山县、云霄县，三面环海。陆路至漳州112km，至厦门138km，至汕头146km。沈海高速公路从规划区北面穿过并设有互通口；国道324线、漳州沿海大通道和规划建设的厦深铁路横贯规划区北面，区位和交通条件优越。</w:t>
      </w:r>
    </w:p>
    <w:p w:rsidR="003A1050" w:rsidRDefault="000C5E28" w:rsidP="003A1050">
      <w:pPr>
        <w:numPr>
          <w:ilvl w:val="0"/>
          <w:numId w:val="1"/>
        </w:numPr>
        <w:spacing w:line="360" w:lineRule="auto"/>
        <w:rPr>
          <w:rFonts w:ascii="宋体" w:hAnsi="宋体"/>
          <w:b/>
          <w:color w:val="000000"/>
          <w:sz w:val="28"/>
          <w:szCs w:val="28"/>
        </w:rPr>
      </w:pPr>
      <w:r w:rsidRPr="003A1050">
        <w:rPr>
          <w:rFonts w:ascii="宋体" w:hAnsi="宋体" w:hint="eastAsia"/>
          <w:b/>
          <w:color w:val="000000"/>
          <w:sz w:val="28"/>
          <w:szCs w:val="28"/>
        </w:rPr>
        <w:t>目的</w:t>
      </w:r>
    </w:p>
    <w:p w:rsidR="003A1050" w:rsidRPr="003A1050" w:rsidRDefault="003A1050" w:rsidP="003A1050">
      <w:pPr>
        <w:pStyle w:val="a3"/>
        <w:tabs>
          <w:tab w:val="num" w:pos="0"/>
          <w:tab w:val="num" w:pos="840"/>
        </w:tabs>
        <w:spacing w:line="360" w:lineRule="auto"/>
        <w:ind w:leftChars="207" w:left="435" w:firstLine="480"/>
        <w:rPr>
          <w:rFonts w:ascii="宋体" w:hAnsi="宋体"/>
          <w:color w:val="000000"/>
          <w:sz w:val="24"/>
          <w:szCs w:val="28"/>
        </w:rPr>
      </w:pPr>
      <w:r w:rsidRPr="003A1050">
        <w:rPr>
          <w:rFonts w:ascii="宋体" w:hAnsi="宋体" w:hint="eastAsia"/>
          <w:color w:val="000000"/>
          <w:sz w:val="24"/>
          <w:szCs w:val="28"/>
        </w:rPr>
        <w:t>计划于2019年5月份全厂停机检修，工期短、任务重，部分设备上的密封件目前无具体规格尺寸，为了满足工期工期要求，特制定密封件供货年约。</w:t>
      </w:r>
    </w:p>
    <w:p w:rsidR="003A1050" w:rsidRPr="003A1050" w:rsidRDefault="003A1050" w:rsidP="003A1050">
      <w:pPr>
        <w:numPr>
          <w:ilvl w:val="0"/>
          <w:numId w:val="1"/>
        </w:numPr>
        <w:spacing w:line="360" w:lineRule="auto"/>
        <w:rPr>
          <w:rFonts w:ascii="宋体" w:hAnsi="宋体"/>
          <w:b/>
          <w:color w:val="000000"/>
          <w:sz w:val="28"/>
          <w:szCs w:val="28"/>
        </w:rPr>
      </w:pPr>
      <w:r>
        <w:rPr>
          <w:rFonts w:ascii="宋体" w:hAnsi="宋体" w:cs="宋体" w:hint="eastAsia"/>
          <w:b/>
          <w:bCs/>
          <w:sz w:val="24"/>
        </w:rPr>
        <w:t>资质及业绩要求</w:t>
      </w:r>
    </w:p>
    <w:p w:rsidR="003A1050" w:rsidRPr="003A1050" w:rsidRDefault="003A1050" w:rsidP="003A1050">
      <w:pPr>
        <w:spacing w:line="360" w:lineRule="auto"/>
        <w:ind w:left="435"/>
        <w:rPr>
          <w:rFonts w:ascii="宋体" w:hAnsi="宋体"/>
          <w:sz w:val="24"/>
        </w:rPr>
      </w:pPr>
      <w:r w:rsidRPr="003A1050">
        <w:rPr>
          <w:rFonts w:ascii="宋体" w:hAnsi="宋体" w:hint="eastAsia"/>
          <w:sz w:val="24"/>
        </w:rPr>
        <w:t>有效的GB/T19001-2008或ISO9001:2008质量管理体系认证证书。</w:t>
      </w:r>
    </w:p>
    <w:p w:rsidR="003A1050" w:rsidRPr="003A1050" w:rsidRDefault="003A1050" w:rsidP="003A1050">
      <w:pPr>
        <w:spacing w:line="360" w:lineRule="auto"/>
        <w:ind w:left="435"/>
        <w:rPr>
          <w:rFonts w:ascii="宋体" w:hAnsi="宋体"/>
          <w:sz w:val="24"/>
        </w:rPr>
      </w:pPr>
      <w:r w:rsidRPr="003A1050">
        <w:rPr>
          <w:rFonts w:ascii="宋体" w:hAnsi="宋体" w:hint="eastAsia"/>
          <w:sz w:val="24"/>
        </w:rPr>
        <w:t>相应标的物的《中华人民共和国特种设备制造许可证》（压力管道元件）。</w:t>
      </w:r>
    </w:p>
    <w:p w:rsidR="003A1050" w:rsidRDefault="003A1050" w:rsidP="003A1050">
      <w:pPr>
        <w:spacing w:line="360" w:lineRule="auto"/>
        <w:ind w:left="435"/>
        <w:rPr>
          <w:rFonts w:ascii="宋体" w:hAnsi="宋体"/>
          <w:sz w:val="24"/>
        </w:rPr>
      </w:pPr>
      <w:r w:rsidRPr="003A1050">
        <w:rPr>
          <w:rFonts w:ascii="宋体" w:hAnsi="宋体" w:hint="eastAsia"/>
          <w:sz w:val="24"/>
        </w:rPr>
        <w:t>近三年为</w:t>
      </w:r>
      <w:r w:rsidR="00AA041F" w:rsidRPr="003A1050">
        <w:rPr>
          <w:rFonts w:ascii="宋体" w:hAnsi="宋体" w:hint="eastAsia"/>
          <w:sz w:val="24"/>
        </w:rPr>
        <w:t>电力</w:t>
      </w:r>
      <w:r w:rsidR="00AA041F">
        <w:rPr>
          <w:rFonts w:ascii="宋体" w:hAnsi="宋体" w:hint="eastAsia"/>
          <w:sz w:val="24"/>
        </w:rPr>
        <w:t>能源、</w:t>
      </w:r>
      <w:r w:rsidRPr="003A1050">
        <w:rPr>
          <w:rFonts w:ascii="宋体" w:hAnsi="宋体" w:hint="eastAsia"/>
          <w:sz w:val="24"/>
        </w:rPr>
        <w:t>石</w:t>
      </w:r>
      <w:r w:rsidR="00AA041F">
        <w:rPr>
          <w:rFonts w:ascii="宋体" w:hAnsi="宋体" w:hint="eastAsia"/>
          <w:sz w:val="24"/>
        </w:rPr>
        <w:t>油</w:t>
      </w:r>
      <w:r w:rsidRPr="003A1050">
        <w:rPr>
          <w:rFonts w:ascii="宋体" w:hAnsi="宋体" w:hint="eastAsia"/>
          <w:sz w:val="24"/>
        </w:rPr>
        <w:t>化工等行业的特大型单位提供过缠绕垫片、八角垫等。</w:t>
      </w:r>
    </w:p>
    <w:p w:rsidR="000C5E28" w:rsidRDefault="000C5E28" w:rsidP="000C5E28">
      <w:pPr>
        <w:numPr>
          <w:ilvl w:val="0"/>
          <w:numId w:val="1"/>
        </w:numPr>
        <w:spacing w:line="360" w:lineRule="auto"/>
        <w:rPr>
          <w:rFonts w:ascii="宋体" w:hAnsi="宋体"/>
          <w:b/>
          <w:color w:val="000000"/>
          <w:sz w:val="28"/>
          <w:szCs w:val="28"/>
        </w:rPr>
      </w:pPr>
      <w:r>
        <w:rPr>
          <w:rFonts w:ascii="宋体" w:hAnsi="宋体" w:hint="eastAsia"/>
          <w:b/>
          <w:color w:val="000000"/>
          <w:sz w:val="28"/>
          <w:szCs w:val="28"/>
        </w:rPr>
        <w:t>执行标准</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 xml:space="preserve">垫片制造、检验、试验、包装、运输等至少按照下列技术标准和相关标准（最新版）执行： </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ASME B16.20 管道法兰用环垫式螺旋缠绕式和夹层式金属垫片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BCEQ-8198-1、BCEQ-8715～BCEQ-8718</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BS EN12560-2:2001 法兰及其连接件—法兰用垫片(英制)</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GB/T4622.1～GB/T4622.3 缠绕垫片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GB/T13403 大直径钢制管法兰用垫片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GB/T15601 管法兰用金属包覆垫片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GB/T19066.1 柔性石墨金属波齿复合垫片 尺寸</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GB/T29463.1～GB/T29463.3 管壳式热交换器用垫片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GB/T13403 大直径钢制管法兰用垫片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GB/T9126 管法兰用非金属平垫片</w:t>
      </w:r>
    </w:p>
    <w:p w:rsidR="003A1050" w:rsidRPr="003A1050" w:rsidRDefault="005F75EF" w:rsidP="00EC0F93">
      <w:pPr>
        <w:tabs>
          <w:tab w:val="num" w:pos="0"/>
          <w:tab w:val="num" w:pos="840"/>
        </w:tabs>
        <w:spacing w:line="360" w:lineRule="auto"/>
        <w:ind w:firstLineChars="300" w:firstLine="630"/>
        <w:rPr>
          <w:rFonts w:ascii="宋体" w:hAnsi="宋体"/>
          <w:color w:val="000000"/>
          <w:sz w:val="24"/>
          <w:szCs w:val="28"/>
        </w:rPr>
      </w:pPr>
      <w:hyperlink r:id="rId7" w:tgtFrame="https://www.baidu.com/_blank" w:history="1">
        <w:r w:rsidR="003A1050" w:rsidRPr="003A1050">
          <w:rPr>
            <w:rFonts w:ascii="宋体" w:hAnsi="宋体" w:hint="eastAsia"/>
            <w:color w:val="000000"/>
            <w:sz w:val="24"/>
            <w:szCs w:val="28"/>
          </w:rPr>
          <w:t>GB/T9128钢制管法兰用金属环垫</w:t>
        </w:r>
      </w:hyperlink>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GB/T9129管法兰用非金属平垫片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NB/T47020～47027压力容器法兰、垫片、紧固件</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lastRenderedPageBreak/>
        <w:t>HG/T20592～HG/T20635 钢制管法兰、垫片、紧固件</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SH/T3401～SH/T3410 石油化工钢制管法兰用垫片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JB/T87～JB/T90 管路法兰用缠绕垫片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JB/T4704 非金属软垫片压力容器用非金属平垫片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JB/T4705 缠绕垫片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JB/T4718 管壳式换热器用金属包覆垫片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JB/T4719 管壳式换热器用缠绕垫片</w:t>
      </w:r>
    </w:p>
    <w:p w:rsidR="002A23D5"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JBT 4720 管壳式换热器用非金属垫片</w:t>
      </w:r>
    </w:p>
    <w:p w:rsidR="002A23D5" w:rsidRDefault="002A23D5" w:rsidP="003A1050">
      <w:pPr>
        <w:tabs>
          <w:tab w:val="num" w:pos="0"/>
          <w:tab w:val="num" w:pos="840"/>
        </w:tabs>
        <w:spacing w:line="360" w:lineRule="auto"/>
        <w:ind w:firstLineChars="300" w:firstLine="720"/>
        <w:rPr>
          <w:rFonts w:ascii="宋体" w:hAnsi="宋体"/>
          <w:color w:val="000000"/>
          <w:sz w:val="24"/>
          <w:szCs w:val="28"/>
        </w:rPr>
      </w:pPr>
      <w:r w:rsidRPr="002A23D5">
        <w:rPr>
          <w:rFonts w:ascii="宋体" w:hAnsi="宋体" w:hint="eastAsia"/>
          <w:color w:val="000000"/>
          <w:sz w:val="24"/>
          <w:szCs w:val="28"/>
        </w:rPr>
        <w:t>JB</w:t>
      </w:r>
      <w:r w:rsidR="000C5E28">
        <w:rPr>
          <w:rFonts w:ascii="宋体" w:hAnsi="宋体" w:hint="eastAsia"/>
          <w:color w:val="000000"/>
          <w:sz w:val="24"/>
          <w:szCs w:val="28"/>
        </w:rPr>
        <w:t>/</w:t>
      </w:r>
      <w:r w:rsidRPr="002A23D5">
        <w:rPr>
          <w:rFonts w:ascii="宋体" w:hAnsi="宋体" w:hint="eastAsia"/>
          <w:color w:val="000000"/>
          <w:sz w:val="24"/>
          <w:szCs w:val="28"/>
        </w:rPr>
        <w:t>T88</w:t>
      </w:r>
      <w:r w:rsidR="000C5E28">
        <w:rPr>
          <w:rFonts w:ascii="宋体" w:hAnsi="宋体" w:hint="eastAsia"/>
          <w:color w:val="000000"/>
          <w:sz w:val="24"/>
          <w:szCs w:val="28"/>
        </w:rPr>
        <w:t xml:space="preserve"> </w:t>
      </w:r>
      <w:r w:rsidRPr="002A23D5">
        <w:rPr>
          <w:rFonts w:ascii="宋体" w:hAnsi="宋体" w:hint="eastAsia"/>
          <w:color w:val="000000"/>
          <w:sz w:val="24"/>
          <w:szCs w:val="28"/>
        </w:rPr>
        <w:t>管路法兰用金属齿形垫片</w:t>
      </w:r>
    </w:p>
    <w:p w:rsidR="00993B3B" w:rsidRPr="00993B3B" w:rsidRDefault="00993B3B" w:rsidP="00993B3B">
      <w:pPr>
        <w:numPr>
          <w:ilvl w:val="0"/>
          <w:numId w:val="1"/>
        </w:numPr>
        <w:spacing w:line="360" w:lineRule="auto"/>
        <w:rPr>
          <w:rFonts w:ascii="宋体" w:hAnsi="宋体"/>
          <w:b/>
          <w:color w:val="000000"/>
          <w:sz w:val="28"/>
          <w:szCs w:val="28"/>
        </w:rPr>
      </w:pPr>
      <w:bookmarkStart w:id="0" w:name="_Toc204576300"/>
      <w:r w:rsidRPr="00993B3B">
        <w:rPr>
          <w:rFonts w:ascii="宋体" w:hAnsi="宋体" w:hint="eastAsia"/>
          <w:b/>
          <w:color w:val="000000"/>
          <w:sz w:val="28"/>
          <w:szCs w:val="28"/>
        </w:rPr>
        <w:t>货物质保要求</w:t>
      </w:r>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pPr>
      <w:r w:rsidRPr="00993B3B">
        <w:rPr>
          <w:rFonts w:ascii="宋体" w:hAnsi="宋体" w:hint="eastAsia"/>
          <w:color w:val="000000"/>
          <w:sz w:val="24"/>
          <w:szCs w:val="28"/>
        </w:rPr>
        <w:t>卖方应保证所供货物符合以下要求：</w:t>
      </w:r>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pPr>
      <w:bookmarkStart w:id="1" w:name="_Toc505544293"/>
      <w:r w:rsidRPr="00993B3B">
        <w:rPr>
          <w:rFonts w:ascii="宋体" w:hAnsi="宋体" w:hint="eastAsia"/>
          <w:color w:val="000000"/>
          <w:sz w:val="24"/>
          <w:szCs w:val="28"/>
        </w:rPr>
        <w:t>①全新制造的</w:t>
      </w:r>
      <w:bookmarkEnd w:id="1"/>
      <w:r w:rsidRPr="00993B3B">
        <w:rPr>
          <w:rFonts w:ascii="宋体" w:hAnsi="宋体" w:hint="eastAsia"/>
          <w:color w:val="000000"/>
          <w:sz w:val="24"/>
          <w:szCs w:val="28"/>
        </w:rPr>
        <w:t>，且满足本发包要求；</w:t>
      </w:r>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pPr>
      <w:bookmarkStart w:id="2" w:name="_Toc505544294"/>
      <w:r w:rsidRPr="00993B3B">
        <w:rPr>
          <w:rFonts w:ascii="宋体" w:hAnsi="宋体" w:hint="eastAsia"/>
          <w:color w:val="000000"/>
          <w:sz w:val="24"/>
          <w:szCs w:val="28"/>
        </w:rPr>
        <w:t>②没有任何设计、材料和工艺方面的潜在和明显缺陷；</w:t>
      </w:r>
      <w:bookmarkEnd w:id="2"/>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pPr>
      <w:bookmarkStart w:id="3" w:name="_Toc505544296"/>
      <w:r w:rsidRPr="00993B3B">
        <w:rPr>
          <w:rFonts w:ascii="宋体" w:hAnsi="宋体" w:hint="eastAsia"/>
          <w:color w:val="000000"/>
          <w:sz w:val="24"/>
          <w:szCs w:val="28"/>
        </w:rPr>
        <w:t>③完全符合使用要求，并按可靠的生产工艺进行生产制造</w:t>
      </w:r>
      <w:bookmarkEnd w:id="3"/>
      <w:r w:rsidRPr="00993B3B">
        <w:rPr>
          <w:rFonts w:ascii="宋体" w:hAnsi="宋体" w:hint="eastAsia"/>
          <w:color w:val="000000"/>
          <w:sz w:val="24"/>
          <w:szCs w:val="28"/>
        </w:rPr>
        <w:t>；</w:t>
      </w:r>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pPr>
      <w:r w:rsidRPr="00993B3B">
        <w:rPr>
          <w:rFonts w:ascii="宋体" w:hAnsi="宋体" w:hint="eastAsia"/>
          <w:color w:val="000000"/>
          <w:sz w:val="24"/>
          <w:szCs w:val="28"/>
        </w:rPr>
        <w:t>④在本协议有效期内的任何时间，为保证交货期和货物质量，买方有权在给予卖方事先通知的前提下对卖方拟交付的货物进行质量和采购进度检查，以了解相关情况；</w:t>
      </w:r>
    </w:p>
    <w:p w:rsidR="00993B3B" w:rsidRDefault="00993B3B" w:rsidP="00993B3B">
      <w:pPr>
        <w:tabs>
          <w:tab w:val="num" w:pos="0"/>
          <w:tab w:val="num" w:pos="840"/>
        </w:tabs>
        <w:spacing w:line="360" w:lineRule="auto"/>
        <w:ind w:firstLineChars="300" w:firstLine="720"/>
        <w:rPr>
          <w:rFonts w:ascii="宋体" w:hAnsi="宋体"/>
          <w:color w:val="000000"/>
          <w:sz w:val="24"/>
          <w:szCs w:val="28"/>
        </w:rPr>
      </w:pPr>
      <w:r w:rsidRPr="00993B3B">
        <w:rPr>
          <w:rFonts w:ascii="宋体" w:hAnsi="宋体" w:hint="eastAsia"/>
          <w:color w:val="000000"/>
          <w:sz w:val="24"/>
          <w:szCs w:val="28"/>
        </w:rPr>
        <w:t>⑤卖方依据本协议供给买方的货物质量必须符合国家和行业相关标准，并经买方验收合格；</w:t>
      </w:r>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pPr>
      <w:r w:rsidRPr="00993B3B">
        <w:rPr>
          <w:rFonts w:ascii="宋体" w:hAnsi="宋体" w:hint="eastAsia"/>
          <w:color w:val="000000"/>
          <w:sz w:val="24"/>
          <w:szCs w:val="28"/>
        </w:rPr>
        <w:t>⑥质量保证期限：投用后12个月内或交货验收合格后18个月内，以先到者为准；</w:t>
      </w:r>
    </w:p>
    <w:bookmarkEnd w:id="0"/>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t>随机资料文件要求</w:t>
      </w:r>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sectPr w:rsidR="00993B3B" w:rsidRPr="00993B3B">
          <w:footerReference w:type="default" r:id="rId8"/>
          <w:headerReference w:type="first" r:id="rId9"/>
          <w:footerReference w:type="first" r:id="rId10"/>
          <w:pgSz w:w="11906" w:h="16838"/>
          <w:pgMar w:top="1225" w:right="1247" w:bottom="1134" w:left="1247" w:header="782" w:footer="737" w:gutter="0"/>
          <w:cols w:space="720"/>
          <w:titlePg/>
          <w:docGrid w:type="lines" w:linePitch="312"/>
        </w:sectPr>
      </w:pPr>
      <w:r w:rsidRPr="00993B3B">
        <w:rPr>
          <w:rFonts w:ascii="宋体" w:hAnsi="宋体" w:hint="eastAsia"/>
          <w:color w:val="000000"/>
          <w:sz w:val="24"/>
          <w:szCs w:val="28"/>
        </w:rPr>
        <w:t xml:space="preserve">合格证、质量证明文件除随货物带1套外，需用邮递形式发纸版正本1套，电子版1套。           </w:t>
      </w:r>
    </w:p>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lastRenderedPageBreak/>
        <w:t>产品基本要求</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.1材料上应涂上一种或两种颜色，以便区别不同材料垫片；</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2 非铁材料如铜、铅和铝材不需要标识颜色；</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3供应商在运输前应根据本规范对所发材料作颜色或钢印标识；</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4 涂料如用于奥氏体不锈钢及镍铝合金上的油漆、稀释剂、溶剂应不含氯化物、有害金属或金属盐如锌、铅、铜等，其在一定环境或高温下能产生应力腐蚀；</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5不同规格的垫片应分开包装，不得混装；</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6  垫片应用一张板制作，如需拼接，应得到授权同意；</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7垫片应用塑料垫片薄膜包扎，同一类型、规格以5-10片为一捆，并以塑料薄膜为捆扎，附以产品标识的标签；</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8 垫片包装应使用木箱（其余包装形式应得到同意），垫片放置以不活动为原则，箱内应附装箱单，装箱单应注明垫片的标记、数量及装箱日期；</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9 产品在运输过程中应严禁冲击、挤压、雨淋、受潮及化学品腐蚀；</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10 非金属带的氯离子含量应小于100ppm。</w:t>
      </w:r>
    </w:p>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t>颜色识别的详细方法</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缠绕垫片</w:t>
      </w:r>
      <w:r>
        <w:rPr>
          <w:rFonts w:ascii="宋体" w:hAnsi="宋体" w:hint="eastAsia"/>
          <w:color w:val="000000"/>
          <w:sz w:val="24"/>
          <w:szCs w:val="28"/>
        </w:rPr>
        <w:t>：</w:t>
      </w:r>
      <w:r w:rsidRPr="00993B3B">
        <w:rPr>
          <w:rFonts w:ascii="宋体" w:hAnsi="宋体" w:hint="eastAsia"/>
          <w:color w:val="000000"/>
          <w:sz w:val="24"/>
          <w:szCs w:val="28"/>
        </w:rPr>
        <w:t>垫片的标识颜色参见表1及表2。</w:t>
      </w:r>
    </w:p>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t>钢印标识</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9</w:t>
      </w:r>
      <w:r w:rsidRPr="00993B3B">
        <w:rPr>
          <w:rFonts w:ascii="宋体" w:hAnsi="宋体" w:hint="eastAsia"/>
          <w:color w:val="000000"/>
          <w:sz w:val="24"/>
          <w:szCs w:val="28"/>
        </w:rPr>
        <w:t>.1缠绕垫片</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a、带外环的缠绕垫片</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带外环的缠绕垫片，需要外环上标明“尺寸、压力等级、材质、厂商标识”</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b、无外坏的缠绕垫片</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无外环的缠绕垫片，需要在内环上标明“尺寸、压力等级、材质、厂商标识”</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9</w:t>
      </w:r>
      <w:r w:rsidRPr="00993B3B">
        <w:rPr>
          <w:rFonts w:ascii="宋体" w:hAnsi="宋体" w:hint="eastAsia"/>
          <w:color w:val="000000"/>
          <w:sz w:val="24"/>
          <w:szCs w:val="28"/>
        </w:rPr>
        <w:t>.2金属八角垫</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金属八角垫的外侧，必须标明“尺寸、压力等级、材质、厂商标识”</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 xml:space="preserve"> 表</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下列图表是本规范的组成部分。</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表</w:t>
      </w:r>
      <w:r w:rsidRPr="00993B3B">
        <w:rPr>
          <w:rFonts w:ascii="宋体" w:hAnsi="宋体" w:hint="eastAsia"/>
          <w:color w:val="000000"/>
          <w:sz w:val="24"/>
          <w:szCs w:val="28"/>
        </w:rPr>
        <w:t>1：缠绕垫片标识颜色</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表</w:t>
      </w:r>
      <w:r w:rsidRPr="00993B3B">
        <w:rPr>
          <w:rFonts w:ascii="宋体" w:hAnsi="宋体" w:hint="eastAsia"/>
          <w:color w:val="000000"/>
          <w:sz w:val="24"/>
          <w:szCs w:val="28"/>
        </w:rPr>
        <w:t>2：颜色标识位置</w:t>
      </w:r>
    </w:p>
    <w:p w:rsidR="00993B3B" w:rsidRDefault="00993B3B" w:rsidP="00993B3B">
      <w:pPr>
        <w:tabs>
          <w:tab w:val="left" w:pos="540"/>
        </w:tabs>
        <w:spacing w:line="340" w:lineRule="exact"/>
        <w:ind w:firstLineChars="147" w:firstLine="354"/>
        <w:rPr>
          <w:rFonts w:ascii="宋体" w:hAnsi="宋体" w:cs="宋体"/>
          <w:b/>
          <w:sz w:val="24"/>
        </w:rPr>
      </w:pPr>
      <w:r>
        <w:rPr>
          <w:rFonts w:ascii="宋体" w:hAnsi="宋体" w:cs="宋体" w:hint="eastAsia"/>
          <w:b/>
          <w:sz w:val="24"/>
        </w:rPr>
        <w:t>TABLE 1     Identification Colors for Spiral Wound Gasket（缠绕垫</w:t>
      </w:r>
      <w:r>
        <w:rPr>
          <w:rFonts w:ascii="宋体" w:hAnsi="宋体" w:cs="宋体" w:hint="eastAsia"/>
          <w:b/>
          <w:sz w:val="24"/>
        </w:rPr>
        <w:lastRenderedPageBreak/>
        <w:t>片颜色识别）</w:t>
      </w:r>
    </w:p>
    <w:p w:rsidR="00993B3B" w:rsidRDefault="00993B3B" w:rsidP="00993B3B">
      <w:pPr>
        <w:rPr>
          <w:rFonts w:ascii="宋体" w:hAnsi="宋体" w:cs="宋体"/>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9"/>
        <w:gridCol w:w="2148"/>
        <w:gridCol w:w="2160"/>
        <w:gridCol w:w="2340"/>
      </w:tblGrid>
      <w:tr w:rsidR="00993B3B" w:rsidTr="00E259F8">
        <w:trPr>
          <w:trHeight w:val="449"/>
        </w:trPr>
        <w:tc>
          <w:tcPr>
            <w:tcW w:w="2239" w:type="dxa"/>
          </w:tcPr>
          <w:p w:rsidR="00993B3B" w:rsidRDefault="00993B3B" w:rsidP="00E259F8">
            <w:pPr>
              <w:jc w:val="center"/>
              <w:rPr>
                <w:rFonts w:ascii="宋体" w:hAnsi="宋体" w:cs="宋体"/>
                <w:b/>
                <w:sz w:val="24"/>
              </w:rPr>
            </w:pPr>
            <w:r>
              <w:rPr>
                <w:rFonts w:ascii="宋体" w:hAnsi="宋体" w:cs="宋体" w:hint="eastAsia"/>
                <w:b/>
                <w:sz w:val="24"/>
              </w:rPr>
              <w:t>Winding Material</w:t>
            </w:r>
          </w:p>
          <w:p w:rsidR="00993B3B" w:rsidRDefault="00993B3B" w:rsidP="00E259F8">
            <w:pPr>
              <w:jc w:val="center"/>
              <w:rPr>
                <w:rFonts w:ascii="宋体" w:hAnsi="宋体" w:cs="宋体"/>
                <w:b/>
                <w:sz w:val="24"/>
              </w:rPr>
            </w:pPr>
            <w:r>
              <w:rPr>
                <w:rFonts w:ascii="宋体" w:hAnsi="宋体" w:cs="宋体" w:hint="eastAsia"/>
                <w:b/>
                <w:sz w:val="24"/>
              </w:rPr>
              <w:t>缠绕材质</w:t>
            </w:r>
          </w:p>
        </w:tc>
        <w:tc>
          <w:tcPr>
            <w:tcW w:w="2148" w:type="dxa"/>
          </w:tcPr>
          <w:p w:rsidR="00993B3B" w:rsidRDefault="00993B3B" w:rsidP="00E259F8">
            <w:pPr>
              <w:jc w:val="center"/>
              <w:rPr>
                <w:rFonts w:ascii="宋体" w:hAnsi="宋体" w:cs="宋体"/>
                <w:b/>
                <w:sz w:val="24"/>
              </w:rPr>
            </w:pPr>
            <w:r>
              <w:rPr>
                <w:rFonts w:ascii="宋体" w:hAnsi="宋体" w:cs="宋体" w:hint="eastAsia"/>
                <w:b/>
                <w:sz w:val="24"/>
              </w:rPr>
              <w:t>Filler Material</w:t>
            </w:r>
          </w:p>
          <w:p w:rsidR="00993B3B" w:rsidRDefault="00993B3B" w:rsidP="00E259F8">
            <w:pPr>
              <w:jc w:val="center"/>
              <w:rPr>
                <w:rFonts w:ascii="宋体" w:hAnsi="宋体" w:cs="宋体"/>
                <w:b/>
                <w:sz w:val="24"/>
              </w:rPr>
            </w:pPr>
            <w:r>
              <w:rPr>
                <w:rFonts w:ascii="宋体" w:hAnsi="宋体" w:cs="宋体" w:hint="eastAsia"/>
                <w:b/>
                <w:sz w:val="24"/>
              </w:rPr>
              <w:t>填充材质</w:t>
            </w:r>
          </w:p>
        </w:tc>
        <w:tc>
          <w:tcPr>
            <w:tcW w:w="2160" w:type="dxa"/>
          </w:tcPr>
          <w:p w:rsidR="00993B3B" w:rsidRDefault="00993B3B" w:rsidP="00E259F8">
            <w:pPr>
              <w:jc w:val="center"/>
              <w:rPr>
                <w:rFonts w:ascii="宋体" w:hAnsi="宋体" w:cs="宋体"/>
                <w:b/>
                <w:sz w:val="24"/>
              </w:rPr>
            </w:pPr>
            <w:r>
              <w:rPr>
                <w:rFonts w:ascii="宋体" w:hAnsi="宋体" w:cs="宋体" w:hint="eastAsia"/>
                <w:b/>
                <w:sz w:val="24"/>
              </w:rPr>
              <w:t>Color（*）</w:t>
            </w:r>
          </w:p>
          <w:p w:rsidR="00993B3B" w:rsidRDefault="00993B3B" w:rsidP="00E259F8">
            <w:pPr>
              <w:jc w:val="center"/>
              <w:rPr>
                <w:rFonts w:ascii="宋体" w:hAnsi="宋体" w:cs="宋体"/>
                <w:b/>
                <w:sz w:val="24"/>
              </w:rPr>
            </w:pPr>
            <w:r>
              <w:rPr>
                <w:rFonts w:ascii="宋体" w:hAnsi="宋体" w:cs="宋体" w:hint="eastAsia"/>
                <w:b/>
                <w:sz w:val="24"/>
              </w:rPr>
              <w:t>缠绕材质标识颜色</w:t>
            </w:r>
          </w:p>
        </w:tc>
        <w:tc>
          <w:tcPr>
            <w:tcW w:w="2340" w:type="dxa"/>
          </w:tcPr>
          <w:p w:rsidR="00993B3B" w:rsidRDefault="00993B3B" w:rsidP="00E259F8">
            <w:pPr>
              <w:jc w:val="center"/>
              <w:rPr>
                <w:rFonts w:ascii="宋体" w:hAnsi="宋体" w:cs="宋体"/>
                <w:b/>
                <w:sz w:val="24"/>
              </w:rPr>
            </w:pPr>
            <w:r>
              <w:rPr>
                <w:rFonts w:ascii="宋体" w:hAnsi="宋体" w:cs="宋体" w:hint="eastAsia"/>
                <w:b/>
                <w:sz w:val="24"/>
              </w:rPr>
              <w:t>Color of Stripe（**）</w:t>
            </w:r>
          </w:p>
          <w:p w:rsidR="00993B3B" w:rsidRDefault="00993B3B" w:rsidP="00E259F8">
            <w:pPr>
              <w:jc w:val="center"/>
              <w:rPr>
                <w:rFonts w:ascii="宋体" w:hAnsi="宋体" w:cs="宋体"/>
                <w:b/>
                <w:sz w:val="24"/>
              </w:rPr>
            </w:pPr>
            <w:r>
              <w:rPr>
                <w:rFonts w:ascii="宋体" w:hAnsi="宋体" w:cs="宋体" w:hint="eastAsia"/>
                <w:b/>
                <w:sz w:val="24"/>
              </w:rPr>
              <w:t>填充材质标识颜色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 316L</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Green 绿色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 316L</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Green 绿色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 317L</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Blue 蓝色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 317L</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Blue 蓝色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Ti钛</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Purple 紫色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Ti钛</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Purple 紫色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SS31803</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Orange橘红色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SS31803</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Orange橘红色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SS304L</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Deep Yellow</w:t>
            </w:r>
            <w:bookmarkStart w:id="4" w:name="OLE_LINK1"/>
            <w:bookmarkStart w:id="5" w:name="OLE_LINK2"/>
            <w:r>
              <w:rPr>
                <w:rFonts w:ascii="宋体" w:hAnsi="宋体" w:cs="宋体" w:hint="eastAsia"/>
                <w:sz w:val="24"/>
              </w:rPr>
              <w:t>深黄</w:t>
            </w:r>
            <w:bookmarkEnd w:id="4"/>
            <w:bookmarkEnd w:id="5"/>
            <w:r>
              <w:rPr>
                <w:rFonts w:ascii="宋体" w:hAnsi="宋体" w:cs="宋体" w:hint="eastAsia"/>
                <w:sz w:val="24"/>
              </w:rPr>
              <w:t>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SS304L</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Deep Yellow深黄色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SS304</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 xml:space="preserve">Light yellow 淡黄色                                                                                                                                                                                                                                                                                                                                                                                                                                                                                                                                                                                                                                                                                                                                                                                                                                                                                                                                                                                      </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SS304</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 xml:space="preserve">Light yellow 淡黄色    </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ＣＳ</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ind w:firstLineChars="150" w:firstLine="360"/>
              <w:rPr>
                <w:rFonts w:ascii="宋体" w:hAnsi="宋体" w:cs="宋体"/>
                <w:sz w:val="24"/>
              </w:rPr>
            </w:pPr>
            <w:r>
              <w:rPr>
                <w:rFonts w:ascii="宋体" w:hAnsi="宋体" w:cs="宋体" w:hint="eastAsia"/>
                <w:sz w:val="24"/>
              </w:rPr>
              <w:t>Pink粉红色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ＣＳ</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Pink粉红色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bl>
    <w:p w:rsidR="00993B3B" w:rsidRDefault="00993B3B" w:rsidP="00993B3B">
      <w:pPr>
        <w:spacing w:line="380" w:lineRule="atLeast"/>
        <w:ind w:firstLine="420"/>
        <w:rPr>
          <w:rFonts w:ascii="宋体" w:hAnsi="宋体" w:cs="宋体"/>
          <w:sz w:val="24"/>
        </w:rPr>
      </w:pPr>
      <w:r>
        <w:rPr>
          <w:rFonts w:ascii="宋体" w:hAnsi="宋体" w:cs="宋体" w:hint="eastAsia"/>
          <w:sz w:val="24"/>
        </w:rPr>
        <w:t>Remarks备注：</w:t>
      </w:r>
    </w:p>
    <w:p w:rsidR="00993B3B" w:rsidRDefault="00993B3B" w:rsidP="00993B3B">
      <w:pPr>
        <w:spacing w:line="380" w:lineRule="atLeast"/>
        <w:ind w:leftChars="27" w:left="57" w:firstLine="361"/>
        <w:rPr>
          <w:rFonts w:ascii="宋体" w:hAnsi="宋体" w:cs="宋体"/>
          <w:sz w:val="24"/>
        </w:rPr>
      </w:pPr>
      <w:r>
        <w:rPr>
          <w:rFonts w:ascii="宋体" w:hAnsi="宋体" w:cs="宋体" w:hint="eastAsia"/>
          <w:sz w:val="24"/>
        </w:rPr>
        <w:t xml:space="preserve">(*)   A continuous color around the edge of outer ring identify the winding material.(See table 2) </w:t>
      </w:r>
    </w:p>
    <w:p w:rsidR="00993B3B" w:rsidRDefault="00993B3B" w:rsidP="00993B3B">
      <w:pPr>
        <w:spacing w:line="380" w:lineRule="atLeast"/>
        <w:ind w:leftChars="257" w:left="540" w:firstLineChars="200" w:firstLine="480"/>
        <w:rPr>
          <w:rFonts w:ascii="宋体" w:hAnsi="宋体" w:cs="宋体"/>
          <w:sz w:val="24"/>
        </w:rPr>
      </w:pPr>
      <w:r>
        <w:rPr>
          <w:rFonts w:ascii="宋体" w:hAnsi="宋体" w:cs="宋体" w:hint="eastAsia"/>
          <w:sz w:val="24"/>
        </w:rPr>
        <w:t>沿着垫片的外圈连续涂上缠绕材质的颜色（见表2）。</w:t>
      </w:r>
    </w:p>
    <w:p w:rsidR="00993B3B" w:rsidRDefault="00993B3B" w:rsidP="00993B3B">
      <w:pPr>
        <w:spacing w:line="380" w:lineRule="atLeast"/>
        <w:ind w:left="420"/>
        <w:rPr>
          <w:rFonts w:ascii="宋体" w:hAnsi="宋体" w:cs="宋体"/>
          <w:sz w:val="24"/>
        </w:rPr>
      </w:pPr>
      <w:r>
        <w:rPr>
          <w:rFonts w:ascii="宋体" w:hAnsi="宋体" w:cs="宋体" w:hint="eastAsia"/>
          <w:sz w:val="24"/>
        </w:rPr>
        <w:t>(**)  The color identifying the filler material shall have 4 stripes approximately spaced 90 deg apart on the edge of outer ring. (See table 2)</w:t>
      </w:r>
    </w:p>
    <w:p w:rsidR="00993B3B" w:rsidRDefault="00993B3B" w:rsidP="00993B3B">
      <w:pPr>
        <w:spacing w:line="380" w:lineRule="atLeast"/>
        <w:ind w:left="420" w:firstLineChars="250" w:firstLine="600"/>
        <w:rPr>
          <w:rFonts w:ascii="宋体" w:hAnsi="宋体" w:cs="宋体"/>
          <w:sz w:val="24"/>
        </w:rPr>
      </w:pPr>
      <w:r>
        <w:rPr>
          <w:rFonts w:ascii="宋体" w:hAnsi="宋体" w:cs="宋体" w:hint="eastAsia"/>
          <w:sz w:val="24"/>
        </w:rPr>
        <w:t>填充材质的颜色标识在缠绕材质颜色的上面，标出四条，每两条间隔约90°（见表2）。</w:t>
      </w:r>
    </w:p>
    <w:p w:rsidR="00993B3B" w:rsidRDefault="00993B3B" w:rsidP="00993B3B">
      <w:pPr>
        <w:tabs>
          <w:tab w:val="left" w:pos="540"/>
        </w:tabs>
        <w:spacing w:line="340" w:lineRule="exact"/>
        <w:rPr>
          <w:rFonts w:ascii="宋体" w:hAnsi="宋体" w:cs="宋体"/>
          <w:b/>
          <w:sz w:val="24"/>
        </w:rPr>
      </w:pPr>
      <w:r>
        <w:rPr>
          <w:rFonts w:ascii="宋体" w:hAnsi="宋体" w:cs="宋体" w:hint="eastAsia"/>
          <w:b/>
          <w:sz w:val="24"/>
        </w:rPr>
        <w:t>TABLE 2    Location of Color Identification（颜色标识位置）</w:t>
      </w:r>
    </w:p>
    <w:p w:rsidR="00993B3B" w:rsidRDefault="00993B3B" w:rsidP="00993B3B">
      <w:pPr>
        <w:pStyle w:val="a7"/>
        <w:spacing w:line="340" w:lineRule="exact"/>
        <w:ind w:left="200" w:firstLineChars="76" w:firstLine="182"/>
        <w:rPr>
          <w:rFonts w:hAnsi="宋体" w:cs="宋体"/>
          <w:sz w:val="24"/>
          <w:szCs w:val="24"/>
        </w:rPr>
      </w:pPr>
    </w:p>
    <w:p w:rsidR="00993B3B" w:rsidRDefault="005F75EF" w:rsidP="00993B3B">
      <w:pPr>
        <w:pStyle w:val="a7"/>
        <w:ind w:left="200" w:firstLineChars="76" w:firstLine="182"/>
        <w:rPr>
          <w:rFonts w:hAnsi="宋体" w:cs="宋体"/>
          <w:sz w:val="24"/>
          <w:szCs w:val="24"/>
        </w:rPr>
      </w:pPr>
      <w:r w:rsidRPr="005F75EF">
        <w:rPr>
          <w:rFonts w:hAnsi="宋体" w:cs="宋体"/>
          <w:sz w:val="24"/>
        </w:rPr>
        <w:lastRenderedPageBrea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自选图形 3" o:spid="_x0000_s1027" type="#_x0000_t48" style="position:absolute;left:0;text-align:left;margin-left:243pt;margin-top:62.4pt;width:225pt;height:70.2pt;z-index:251661312" adj="-11808,13108,-6154,2769,-576,2769,-8640,178800">
            <v:textbox>
              <w:txbxContent>
                <w:p w:rsidR="00993B3B" w:rsidRDefault="00993B3B" w:rsidP="00993B3B">
                  <w:pPr>
                    <w:rPr>
                      <w:sz w:val="24"/>
                    </w:rPr>
                  </w:pPr>
                  <w:r>
                    <w:rPr>
                      <w:rFonts w:hint="eastAsia"/>
                      <w:sz w:val="24"/>
                    </w:rPr>
                    <w:t>4 stripes approximately spaced 90 deg for filler materials.</w:t>
                  </w:r>
                </w:p>
                <w:p w:rsidR="00993B3B" w:rsidRDefault="00993B3B" w:rsidP="00993B3B">
                  <w:pPr>
                    <w:rPr>
                      <w:sz w:val="24"/>
                    </w:rPr>
                  </w:pPr>
                  <w:r>
                    <w:rPr>
                      <w:rFonts w:hint="eastAsia"/>
                      <w:sz w:val="24"/>
                    </w:rPr>
                    <w:t>缠绕材质颜色的上面，再涂上四条填充材质的颜色，每两条间隔约</w:t>
                  </w:r>
                  <w:r>
                    <w:rPr>
                      <w:rFonts w:hint="eastAsia"/>
                      <w:sz w:val="24"/>
                    </w:rPr>
                    <w:t>90</w:t>
                  </w:r>
                  <w:r>
                    <w:rPr>
                      <w:rFonts w:hint="eastAsia"/>
                      <w:sz w:val="24"/>
                    </w:rPr>
                    <w:t>°</w:t>
                  </w:r>
                </w:p>
              </w:txbxContent>
            </v:textbox>
          </v:shape>
        </w:pict>
      </w:r>
      <w:r w:rsidRPr="005F75EF">
        <w:rPr>
          <w:rFonts w:hAnsi="宋体" w:cs="宋体"/>
          <w:sz w:val="24"/>
        </w:rPr>
        <w:pict>
          <v:shape id="自选图形 2" o:spid="_x0000_s1026" type="#_x0000_t48" style="position:absolute;left:0;text-align:left;margin-left:243pt;margin-top:7.8pt;width:225pt;height:39pt;z-index:251660288" adj="-15451,53252,-7954,4985,-576,4985,-16459,497714">
            <v:textbox>
              <w:txbxContent>
                <w:p w:rsidR="00993B3B" w:rsidRDefault="00993B3B" w:rsidP="00993B3B">
                  <w:pPr>
                    <w:rPr>
                      <w:sz w:val="24"/>
                    </w:rPr>
                  </w:pPr>
                  <w:r>
                    <w:rPr>
                      <w:rFonts w:hint="eastAsia"/>
                      <w:sz w:val="24"/>
                    </w:rPr>
                    <w:t>Continuous color for winding material</w:t>
                  </w:r>
                </w:p>
                <w:p w:rsidR="00993B3B" w:rsidRDefault="00993B3B" w:rsidP="00993B3B">
                  <w:pPr>
                    <w:rPr>
                      <w:sz w:val="24"/>
                    </w:rPr>
                  </w:pPr>
                  <w:r>
                    <w:rPr>
                      <w:rFonts w:hint="eastAsia"/>
                      <w:sz w:val="24"/>
                    </w:rPr>
                    <w:t>将垫片的外圈全部涂上缠绕材质颜色</w:t>
                  </w:r>
                </w:p>
              </w:txbxContent>
            </v:textbox>
          </v:shape>
        </w:pict>
      </w:r>
      <w:r w:rsidR="00993B3B">
        <w:rPr>
          <w:rFonts w:hAnsi="宋体" w:cs="宋体" w:hint="eastAsia"/>
          <w:noProof/>
          <w:sz w:val="24"/>
        </w:rPr>
        <w:drawing>
          <wp:inline distT="0" distB="0" distL="0" distR="0">
            <wp:extent cx="2400300" cy="141922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1" cstate="print"/>
                    <a:srcRect/>
                    <a:stretch>
                      <a:fillRect/>
                    </a:stretch>
                  </pic:blipFill>
                  <pic:spPr bwMode="auto">
                    <a:xfrm>
                      <a:off x="0" y="0"/>
                      <a:ext cx="2400300" cy="1419225"/>
                    </a:xfrm>
                    <a:prstGeom prst="rect">
                      <a:avLst/>
                    </a:prstGeom>
                    <a:noFill/>
                    <a:ln w="9525" cmpd="sng">
                      <a:noFill/>
                      <a:miter lim="800000"/>
                      <a:headEnd/>
                      <a:tailEnd/>
                    </a:ln>
                  </pic:spPr>
                </pic:pic>
              </a:graphicData>
            </a:graphic>
          </wp:inline>
        </w:drawing>
      </w:r>
    </w:p>
    <w:p w:rsidR="00993B3B" w:rsidRDefault="00993B3B" w:rsidP="00993B3B">
      <w:pPr>
        <w:pStyle w:val="a7"/>
        <w:ind w:left="200" w:firstLineChars="76" w:firstLine="182"/>
        <w:rPr>
          <w:rFonts w:hAnsi="宋体" w:cs="宋体"/>
          <w:sz w:val="24"/>
          <w:szCs w:val="24"/>
        </w:rPr>
      </w:pPr>
    </w:p>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t>交货地点：</w:t>
      </w:r>
      <w:r>
        <w:rPr>
          <w:rFonts w:ascii="宋体" w:hAnsi="宋体" w:hint="eastAsia"/>
          <w:b/>
          <w:color w:val="000000"/>
          <w:sz w:val="28"/>
          <w:szCs w:val="28"/>
        </w:rPr>
        <w:t>腾龙芳烃（漳州）有限公司</w:t>
      </w:r>
    </w:p>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t>发货及运输要求：</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11.1</w:t>
      </w:r>
      <w:r w:rsidRPr="00993B3B">
        <w:rPr>
          <w:rFonts w:ascii="宋体" w:hAnsi="宋体" w:hint="eastAsia"/>
          <w:color w:val="000000"/>
          <w:sz w:val="24"/>
          <w:szCs w:val="28"/>
        </w:rPr>
        <w:t>收货联系人：XXX；发货前需提前与收货人联系；随货须附详细装箱清单、出厂合格证、质量证明书等。</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11.2</w:t>
      </w:r>
      <w:r w:rsidRPr="00993B3B">
        <w:rPr>
          <w:rFonts w:ascii="宋体" w:hAnsi="宋体" w:hint="eastAsia"/>
          <w:color w:val="000000"/>
          <w:sz w:val="24"/>
          <w:szCs w:val="28"/>
        </w:rPr>
        <w:t>包装及运输：保证备件的包装完好，由厂商负责本批货物的安全运输。</w:t>
      </w:r>
    </w:p>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t>技术联系人：XXXX</w:t>
      </w:r>
    </w:p>
    <w:p w:rsidR="00C53612" w:rsidRDefault="00C53612" w:rsidP="003F7E92">
      <w:pPr>
        <w:numPr>
          <w:ilvl w:val="0"/>
          <w:numId w:val="1"/>
        </w:numPr>
        <w:tabs>
          <w:tab w:val="num" w:pos="0"/>
        </w:tabs>
        <w:spacing w:line="360" w:lineRule="auto"/>
        <w:rPr>
          <w:rFonts w:ascii="宋体" w:hAnsi="宋体"/>
          <w:b/>
          <w:color w:val="000000"/>
          <w:sz w:val="28"/>
          <w:szCs w:val="28"/>
        </w:rPr>
      </w:pPr>
      <w:r w:rsidRPr="00B92FB6">
        <w:rPr>
          <w:rFonts w:ascii="宋体" w:hAnsi="宋体" w:hint="eastAsia"/>
          <w:b/>
          <w:color w:val="000000"/>
          <w:sz w:val="28"/>
          <w:szCs w:val="28"/>
        </w:rPr>
        <w:t>范围</w:t>
      </w:r>
      <w:r w:rsidR="003F7E92">
        <w:rPr>
          <w:rFonts w:ascii="宋体" w:hAnsi="宋体" w:hint="eastAsia"/>
          <w:b/>
          <w:color w:val="000000"/>
          <w:sz w:val="28"/>
          <w:szCs w:val="28"/>
        </w:rPr>
        <w:t>（以下仅为常用的密封件，不限以此）</w:t>
      </w:r>
    </w:p>
    <w:tbl>
      <w:tblPr>
        <w:tblW w:w="9103" w:type="dxa"/>
        <w:tblInd w:w="93" w:type="dxa"/>
        <w:tblLook w:val="04A0"/>
      </w:tblPr>
      <w:tblGrid>
        <w:gridCol w:w="818"/>
        <w:gridCol w:w="1436"/>
        <w:gridCol w:w="5489"/>
        <w:gridCol w:w="1360"/>
      </w:tblGrid>
      <w:tr w:rsidR="005D3997" w:rsidRPr="005D3997" w:rsidTr="001B447F">
        <w:trPr>
          <w:trHeight w:val="285"/>
        </w:trPr>
        <w:tc>
          <w:tcPr>
            <w:tcW w:w="8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3997" w:rsidRPr="005D3997" w:rsidRDefault="005D3997" w:rsidP="005D3997">
            <w:pPr>
              <w:widowControl/>
              <w:jc w:val="center"/>
              <w:rPr>
                <w:rFonts w:ascii="Courier New" w:hAnsi="Courier New" w:cs="宋体"/>
                <w:b/>
                <w:bCs/>
                <w:color w:val="000000"/>
                <w:kern w:val="0"/>
                <w:szCs w:val="21"/>
              </w:rPr>
            </w:pPr>
            <w:r w:rsidRPr="005D3997">
              <w:rPr>
                <w:rFonts w:ascii="Courier New" w:hAnsi="Courier New" w:cs="宋体"/>
                <w:b/>
                <w:bCs/>
                <w:color w:val="000000"/>
                <w:kern w:val="0"/>
                <w:szCs w:val="21"/>
              </w:rPr>
              <w:t>序号</w:t>
            </w:r>
          </w:p>
        </w:tc>
        <w:tc>
          <w:tcPr>
            <w:tcW w:w="1436" w:type="dxa"/>
            <w:tcBorders>
              <w:top w:val="single" w:sz="4" w:space="0" w:color="auto"/>
              <w:left w:val="nil"/>
              <w:bottom w:val="single" w:sz="4" w:space="0" w:color="auto"/>
              <w:right w:val="single" w:sz="4" w:space="0" w:color="auto"/>
            </w:tcBorders>
            <w:shd w:val="clear" w:color="auto" w:fill="auto"/>
            <w:vAlign w:val="center"/>
            <w:hideMark/>
          </w:tcPr>
          <w:p w:rsidR="005D3997" w:rsidRPr="005D3997" w:rsidRDefault="005D3997" w:rsidP="005D3997">
            <w:pPr>
              <w:widowControl/>
              <w:jc w:val="center"/>
              <w:rPr>
                <w:rFonts w:ascii="Courier New" w:hAnsi="Courier New" w:cs="宋体"/>
                <w:b/>
                <w:bCs/>
                <w:color w:val="000000"/>
                <w:kern w:val="0"/>
                <w:szCs w:val="21"/>
              </w:rPr>
            </w:pPr>
            <w:r w:rsidRPr="005D3997">
              <w:rPr>
                <w:rFonts w:ascii="Courier New" w:hAnsi="Courier New" w:cs="宋体"/>
                <w:b/>
                <w:bCs/>
                <w:color w:val="000000"/>
                <w:kern w:val="0"/>
                <w:szCs w:val="21"/>
              </w:rPr>
              <w:t>名称</w:t>
            </w:r>
          </w:p>
        </w:tc>
        <w:tc>
          <w:tcPr>
            <w:tcW w:w="5489" w:type="dxa"/>
            <w:tcBorders>
              <w:top w:val="single" w:sz="4" w:space="0" w:color="auto"/>
              <w:left w:val="nil"/>
              <w:bottom w:val="single" w:sz="4" w:space="0" w:color="auto"/>
              <w:right w:val="single" w:sz="4" w:space="0" w:color="auto"/>
            </w:tcBorders>
            <w:shd w:val="clear" w:color="auto" w:fill="auto"/>
            <w:vAlign w:val="center"/>
            <w:hideMark/>
          </w:tcPr>
          <w:p w:rsidR="005D3997" w:rsidRPr="005D3997" w:rsidRDefault="005D3997" w:rsidP="005D3997">
            <w:pPr>
              <w:widowControl/>
              <w:jc w:val="left"/>
              <w:rPr>
                <w:rFonts w:ascii="Courier New" w:hAnsi="Courier New" w:cs="宋体"/>
                <w:b/>
                <w:bCs/>
                <w:color w:val="000000"/>
                <w:kern w:val="0"/>
                <w:szCs w:val="21"/>
              </w:rPr>
            </w:pPr>
            <w:r w:rsidRPr="005D3997">
              <w:rPr>
                <w:rFonts w:ascii="Courier New" w:hAnsi="Courier New" w:cs="宋体"/>
                <w:b/>
                <w:bCs/>
                <w:color w:val="000000"/>
                <w:kern w:val="0"/>
                <w:szCs w:val="21"/>
              </w:rPr>
              <w:t>规格型号材质</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D3997" w:rsidRPr="005D3997" w:rsidRDefault="005D3997" w:rsidP="005D3997">
            <w:pPr>
              <w:widowControl/>
              <w:jc w:val="center"/>
              <w:rPr>
                <w:rFonts w:ascii="Courier New" w:hAnsi="Courier New" w:cs="宋体"/>
                <w:b/>
                <w:bCs/>
                <w:color w:val="000000"/>
                <w:kern w:val="0"/>
                <w:szCs w:val="21"/>
              </w:rPr>
            </w:pPr>
            <w:r w:rsidRPr="005D3997">
              <w:rPr>
                <w:rFonts w:ascii="Courier New" w:hAnsi="Courier New" w:cs="宋体"/>
                <w:b/>
                <w:bCs/>
                <w:color w:val="000000"/>
                <w:kern w:val="0"/>
                <w:szCs w:val="21"/>
              </w:rPr>
              <w:t>备注</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136xφ115x24(45°)\Graphite纯石墨夹镍丝\包边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2</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180xφ165x22(45°)\Graphite纯石墨夹镍丝\包边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3</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φ180</w:t>
            </w:r>
            <w:r w:rsidRPr="00456694">
              <w:rPr>
                <w:rFonts w:asciiTheme="minorEastAsia" w:eastAsiaTheme="minorEastAsia" w:hAnsiTheme="minorEastAsia" w:hint="eastAsia"/>
                <w:szCs w:val="21"/>
              </w:rPr>
              <w:t>φ</w:t>
            </w:r>
            <w:r w:rsidRPr="00456694">
              <w:rPr>
                <w:rFonts w:asciiTheme="minorEastAsia" w:eastAsiaTheme="minorEastAsia" w:hAnsiTheme="minorEastAsia"/>
                <w:szCs w:val="21"/>
              </w:rPr>
              <w:t>160.5</w:t>
            </w:r>
            <w:r w:rsidRPr="00456694">
              <w:rPr>
                <w:rFonts w:asciiTheme="minorEastAsia" w:eastAsiaTheme="minorEastAsia" w:hAnsiTheme="minorEastAsia" w:hint="eastAsia"/>
                <w:szCs w:val="21"/>
              </w:rPr>
              <w:t>x22(45°)\Graphite纯石墨夹镍丝\包边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4</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205xφ177x30(45°)\Graphite纯石墨夹镍丝\包边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5</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215φ187x28(45°)\Graphite纯石墨夹镍丝\包边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6</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φ245</w:t>
            </w:r>
            <w:r w:rsidRPr="00456694">
              <w:rPr>
                <w:rFonts w:asciiTheme="minorEastAsia" w:eastAsiaTheme="minorEastAsia" w:hAnsiTheme="minorEastAsia" w:hint="eastAsia"/>
                <w:szCs w:val="21"/>
              </w:rPr>
              <w:t>xφ215x37\Graphite纯石墨夹镍丝\包边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7</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color w:val="000000"/>
                <w:szCs w:val="21"/>
              </w:rPr>
            </w:pPr>
            <w:r w:rsidRPr="00456694">
              <w:rPr>
                <w:rFonts w:asciiTheme="minorEastAsia" w:eastAsiaTheme="minorEastAsia" w:hAnsiTheme="minorEastAsia"/>
                <w:color w:val="000000"/>
                <w:szCs w:val="21"/>
              </w:rPr>
              <w:t>φ300X</w:t>
            </w:r>
            <w:r w:rsidRPr="00456694">
              <w:rPr>
                <w:rFonts w:asciiTheme="minorEastAsia" w:eastAsiaTheme="minorEastAsia" w:hAnsiTheme="minorEastAsia" w:hint="eastAsia"/>
                <w:color w:val="000000"/>
                <w:szCs w:val="21"/>
              </w:rPr>
              <w:t>φ</w:t>
            </w:r>
            <w:r w:rsidRPr="00456694">
              <w:rPr>
                <w:rFonts w:asciiTheme="minorEastAsia" w:eastAsiaTheme="minorEastAsia" w:hAnsiTheme="minorEastAsia"/>
                <w:color w:val="000000"/>
                <w:szCs w:val="21"/>
              </w:rPr>
              <w:t>264X45(45°)</w:t>
            </w:r>
            <w:r w:rsidRPr="00456694">
              <w:rPr>
                <w:rFonts w:asciiTheme="minorEastAsia" w:eastAsiaTheme="minorEastAsia" w:hAnsiTheme="minorEastAsia" w:hint="eastAsia"/>
                <w:color w:val="000000"/>
                <w:szCs w:val="21"/>
              </w:rPr>
              <w:t>\Graphite纯石墨夹镍丝\包边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8</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66586">
              <w:rPr>
                <w:rFonts w:asciiTheme="minorEastAsia" w:eastAsiaTheme="minorEastAsia" w:hAnsiTheme="minorEastAsia" w:hint="eastAsia"/>
                <w:szCs w:val="21"/>
              </w:rPr>
              <w:t>335x</w:t>
            </w:r>
            <w:r w:rsidRPr="00456694">
              <w:rPr>
                <w:rFonts w:asciiTheme="minorEastAsia" w:eastAsiaTheme="minorEastAsia" w:hAnsiTheme="minorEastAsia" w:hint="eastAsia"/>
                <w:szCs w:val="21"/>
              </w:rPr>
              <w:t>φ302x44(45°)\Graphite纯石墨夹镍丝\包边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9</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φ420</w:t>
            </w:r>
            <w:r w:rsidRPr="00456694">
              <w:rPr>
                <w:rFonts w:asciiTheme="minorEastAsia" w:eastAsiaTheme="minorEastAsia" w:hAnsiTheme="minorEastAsia" w:hint="eastAsia"/>
                <w:szCs w:val="21"/>
              </w:rPr>
              <w:t>xφ380x64(90°)\Graphite纯石墨夹镍丝\包边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10</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φ420</w:t>
            </w:r>
            <w:r w:rsidRPr="00456694">
              <w:rPr>
                <w:rFonts w:asciiTheme="minorEastAsia" w:eastAsiaTheme="minorEastAsia" w:hAnsiTheme="minorEastAsia" w:hint="eastAsia"/>
                <w:szCs w:val="21"/>
              </w:rPr>
              <w:t>xφ380x64(90°)\Graphite纯石墨夹镍丝\包边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11</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φ43</w:t>
            </w:r>
            <w:r w:rsidRPr="00456694">
              <w:rPr>
                <w:rFonts w:asciiTheme="minorEastAsia" w:eastAsiaTheme="minorEastAsia" w:hAnsiTheme="minorEastAsia" w:hint="eastAsia"/>
                <w:szCs w:val="21"/>
              </w:rPr>
              <w:t>0xφ370x55(45°)\Graphite纯石墨夹镍丝\包边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12</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480xφ430x50(45°)\Graphite纯石墨夹镍丝\包边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13</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480xφ430x50(45°)\Graphite纯石墨夹镍丝\包边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14</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480xφ430x67.3(45°)\Graphite纯石墨夹镍丝\包边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15</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56xφ40x8\Graphite纯石墨夹镍丝</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16</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64xφ44x10\Graphite纯石墨夹镍丝</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17</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64xφ44x9\Graphite纯石墨夹镍丝</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18</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68xφ48x10\Graphite纯石墨夹镍丝</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19</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72xφ50x11\Graphite纯石墨夹镍丝</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20</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φ72</w:t>
            </w:r>
            <w:r w:rsidRPr="00456694">
              <w:rPr>
                <w:rFonts w:asciiTheme="minorEastAsia" w:eastAsiaTheme="minorEastAsia" w:hAnsiTheme="minorEastAsia" w:hint="eastAsia"/>
                <w:szCs w:val="21"/>
              </w:rPr>
              <w:t>xφ52x9\Graphite纯石墨夹镍丝</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21</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φ75</w:t>
            </w:r>
            <w:r w:rsidRPr="00456694">
              <w:rPr>
                <w:rFonts w:asciiTheme="minorEastAsia" w:eastAsiaTheme="minorEastAsia" w:hAnsiTheme="minorEastAsia" w:hint="eastAsia"/>
                <w:szCs w:val="21"/>
              </w:rPr>
              <w:t>xφ55\Graphite纯石墨夹镍丝</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lastRenderedPageBreak/>
              <w:t>22</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84xφ60x12\Graphite纯石墨夹镍丝</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23</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φ95</w:t>
            </w:r>
            <w:r w:rsidRPr="00456694">
              <w:rPr>
                <w:rFonts w:asciiTheme="minorEastAsia" w:eastAsiaTheme="minorEastAsia" w:hAnsiTheme="minorEastAsia" w:hint="eastAsia"/>
                <w:szCs w:val="21"/>
              </w:rPr>
              <w:t>xφ70x12\Graphite纯石墨夹镍丝</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24</w:t>
            </w:r>
          </w:p>
        </w:tc>
        <w:tc>
          <w:tcPr>
            <w:tcW w:w="1436"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489"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97xφ70x12\Graphite纯石墨夹镍丝</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3414BD"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3414BD" w:rsidRPr="00456694" w:rsidRDefault="003414BD" w:rsidP="00E259F8">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25</w:t>
            </w:r>
          </w:p>
        </w:tc>
        <w:tc>
          <w:tcPr>
            <w:tcW w:w="1436" w:type="dxa"/>
            <w:tcBorders>
              <w:top w:val="nil"/>
              <w:left w:val="nil"/>
              <w:bottom w:val="single" w:sz="4" w:space="0" w:color="auto"/>
              <w:right w:val="single" w:sz="4" w:space="0" w:color="auto"/>
            </w:tcBorders>
            <w:shd w:val="clear" w:color="auto" w:fill="auto"/>
            <w:vAlign w:val="center"/>
            <w:hideMark/>
          </w:tcPr>
          <w:p w:rsidR="003414BD" w:rsidRPr="00456694" w:rsidRDefault="003414BD" w:rsidP="00E259F8">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489" w:type="dxa"/>
            <w:tcBorders>
              <w:top w:val="nil"/>
              <w:left w:val="nil"/>
              <w:bottom w:val="single" w:sz="4" w:space="0" w:color="auto"/>
              <w:right w:val="single" w:sz="4" w:space="0" w:color="auto"/>
            </w:tcBorders>
            <w:shd w:val="clear" w:color="auto" w:fill="auto"/>
            <w:vAlign w:val="center"/>
            <w:hideMark/>
          </w:tcPr>
          <w:p w:rsidR="003414BD" w:rsidRPr="00456694" w:rsidRDefault="003414BD" w:rsidP="00E259F8">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99xφ75x12\Graphite纯石墨夹镍丝</w:t>
            </w:r>
          </w:p>
        </w:tc>
        <w:tc>
          <w:tcPr>
            <w:tcW w:w="1360" w:type="dxa"/>
            <w:tcBorders>
              <w:top w:val="nil"/>
              <w:left w:val="nil"/>
              <w:bottom w:val="single" w:sz="4" w:space="0" w:color="auto"/>
              <w:right w:val="single" w:sz="4" w:space="0" w:color="auto"/>
            </w:tcBorders>
            <w:shd w:val="clear" w:color="auto" w:fill="auto"/>
            <w:vAlign w:val="center"/>
            <w:hideMark/>
          </w:tcPr>
          <w:p w:rsidR="003414BD" w:rsidRPr="005D3997" w:rsidRDefault="003414BD" w:rsidP="005D3997">
            <w:pPr>
              <w:widowControl/>
              <w:jc w:val="left"/>
              <w:rPr>
                <w:rFonts w:ascii="宋体" w:hAnsi="宋体" w:cs="宋体"/>
                <w:kern w:val="0"/>
                <w:szCs w:val="21"/>
              </w:rPr>
            </w:pPr>
          </w:p>
        </w:tc>
      </w:tr>
      <w:tr w:rsidR="00EC0F93"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EC0F93" w:rsidRDefault="00EC0F93" w:rsidP="00E259F8">
            <w:pPr>
              <w:jc w:val="center"/>
              <w:rPr>
                <w:rFonts w:ascii="宋体" w:hAnsi="宋体" w:cs="宋体"/>
                <w:color w:val="000000"/>
                <w:szCs w:val="21"/>
              </w:rPr>
            </w:pPr>
            <w:r>
              <w:rPr>
                <w:rFonts w:hint="eastAsia"/>
                <w:color w:val="000000"/>
                <w:szCs w:val="21"/>
              </w:rPr>
              <w:t>26</w:t>
            </w:r>
          </w:p>
        </w:tc>
        <w:tc>
          <w:tcPr>
            <w:tcW w:w="1436" w:type="dxa"/>
            <w:tcBorders>
              <w:top w:val="nil"/>
              <w:left w:val="nil"/>
              <w:bottom w:val="single" w:sz="4" w:space="0" w:color="auto"/>
              <w:right w:val="single" w:sz="4" w:space="0" w:color="auto"/>
            </w:tcBorders>
            <w:shd w:val="clear" w:color="auto" w:fill="auto"/>
            <w:vAlign w:val="center"/>
            <w:hideMark/>
          </w:tcPr>
          <w:p w:rsidR="00EC0F93" w:rsidRPr="00456694" w:rsidRDefault="00EC0F93" w:rsidP="00E259F8">
            <w:pPr>
              <w:rPr>
                <w:rFonts w:asciiTheme="minorEastAsia" w:eastAsiaTheme="minorEastAsia" w:hAnsiTheme="minorEastAsia"/>
                <w:szCs w:val="21"/>
              </w:rPr>
            </w:pPr>
            <w:r>
              <w:rPr>
                <w:rFonts w:hint="eastAsia"/>
                <w:color w:val="000000"/>
                <w:szCs w:val="21"/>
              </w:rPr>
              <w:t>编织填料</w:t>
            </w:r>
          </w:p>
        </w:tc>
        <w:tc>
          <w:tcPr>
            <w:tcW w:w="5489" w:type="dxa"/>
            <w:tcBorders>
              <w:top w:val="nil"/>
              <w:left w:val="nil"/>
              <w:bottom w:val="single" w:sz="4" w:space="0" w:color="auto"/>
              <w:right w:val="single" w:sz="4" w:space="0" w:color="auto"/>
            </w:tcBorders>
            <w:shd w:val="clear" w:color="auto" w:fill="auto"/>
            <w:vAlign w:val="center"/>
            <w:hideMark/>
          </w:tcPr>
          <w:p w:rsidR="00EC0F93" w:rsidRPr="00456694" w:rsidRDefault="00EC0F93" w:rsidP="00E259F8">
            <w:pPr>
              <w:rPr>
                <w:rFonts w:asciiTheme="minorEastAsia" w:eastAsiaTheme="minorEastAsia" w:hAnsiTheme="minorEastAsia"/>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56xφ40x8\</w:t>
            </w:r>
            <w:r>
              <w:rPr>
                <w:rFonts w:hint="eastAsia"/>
                <w:color w:val="000000"/>
                <w:szCs w:val="21"/>
              </w:rPr>
              <w:t>编织石墨</w:t>
            </w:r>
            <w:r>
              <w:rPr>
                <w:rFonts w:hint="eastAsia"/>
                <w:color w:val="000000"/>
                <w:szCs w:val="21"/>
              </w:rPr>
              <w:t>+</w:t>
            </w:r>
            <w:r>
              <w:rPr>
                <w:rFonts w:hint="eastAsia"/>
                <w:color w:val="000000"/>
                <w:szCs w:val="21"/>
              </w:rPr>
              <w:t>镍基</w:t>
            </w:r>
          </w:p>
        </w:tc>
        <w:tc>
          <w:tcPr>
            <w:tcW w:w="1360" w:type="dxa"/>
            <w:tcBorders>
              <w:top w:val="nil"/>
              <w:left w:val="nil"/>
              <w:bottom w:val="single" w:sz="4" w:space="0" w:color="auto"/>
              <w:right w:val="single" w:sz="4" w:space="0" w:color="auto"/>
            </w:tcBorders>
            <w:shd w:val="clear" w:color="auto" w:fill="auto"/>
            <w:vAlign w:val="center"/>
            <w:hideMark/>
          </w:tcPr>
          <w:p w:rsidR="00EC0F93" w:rsidRPr="005D3997" w:rsidRDefault="00EC0F93" w:rsidP="005D3997">
            <w:pPr>
              <w:widowControl/>
              <w:jc w:val="left"/>
              <w:rPr>
                <w:rFonts w:ascii="宋体" w:hAnsi="宋体" w:cs="宋体"/>
                <w:kern w:val="0"/>
                <w:szCs w:val="21"/>
              </w:rPr>
            </w:pPr>
          </w:p>
        </w:tc>
      </w:tr>
      <w:tr w:rsidR="00EC0F93"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EC0F93" w:rsidRDefault="00EC0F93" w:rsidP="00E259F8">
            <w:pPr>
              <w:jc w:val="center"/>
              <w:rPr>
                <w:rFonts w:ascii="宋体" w:hAnsi="宋体" w:cs="宋体"/>
                <w:color w:val="000000"/>
                <w:szCs w:val="21"/>
              </w:rPr>
            </w:pPr>
            <w:r>
              <w:rPr>
                <w:rFonts w:hint="eastAsia"/>
                <w:color w:val="000000"/>
                <w:szCs w:val="21"/>
              </w:rPr>
              <w:t>27</w:t>
            </w:r>
          </w:p>
        </w:tc>
        <w:tc>
          <w:tcPr>
            <w:tcW w:w="1436"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编织填料</w:t>
            </w:r>
          </w:p>
        </w:tc>
        <w:tc>
          <w:tcPr>
            <w:tcW w:w="5489"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φ</w:t>
            </w:r>
            <w:r>
              <w:rPr>
                <w:rFonts w:hint="eastAsia"/>
                <w:color w:val="000000"/>
                <w:szCs w:val="21"/>
              </w:rPr>
              <w:t>64x</w:t>
            </w:r>
            <w:r>
              <w:rPr>
                <w:rFonts w:hint="eastAsia"/>
                <w:color w:val="000000"/>
                <w:szCs w:val="21"/>
              </w:rPr>
              <w:t>φ</w:t>
            </w:r>
            <w:r>
              <w:rPr>
                <w:rFonts w:hint="eastAsia"/>
                <w:color w:val="000000"/>
                <w:szCs w:val="21"/>
              </w:rPr>
              <w:t>44x10\</w:t>
            </w:r>
            <w:r>
              <w:rPr>
                <w:rFonts w:hint="eastAsia"/>
                <w:color w:val="000000"/>
                <w:szCs w:val="21"/>
              </w:rPr>
              <w:t>编织石墨</w:t>
            </w:r>
            <w:r>
              <w:rPr>
                <w:rFonts w:hint="eastAsia"/>
                <w:color w:val="000000"/>
                <w:szCs w:val="21"/>
              </w:rPr>
              <w:t>+</w:t>
            </w:r>
            <w:r>
              <w:rPr>
                <w:rFonts w:hint="eastAsia"/>
                <w:color w:val="000000"/>
                <w:szCs w:val="21"/>
              </w:rPr>
              <w:t>镍基</w:t>
            </w:r>
          </w:p>
        </w:tc>
        <w:tc>
          <w:tcPr>
            <w:tcW w:w="1360" w:type="dxa"/>
            <w:tcBorders>
              <w:top w:val="nil"/>
              <w:left w:val="nil"/>
              <w:bottom w:val="single" w:sz="4" w:space="0" w:color="auto"/>
              <w:right w:val="single" w:sz="4" w:space="0" w:color="auto"/>
            </w:tcBorders>
            <w:shd w:val="clear" w:color="auto" w:fill="auto"/>
            <w:vAlign w:val="center"/>
            <w:hideMark/>
          </w:tcPr>
          <w:p w:rsidR="00EC0F93" w:rsidRPr="005D3997" w:rsidRDefault="00EC0F93" w:rsidP="005D3997">
            <w:pPr>
              <w:widowControl/>
              <w:jc w:val="left"/>
              <w:rPr>
                <w:rFonts w:ascii="宋体" w:hAnsi="宋体" w:cs="宋体"/>
                <w:kern w:val="0"/>
                <w:szCs w:val="21"/>
              </w:rPr>
            </w:pPr>
          </w:p>
        </w:tc>
      </w:tr>
      <w:tr w:rsidR="00EC0F93"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EC0F93" w:rsidRDefault="00EC0F93" w:rsidP="00E259F8">
            <w:pPr>
              <w:jc w:val="center"/>
              <w:rPr>
                <w:rFonts w:ascii="宋体" w:hAnsi="宋体" w:cs="宋体"/>
                <w:color w:val="000000"/>
                <w:szCs w:val="21"/>
              </w:rPr>
            </w:pPr>
            <w:r>
              <w:rPr>
                <w:rFonts w:hint="eastAsia"/>
                <w:color w:val="000000"/>
                <w:szCs w:val="21"/>
              </w:rPr>
              <w:t>28</w:t>
            </w:r>
          </w:p>
        </w:tc>
        <w:tc>
          <w:tcPr>
            <w:tcW w:w="1436"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编织填料</w:t>
            </w:r>
          </w:p>
        </w:tc>
        <w:tc>
          <w:tcPr>
            <w:tcW w:w="5489"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φ</w:t>
            </w:r>
            <w:r>
              <w:rPr>
                <w:rFonts w:hint="eastAsia"/>
                <w:color w:val="000000"/>
                <w:szCs w:val="21"/>
              </w:rPr>
              <w:t>64x</w:t>
            </w:r>
            <w:r>
              <w:rPr>
                <w:rFonts w:hint="eastAsia"/>
                <w:color w:val="000000"/>
                <w:szCs w:val="21"/>
              </w:rPr>
              <w:t>φ</w:t>
            </w:r>
            <w:r>
              <w:rPr>
                <w:rFonts w:hint="eastAsia"/>
                <w:color w:val="000000"/>
                <w:szCs w:val="21"/>
              </w:rPr>
              <w:t>44x9\</w:t>
            </w:r>
            <w:r>
              <w:rPr>
                <w:rFonts w:hint="eastAsia"/>
                <w:color w:val="000000"/>
                <w:szCs w:val="21"/>
              </w:rPr>
              <w:t>编织石墨</w:t>
            </w:r>
            <w:r>
              <w:rPr>
                <w:rFonts w:hint="eastAsia"/>
                <w:color w:val="000000"/>
                <w:szCs w:val="21"/>
              </w:rPr>
              <w:t>+</w:t>
            </w:r>
            <w:r>
              <w:rPr>
                <w:rFonts w:hint="eastAsia"/>
                <w:color w:val="000000"/>
                <w:szCs w:val="21"/>
              </w:rPr>
              <w:t>镍基</w:t>
            </w:r>
          </w:p>
        </w:tc>
        <w:tc>
          <w:tcPr>
            <w:tcW w:w="1360" w:type="dxa"/>
            <w:tcBorders>
              <w:top w:val="nil"/>
              <w:left w:val="nil"/>
              <w:bottom w:val="single" w:sz="4" w:space="0" w:color="auto"/>
              <w:right w:val="single" w:sz="4" w:space="0" w:color="auto"/>
            </w:tcBorders>
            <w:shd w:val="clear" w:color="auto" w:fill="auto"/>
            <w:vAlign w:val="center"/>
            <w:hideMark/>
          </w:tcPr>
          <w:p w:rsidR="00EC0F93" w:rsidRPr="005D3997" w:rsidRDefault="00EC0F93" w:rsidP="005D3997">
            <w:pPr>
              <w:widowControl/>
              <w:jc w:val="left"/>
              <w:rPr>
                <w:rFonts w:ascii="宋体" w:hAnsi="宋体" w:cs="宋体"/>
                <w:kern w:val="0"/>
                <w:szCs w:val="21"/>
              </w:rPr>
            </w:pPr>
          </w:p>
        </w:tc>
      </w:tr>
      <w:tr w:rsidR="00EC0F93"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EC0F93" w:rsidRDefault="00EC0F93" w:rsidP="00E259F8">
            <w:pPr>
              <w:jc w:val="center"/>
              <w:rPr>
                <w:rFonts w:ascii="宋体" w:hAnsi="宋体" w:cs="宋体"/>
                <w:color w:val="000000"/>
                <w:szCs w:val="21"/>
              </w:rPr>
            </w:pPr>
            <w:r>
              <w:rPr>
                <w:rFonts w:hint="eastAsia"/>
                <w:color w:val="000000"/>
                <w:szCs w:val="21"/>
              </w:rPr>
              <w:t>29</w:t>
            </w:r>
          </w:p>
        </w:tc>
        <w:tc>
          <w:tcPr>
            <w:tcW w:w="1436"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编织填料</w:t>
            </w:r>
          </w:p>
        </w:tc>
        <w:tc>
          <w:tcPr>
            <w:tcW w:w="5489"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φ</w:t>
            </w:r>
            <w:r>
              <w:rPr>
                <w:rFonts w:hint="eastAsia"/>
                <w:color w:val="000000"/>
                <w:szCs w:val="21"/>
              </w:rPr>
              <w:t>68x</w:t>
            </w:r>
            <w:r>
              <w:rPr>
                <w:rFonts w:hint="eastAsia"/>
                <w:color w:val="000000"/>
                <w:szCs w:val="21"/>
              </w:rPr>
              <w:t>φ</w:t>
            </w:r>
            <w:r>
              <w:rPr>
                <w:rFonts w:hint="eastAsia"/>
                <w:color w:val="000000"/>
                <w:szCs w:val="21"/>
              </w:rPr>
              <w:t>48x10\</w:t>
            </w:r>
            <w:r>
              <w:rPr>
                <w:rFonts w:hint="eastAsia"/>
                <w:color w:val="000000"/>
                <w:szCs w:val="21"/>
              </w:rPr>
              <w:t>编织石墨</w:t>
            </w:r>
            <w:r>
              <w:rPr>
                <w:rFonts w:hint="eastAsia"/>
                <w:color w:val="000000"/>
                <w:szCs w:val="21"/>
              </w:rPr>
              <w:t>+</w:t>
            </w:r>
            <w:r>
              <w:rPr>
                <w:rFonts w:hint="eastAsia"/>
                <w:color w:val="000000"/>
                <w:szCs w:val="21"/>
              </w:rPr>
              <w:t>镍基</w:t>
            </w:r>
          </w:p>
        </w:tc>
        <w:tc>
          <w:tcPr>
            <w:tcW w:w="1360" w:type="dxa"/>
            <w:tcBorders>
              <w:top w:val="nil"/>
              <w:left w:val="nil"/>
              <w:bottom w:val="single" w:sz="4" w:space="0" w:color="auto"/>
              <w:right w:val="single" w:sz="4" w:space="0" w:color="auto"/>
            </w:tcBorders>
            <w:shd w:val="clear" w:color="auto" w:fill="auto"/>
            <w:vAlign w:val="center"/>
            <w:hideMark/>
          </w:tcPr>
          <w:p w:rsidR="00EC0F93" w:rsidRPr="005D3997" w:rsidRDefault="00EC0F93" w:rsidP="005D3997">
            <w:pPr>
              <w:widowControl/>
              <w:jc w:val="left"/>
              <w:rPr>
                <w:rFonts w:ascii="宋体" w:hAnsi="宋体" w:cs="宋体"/>
                <w:kern w:val="0"/>
                <w:szCs w:val="21"/>
              </w:rPr>
            </w:pPr>
          </w:p>
        </w:tc>
      </w:tr>
      <w:tr w:rsidR="00EC0F93"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EC0F93" w:rsidRDefault="00EC0F93" w:rsidP="00E259F8">
            <w:pPr>
              <w:jc w:val="center"/>
              <w:rPr>
                <w:rFonts w:ascii="宋体" w:hAnsi="宋体" w:cs="宋体"/>
                <w:color w:val="000000"/>
                <w:szCs w:val="21"/>
              </w:rPr>
            </w:pPr>
            <w:r>
              <w:rPr>
                <w:rFonts w:hint="eastAsia"/>
                <w:color w:val="000000"/>
                <w:szCs w:val="21"/>
              </w:rPr>
              <w:t>30</w:t>
            </w:r>
          </w:p>
        </w:tc>
        <w:tc>
          <w:tcPr>
            <w:tcW w:w="1436"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编织填料</w:t>
            </w:r>
          </w:p>
        </w:tc>
        <w:tc>
          <w:tcPr>
            <w:tcW w:w="5489"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φ</w:t>
            </w:r>
            <w:r>
              <w:rPr>
                <w:rFonts w:hint="eastAsia"/>
                <w:color w:val="000000"/>
                <w:szCs w:val="21"/>
              </w:rPr>
              <w:t>72x</w:t>
            </w:r>
            <w:r>
              <w:rPr>
                <w:rFonts w:hint="eastAsia"/>
                <w:color w:val="000000"/>
                <w:szCs w:val="21"/>
              </w:rPr>
              <w:t>φ</w:t>
            </w:r>
            <w:r>
              <w:rPr>
                <w:rFonts w:hint="eastAsia"/>
                <w:color w:val="000000"/>
                <w:szCs w:val="21"/>
              </w:rPr>
              <w:t>50x11\</w:t>
            </w:r>
            <w:r>
              <w:rPr>
                <w:rFonts w:hint="eastAsia"/>
                <w:color w:val="000000"/>
                <w:szCs w:val="21"/>
              </w:rPr>
              <w:t>编织石墨</w:t>
            </w:r>
            <w:r>
              <w:rPr>
                <w:rFonts w:hint="eastAsia"/>
                <w:color w:val="000000"/>
                <w:szCs w:val="21"/>
              </w:rPr>
              <w:t>+</w:t>
            </w:r>
            <w:r>
              <w:rPr>
                <w:rFonts w:hint="eastAsia"/>
                <w:color w:val="000000"/>
                <w:szCs w:val="21"/>
              </w:rPr>
              <w:t>镍基</w:t>
            </w:r>
          </w:p>
        </w:tc>
        <w:tc>
          <w:tcPr>
            <w:tcW w:w="1360" w:type="dxa"/>
            <w:tcBorders>
              <w:top w:val="nil"/>
              <w:left w:val="nil"/>
              <w:bottom w:val="single" w:sz="4" w:space="0" w:color="auto"/>
              <w:right w:val="single" w:sz="4" w:space="0" w:color="auto"/>
            </w:tcBorders>
            <w:shd w:val="clear" w:color="auto" w:fill="auto"/>
            <w:vAlign w:val="center"/>
            <w:hideMark/>
          </w:tcPr>
          <w:p w:rsidR="00EC0F93" w:rsidRPr="005D3997" w:rsidRDefault="00EC0F93" w:rsidP="005D3997">
            <w:pPr>
              <w:widowControl/>
              <w:jc w:val="left"/>
              <w:rPr>
                <w:rFonts w:ascii="宋体" w:hAnsi="宋体" w:cs="宋体"/>
                <w:kern w:val="0"/>
                <w:szCs w:val="21"/>
              </w:rPr>
            </w:pPr>
          </w:p>
        </w:tc>
      </w:tr>
      <w:tr w:rsidR="00EC0F93"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EC0F93" w:rsidRDefault="00EC0F93" w:rsidP="00E259F8">
            <w:pPr>
              <w:jc w:val="center"/>
              <w:rPr>
                <w:rFonts w:ascii="宋体" w:hAnsi="宋体" w:cs="宋体"/>
                <w:color w:val="000000"/>
                <w:szCs w:val="21"/>
              </w:rPr>
            </w:pPr>
            <w:r>
              <w:rPr>
                <w:rFonts w:hint="eastAsia"/>
                <w:color w:val="000000"/>
                <w:szCs w:val="21"/>
              </w:rPr>
              <w:t>31</w:t>
            </w:r>
          </w:p>
        </w:tc>
        <w:tc>
          <w:tcPr>
            <w:tcW w:w="1436"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编织填料</w:t>
            </w:r>
          </w:p>
        </w:tc>
        <w:tc>
          <w:tcPr>
            <w:tcW w:w="5489"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φ</w:t>
            </w:r>
            <w:r>
              <w:rPr>
                <w:rFonts w:hint="eastAsia"/>
                <w:color w:val="000000"/>
                <w:szCs w:val="21"/>
              </w:rPr>
              <w:t>72x</w:t>
            </w:r>
            <w:r>
              <w:rPr>
                <w:rFonts w:hint="eastAsia"/>
                <w:color w:val="000000"/>
                <w:szCs w:val="21"/>
              </w:rPr>
              <w:t>φ</w:t>
            </w:r>
            <w:r>
              <w:rPr>
                <w:rFonts w:hint="eastAsia"/>
                <w:color w:val="000000"/>
                <w:szCs w:val="21"/>
              </w:rPr>
              <w:t>52x9\</w:t>
            </w:r>
            <w:r>
              <w:rPr>
                <w:rFonts w:hint="eastAsia"/>
                <w:color w:val="000000"/>
                <w:szCs w:val="21"/>
              </w:rPr>
              <w:t>编织石墨</w:t>
            </w:r>
            <w:r>
              <w:rPr>
                <w:rFonts w:hint="eastAsia"/>
                <w:color w:val="000000"/>
                <w:szCs w:val="21"/>
              </w:rPr>
              <w:t>+</w:t>
            </w:r>
            <w:r>
              <w:rPr>
                <w:rFonts w:hint="eastAsia"/>
                <w:color w:val="000000"/>
                <w:szCs w:val="21"/>
              </w:rPr>
              <w:t>镍基</w:t>
            </w:r>
          </w:p>
        </w:tc>
        <w:tc>
          <w:tcPr>
            <w:tcW w:w="1360" w:type="dxa"/>
            <w:tcBorders>
              <w:top w:val="nil"/>
              <w:left w:val="nil"/>
              <w:bottom w:val="single" w:sz="4" w:space="0" w:color="auto"/>
              <w:right w:val="single" w:sz="4" w:space="0" w:color="auto"/>
            </w:tcBorders>
            <w:shd w:val="clear" w:color="auto" w:fill="auto"/>
            <w:vAlign w:val="center"/>
            <w:hideMark/>
          </w:tcPr>
          <w:p w:rsidR="00EC0F93" w:rsidRPr="005D3997" w:rsidRDefault="00EC0F93" w:rsidP="005D3997">
            <w:pPr>
              <w:widowControl/>
              <w:jc w:val="left"/>
              <w:rPr>
                <w:rFonts w:ascii="宋体" w:hAnsi="宋体" w:cs="宋体"/>
                <w:kern w:val="0"/>
                <w:szCs w:val="21"/>
              </w:rPr>
            </w:pPr>
          </w:p>
        </w:tc>
      </w:tr>
      <w:tr w:rsidR="00EC0F93"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EC0F93" w:rsidRDefault="00EC0F93" w:rsidP="00E259F8">
            <w:pPr>
              <w:jc w:val="center"/>
              <w:rPr>
                <w:rFonts w:ascii="宋体" w:hAnsi="宋体" w:cs="宋体"/>
                <w:color w:val="000000"/>
                <w:szCs w:val="21"/>
              </w:rPr>
            </w:pPr>
            <w:r>
              <w:rPr>
                <w:rFonts w:hint="eastAsia"/>
                <w:color w:val="000000"/>
                <w:szCs w:val="21"/>
              </w:rPr>
              <w:t>32</w:t>
            </w:r>
          </w:p>
        </w:tc>
        <w:tc>
          <w:tcPr>
            <w:tcW w:w="1436"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编织填料</w:t>
            </w:r>
          </w:p>
        </w:tc>
        <w:tc>
          <w:tcPr>
            <w:tcW w:w="5489"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φ</w:t>
            </w:r>
            <w:r>
              <w:rPr>
                <w:rFonts w:hint="eastAsia"/>
                <w:color w:val="000000"/>
                <w:szCs w:val="21"/>
              </w:rPr>
              <w:t>75x</w:t>
            </w:r>
            <w:r>
              <w:rPr>
                <w:rFonts w:hint="eastAsia"/>
                <w:color w:val="000000"/>
                <w:szCs w:val="21"/>
              </w:rPr>
              <w:t>φ</w:t>
            </w:r>
            <w:r>
              <w:rPr>
                <w:rFonts w:hint="eastAsia"/>
                <w:color w:val="000000"/>
                <w:szCs w:val="21"/>
              </w:rPr>
              <w:t>55\</w:t>
            </w:r>
            <w:r>
              <w:rPr>
                <w:rFonts w:hint="eastAsia"/>
                <w:color w:val="000000"/>
                <w:szCs w:val="21"/>
              </w:rPr>
              <w:t>编织石墨</w:t>
            </w:r>
            <w:r>
              <w:rPr>
                <w:rFonts w:hint="eastAsia"/>
                <w:color w:val="000000"/>
                <w:szCs w:val="21"/>
              </w:rPr>
              <w:t>+</w:t>
            </w:r>
            <w:r>
              <w:rPr>
                <w:rFonts w:hint="eastAsia"/>
                <w:color w:val="000000"/>
                <w:szCs w:val="21"/>
              </w:rPr>
              <w:t>镍基</w:t>
            </w:r>
          </w:p>
        </w:tc>
        <w:tc>
          <w:tcPr>
            <w:tcW w:w="1360" w:type="dxa"/>
            <w:tcBorders>
              <w:top w:val="nil"/>
              <w:left w:val="nil"/>
              <w:bottom w:val="single" w:sz="4" w:space="0" w:color="auto"/>
              <w:right w:val="single" w:sz="4" w:space="0" w:color="auto"/>
            </w:tcBorders>
            <w:shd w:val="clear" w:color="auto" w:fill="auto"/>
            <w:vAlign w:val="center"/>
            <w:hideMark/>
          </w:tcPr>
          <w:p w:rsidR="00EC0F93" w:rsidRPr="005D3997" w:rsidRDefault="00EC0F93" w:rsidP="005D3997">
            <w:pPr>
              <w:widowControl/>
              <w:jc w:val="left"/>
              <w:rPr>
                <w:rFonts w:ascii="宋体" w:hAnsi="宋体" w:cs="宋体"/>
                <w:kern w:val="0"/>
                <w:szCs w:val="21"/>
              </w:rPr>
            </w:pPr>
          </w:p>
        </w:tc>
      </w:tr>
      <w:tr w:rsidR="00EC0F93"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EC0F93" w:rsidRDefault="00EC0F93" w:rsidP="00E259F8">
            <w:pPr>
              <w:jc w:val="center"/>
              <w:rPr>
                <w:rFonts w:ascii="宋体" w:hAnsi="宋体" w:cs="宋体"/>
                <w:color w:val="000000"/>
                <w:szCs w:val="21"/>
              </w:rPr>
            </w:pPr>
            <w:r>
              <w:rPr>
                <w:rFonts w:hint="eastAsia"/>
                <w:color w:val="000000"/>
                <w:szCs w:val="21"/>
              </w:rPr>
              <w:t>33</w:t>
            </w:r>
          </w:p>
        </w:tc>
        <w:tc>
          <w:tcPr>
            <w:tcW w:w="1436"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编织填料</w:t>
            </w:r>
          </w:p>
        </w:tc>
        <w:tc>
          <w:tcPr>
            <w:tcW w:w="5489"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φ</w:t>
            </w:r>
            <w:r>
              <w:rPr>
                <w:rFonts w:hint="eastAsia"/>
                <w:color w:val="000000"/>
                <w:szCs w:val="21"/>
              </w:rPr>
              <w:t>84x</w:t>
            </w:r>
            <w:r>
              <w:rPr>
                <w:rFonts w:hint="eastAsia"/>
                <w:color w:val="000000"/>
                <w:szCs w:val="21"/>
              </w:rPr>
              <w:t>φ</w:t>
            </w:r>
            <w:r>
              <w:rPr>
                <w:rFonts w:hint="eastAsia"/>
                <w:color w:val="000000"/>
                <w:szCs w:val="21"/>
              </w:rPr>
              <w:t>60x12\</w:t>
            </w:r>
            <w:r>
              <w:rPr>
                <w:rFonts w:hint="eastAsia"/>
                <w:color w:val="000000"/>
                <w:szCs w:val="21"/>
              </w:rPr>
              <w:t>编织石墨</w:t>
            </w:r>
            <w:r>
              <w:rPr>
                <w:rFonts w:hint="eastAsia"/>
                <w:color w:val="000000"/>
                <w:szCs w:val="21"/>
              </w:rPr>
              <w:t>+</w:t>
            </w:r>
            <w:r>
              <w:rPr>
                <w:rFonts w:hint="eastAsia"/>
                <w:color w:val="000000"/>
                <w:szCs w:val="21"/>
              </w:rPr>
              <w:t>镍基</w:t>
            </w:r>
          </w:p>
        </w:tc>
        <w:tc>
          <w:tcPr>
            <w:tcW w:w="1360" w:type="dxa"/>
            <w:tcBorders>
              <w:top w:val="nil"/>
              <w:left w:val="nil"/>
              <w:bottom w:val="single" w:sz="4" w:space="0" w:color="auto"/>
              <w:right w:val="single" w:sz="4" w:space="0" w:color="auto"/>
            </w:tcBorders>
            <w:shd w:val="clear" w:color="auto" w:fill="auto"/>
            <w:vAlign w:val="center"/>
            <w:hideMark/>
          </w:tcPr>
          <w:p w:rsidR="00EC0F93" w:rsidRPr="005D3997" w:rsidRDefault="00EC0F93" w:rsidP="005D3997">
            <w:pPr>
              <w:widowControl/>
              <w:jc w:val="left"/>
              <w:rPr>
                <w:rFonts w:ascii="宋体" w:hAnsi="宋体" w:cs="宋体"/>
                <w:kern w:val="0"/>
                <w:szCs w:val="21"/>
              </w:rPr>
            </w:pPr>
          </w:p>
        </w:tc>
      </w:tr>
      <w:tr w:rsidR="00EC0F93"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EC0F93" w:rsidRDefault="00EC0F93" w:rsidP="00E259F8">
            <w:pPr>
              <w:jc w:val="center"/>
              <w:rPr>
                <w:rFonts w:ascii="宋体" w:hAnsi="宋体" w:cs="宋体"/>
                <w:color w:val="000000"/>
                <w:szCs w:val="21"/>
              </w:rPr>
            </w:pPr>
            <w:r>
              <w:rPr>
                <w:rFonts w:hint="eastAsia"/>
                <w:color w:val="000000"/>
                <w:szCs w:val="21"/>
              </w:rPr>
              <w:t>34</w:t>
            </w:r>
          </w:p>
        </w:tc>
        <w:tc>
          <w:tcPr>
            <w:tcW w:w="1436"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编织填料</w:t>
            </w:r>
          </w:p>
        </w:tc>
        <w:tc>
          <w:tcPr>
            <w:tcW w:w="5489"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φ</w:t>
            </w:r>
            <w:r>
              <w:rPr>
                <w:rFonts w:hint="eastAsia"/>
                <w:color w:val="000000"/>
                <w:szCs w:val="21"/>
              </w:rPr>
              <w:t>95x</w:t>
            </w:r>
            <w:r>
              <w:rPr>
                <w:rFonts w:hint="eastAsia"/>
                <w:color w:val="000000"/>
                <w:szCs w:val="21"/>
              </w:rPr>
              <w:t>φ</w:t>
            </w:r>
            <w:r>
              <w:rPr>
                <w:rFonts w:hint="eastAsia"/>
                <w:color w:val="000000"/>
                <w:szCs w:val="21"/>
              </w:rPr>
              <w:t>70x12\</w:t>
            </w:r>
            <w:r>
              <w:rPr>
                <w:rFonts w:hint="eastAsia"/>
                <w:color w:val="000000"/>
                <w:szCs w:val="21"/>
              </w:rPr>
              <w:t>编织石墨</w:t>
            </w:r>
            <w:r>
              <w:rPr>
                <w:rFonts w:hint="eastAsia"/>
                <w:color w:val="000000"/>
                <w:szCs w:val="21"/>
              </w:rPr>
              <w:t>+</w:t>
            </w:r>
            <w:r>
              <w:rPr>
                <w:rFonts w:hint="eastAsia"/>
                <w:color w:val="000000"/>
                <w:szCs w:val="21"/>
              </w:rPr>
              <w:t>镍基</w:t>
            </w:r>
          </w:p>
        </w:tc>
        <w:tc>
          <w:tcPr>
            <w:tcW w:w="1360" w:type="dxa"/>
            <w:tcBorders>
              <w:top w:val="nil"/>
              <w:left w:val="nil"/>
              <w:bottom w:val="single" w:sz="4" w:space="0" w:color="auto"/>
              <w:right w:val="single" w:sz="4" w:space="0" w:color="auto"/>
            </w:tcBorders>
            <w:shd w:val="clear" w:color="auto" w:fill="auto"/>
            <w:vAlign w:val="center"/>
            <w:hideMark/>
          </w:tcPr>
          <w:p w:rsidR="00EC0F93" w:rsidRPr="005D3997" w:rsidRDefault="00EC0F93" w:rsidP="005D3997">
            <w:pPr>
              <w:widowControl/>
              <w:jc w:val="left"/>
              <w:rPr>
                <w:rFonts w:ascii="宋体" w:hAnsi="宋体" w:cs="宋体"/>
                <w:kern w:val="0"/>
                <w:szCs w:val="21"/>
              </w:rPr>
            </w:pPr>
          </w:p>
        </w:tc>
      </w:tr>
      <w:tr w:rsidR="00EC0F93"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EC0F93" w:rsidRPr="001B447F" w:rsidRDefault="00EC0F93" w:rsidP="00E259F8">
            <w:pPr>
              <w:jc w:val="center"/>
              <w:rPr>
                <w:color w:val="000000"/>
                <w:szCs w:val="21"/>
              </w:rPr>
            </w:pPr>
            <w:r>
              <w:rPr>
                <w:rFonts w:hint="eastAsia"/>
                <w:color w:val="000000"/>
                <w:szCs w:val="21"/>
              </w:rPr>
              <w:t>35</w:t>
            </w:r>
          </w:p>
        </w:tc>
        <w:tc>
          <w:tcPr>
            <w:tcW w:w="1436"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编织填料</w:t>
            </w:r>
          </w:p>
        </w:tc>
        <w:tc>
          <w:tcPr>
            <w:tcW w:w="5489" w:type="dxa"/>
            <w:tcBorders>
              <w:top w:val="nil"/>
              <w:left w:val="nil"/>
              <w:bottom w:val="single" w:sz="4" w:space="0" w:color="auto"/>
              <w:right w:val="single" w:sz="4" w:space="0" w:color="auto"/>
            </w:tcBorders>
            <w:shd w:val="clear" w:color="auto" w:fill="auto"/>
            <w:vAlign w:val="center"/>
            <w:hideMark/>
          </w:tcPr>
          <w:p w:rsidR="00EC0F93" w:rsidRDefault="00EC0F93">
            <w:pPr>
              <w:rPr>
                <w:rFonts w:ascii="宋体" w:hAnsi="宋体" w:cs="宋体"/>
                <w:color w:val="000000"/>
                <w:szCs w:val="21"/>
              </w:rPr>
            </w:pPr>
            <w:r>
              <w:rPr>
                <w:rFonts w:hint="eastAsia"/>
                <w:color w:val="000000"/>
                <w:szCs w:val="21"/>
              </w:rPr>
              <w:t>φ</w:t>
            </w:r>
            <w:r>
              <w:rPr>
                <w:rFonts w:hint="eastAsia"/>
                <w:color w:val="000000"/>
                <w:szCs w:val="21"/>
              </w:rPr>
              <w:t>97x</w:t>
            </w:r>
            <w:r>
              <w:rPr>
                <w:rFonts w:hint="eastAsia"/>
                <w:color w:val="000000"/>
                <w:szCs w:val="21"/>
              </w:rPr>
              <w:t>φ</w:t>
            </w:r>
            <w:r>
              <w:rPr>
                <w:rFonts w:hint="eastAsia"/>
                <w:color w:val="000000"/>
                <w:szCs w:val="21"/>
              </w:rPr>
              <w:t>70x12\</w:t>
            </w:r>
            <w:r>
              <w:rPr>
                <w:rFonts w:hint="eastAsia"/>
                <w:color w:val="000000"/>
                <w:szCs w:val="21"/>
              </w:rPr>
              <w:t>编织石墨</w:t>
            </w:r>
            <w:r>
              <w:rPr>
                <w:rFonts w:hint="eastAsia"/>
                <w:color w:val="000000"/>
                <w:szCs w:val="21"/>
              </w:rPr>
              <w:t>+</w:t>
            </w:r>
            <w:r>
              <w:rPr>
                <w:rFonts w:hint="eastAsia"/>
                <w:color w:val="000000"/>
                <w:szCs w:val="21"/>
              </w:rPr>
              <w:t>镍基</w:t>
            </w:r>
          </w:p>
        </w:tc>
        <w:tc>
          <w:tcPr>
            <w:tcW w:w="1360" w:type="dxa"/>
            <w:tcBorders>
              <w:top w:val="nil"/>
              <w:left w:val="nil"/>
              <w:bottom w:val="single" w:sz="4" w:space="0" w:color="auto"/>
              <w:right w:val="single" w:sz="4" w:space="0" w:color="auto"/>
            </w:tcBorders>
            <w:shd w:val="clear" w:color="auto" w:fill="auto"/>
            <w:vAlign w:val="center"/>
            <w:hideMark/>
          </w:tcPr>
          <w:p w:rsidR="00EC0F93" w:rsidRPr="005D3997" w:rsidRDefault="00EC0F93" w:rsidP="005D3997">
            <w:pPr>
              <w:widowControl/>
              <w:jc w:val="left"/>
              <w:rPr>
                <w:rFonts w:ascii="宋体" w:hAnsi="宋体" w:cs="宋体"/>
                <w:kern w:val="0"/>
                <w:szCs w:val="21"/>
              </w:rPr>
            </w:pPr>
          </w:p>
        </w:tc>
      </w:tr>
      <w:tr w:rsidR="00EC0F93" w:rsidRPr="005D3997"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EC0F93" w:rsidRDefault="00EC0F93" w:rsidP="00E259F8">
            <w:pPr>
              <w:jc w:val="center"/>
              <w:rPr>
                <w:color w:val="000000"/>
                <w:szCs w:val="21"/>
              </w:rPr>
            </w:pPr>
            <w:r>
              <w:rPr>
                <w:rFonts w:hint="eastAsia"/>
                <w:color w:val="000000"/>
                <w:szCs w:val="21"/>
              </w:rPr>
              <w:t>36</w:t>
            </w:r>
          </w:p>
        </w:tc>
        <w:tc>
          <w:tcPr>
            <w:tcW w:w="1436" w:type="dxa"/>
            <w:tcBorders>
              <w:top w:val="nil"/>
              <w:left w:val="nil"/>
              <w:bottom w:val="single" w:sz="4" w:space="0" w:color="auto"/>
              <w:right w:val="single" w:sz="4" w:space="0" w:color="auto"/>
            </w:tcBorders>
            <w:shd w:val="clear" w:color="auto" w:fill="auto"/>
            <w:vAlign w:val="center"/>
            <w:hideMark/>
          </w:tcPr>
          <w:p w:rsidR="00EC0F93" w:rsidRPr="001B447F" w:rsidRDefault="00EC0F93" w:rsidP="00E259F8">
            <w:pPr>
              <w:rPr>
                <w:color w:val="000000"/>
                <w:szCs w:val="21"/>
              </w:rPr>
            </w:pPr>
            <w:r>
              <w:rPr>
                <w:rFonts w:hint="eastAsia"/>
                <w:color w:val="000000"/>
                <w:szCs w:val="21"/>
              </w:rPr>
              <w:t>编织填料</w:t>
            </w:r>
          </w:p>
        </w:tc>
        <w:tc>
          <w:tcPr>
            <w:tcW w:w="5489" w:type="dxa"/>
            <w:tcBorders>
              <w:top w:val="nil"/>
              <w:left w:val="nil"/>
              <w:bottom w:val="single" w:sz="4" w:space="0" w:color="auto"/>
              <w:right w:val="single" w:sz="4" w:space="0" w:color="auto"/>
            </w:tcBorders>
            <w:shd w:val="clear" w:color="auto" w:fill="auto"/>
            <w:vAlign w:val="center"/>
            <w:hideMark/>
          </w:tcPr>
          <w:p w:rsidR="00EC0F93" w:rsidRPr="001B447F" w:rsidRDefault="00EC0F93" w:rsidP="00E259F8">
            <w:pPr>
              <w:rPr>
                <w:color w:val="000000"/>
                <w:szCs w:val="21"/>
              </w:rPr>
            </w:pPr>
            <w:r>
              <w:rPr>
                <w:rFonts w:hint="eastAsia"/>
                <w:color w:val="000000"/>
                <w:szCs w:val="21"/>
              </w:rPr>
              <w:t>φ</w:t>
            </w:r>
            <w:r>
              <w:rPr>
                <w:rFonts w:hint="eastAsia"/>
                <w:color w:val="000000"/>
                <w:szCs w:val="21"/>
              </w:rPr>
              <w:t>99x</w:t>
            </w:r>
            <w:r>
              <w:rPr>
                <w:rFonts w:hint="eastAsia"/>
                <w:color w:val="000000"/>
                <w:szCs w:val="21"/>
              </w:rPr>
              <w:t>φ</w:t>
            </w:r>
            <w:r>
              <w:rPr>
                <w:rFonts w:hint="eastAsia"/>
                <w:color w:val="000000"/>
                <w:szCs w:val="21"/>
              </w:rPr>
              <w:t>75x12\</w:t>
            </w:r>
            <w:r>
              <w:rPr>
                <w:rFonts w:hint="eastAsia"/>
                <w:color w:val="000000"/>
                <w:szCs w:val="21"/>
              </w:rPr>
              <w:t>编织石墨</w:t>
            </w:r>
            <w:r>
              <w:rPr>
                <w:rFonts w:hint="eastAsia"/>
                <w:color w:val="000000"/>
                <w:szCs w:val="21"/>
              </w:rPr>
              <w:t>+</w:t>
            </w:r>
            <w:r>
              <w:rPr>
                <w:rFonts w:hint="eastAsia"/>
                <w:color w:val="000000"/>
                <w:szCs w:val="21"/>
              </w:rPr>
              <w:t>镍基</w:t>
            </w:r>
          </w:p>
        </w:tc>
        <w:tc>
          <w:tcPr>
            <w:tcW w:w="1360" w:type="dxa"/>
            <w:tcBorders>
              <w:top w:val="nil"/>
              <w:left w:val="nil"/>
              <w:bottom w:val="single" w:sz="4" w:space="0" w:color="auto"/>
              <w:right w:val="single" w:sz="4" w:space="0" w:color="auto"/>
            </w:tcBorders>
            <w:shd w:val="clear" w:color="auto" w:fill="auto"/>
            <w:vAlign w:val="center"/>
            <w:hideMark/>
          </w:tcPr>
          <w:p w:rsidR="00EC0F93" w:rsidRPr="005D3997" w:rsidRDefault="00EC0F93" w:rsidP="00E259F8">
            <w:pPr>
              <w:widowControl/>
              <w:jc w:val="left"/>
              <w:rPr>
                <w:rFonts w:ascii="宋体" w:hAnsi="宋体" w:cs="宋体"/>
                <w:kern w:val="0"/>
                <w:szCs w:val="21"/>
              </w:rPr>
            </w:pPr>
          </w:p>
        </w:tc>
      </w:tr>
      <w:tr w:rsidR="00EC0F93" w:rsidRPr="001B447F"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EC0F93" w:rsidRDefault="00EC0F93" w:rsidP="00E259F8">
            <w:pPr>
              <w:jc w:val="center"/>
              <w:rPr>
                <w:color w:val="000000"/>
                <w:szCs w:val="21"/>
              </w:rPr>
            </w:pPr>
            <w:r>
              <w:rPr>
                <w:rFonts w:hint="eastAsia"/>
                <w:color w:val="000000"/>
                <w:szCs w:val="21"/>
              </w:rPr>
              <w:t>37</w:t>
            </w:r>
          </w:p>
        </w:tc>
        <w:tc>
          <w:tcPr>
            <w:tcW w:w="1436" w:type="dxa"/>
            <w:tcBorders>
              <w:top w:val="nil"/>
              <w:left w:val="nil"/>
              <w:bottom w:val="single" w:sz="4" w:space="0" w:color="auto"/>
              <w:right w:val="single" w:sz="4" w:space="0" w:color="auto"/>
            </w:tcBorders>
            <w:shd w:val="clear" w:color="auto" w:fill="auto"/>
            <w:vAlign w:val="center"/>
            <w:hideMark/>
          </w:tcPr>
          <w:p w:rsidR="00EC0F93" w:rsidRDefault="00EC0F93" w:rsidP="00E259F8">
            <w:pPr>
              <w:rPr>
                <w:color w:val="000000"/>
                <w:szCs w:val="21"/>
              </w:rPr>
            </w:pPr>
            <w:r w:rsidRPr="00AA041F">
              <w:rPr>
                <w:rFonts w:hint="eastAsia"/>
                <w:color w:val="000000"/>
                <w:szCs w:val="21"/>
              </w:rPr>
              <w:t>金属椭圆垫</w:t>
            </w:r>
          </w:p>
        </w:tc>
        <w:tc>
          <w:tcPr>
            <w:tcW w:w="5489" w:type="dxa"/>
            <w:tcBorders>
              <w:top w:val="nil"/>
              <w:left w:val="nil"/>
              <w:bottom w:val="single" w:sz="4" w:space="0" w:color="auto"/>
              <w:right w:val="single" w:sz="4" w:space="0" w:color="auto"/>
            </w:tcBorders>
            <w:shd w:val="clear" w:color="auto" w:fill="auto"/>
            <w:vAlign w:val="center"/>
            <w:hideMark/>
          </w:tcPr>
          <w:p w:rsidR="00EC0F93" w:rsidRDefault="00EC0F93" w:rsidP="00E259F8">
            <w:pPr>
              <w:rPr>
                <w:color w:val="000000"/>
                <w:szCs w:val="21"/>
              </w:rPr>
            </w:pPr>
            <w:r w:rsidRPr="00AA041F">
              <w:rPr>
                <w:color w:val="000000"/>
                <w:szCs w:val="21"/>
              </w:rPr>
              <w:t>200-900</w:t>
            </w:r>
            <w:r>
              <w:rPr>
                <w:rFonts w:hint="eastAsia"/>
                <w:color w:val="000000"/>
                <w:szCs w:val="21"/>
              </w:rPr>
              <w:t>\</w:t>
            </w:r>
            <w:r w:rsidRPr="001B447F">
              <w:rPr>
                <w:color w:val="000000"/>
                <w:szCs w:val="21"/>
              </w:rPr>
              <w:t>304</w:t>
            </w:r>
            <w:r>
              <w:rPr>
                <w:rFonts w:hint="eastAsia"/>
                <w:color w:val="000000"/>
                <w:szCs w:val="21"/>
              </w:rPr>
              <w:t>\</w:t>
            </w:r>
            <w:r>
              <w:rPr>
                <w:color w:val="000000"/>
                <w:szCs w:val="21"/>
              </w:rPr>
              <w:t>HG/T</w:t>
            </w:r>
            <w:r w:rsidRPr="001B447F">
              <w:rPr>
                <w:color w:val="000000"/>
                <w:szCs w:val="21"/>
              </w:rPr>
              <w:t>20633</w:t>
            </w:r>
          </w:p>
        </w:tc>
        <w:tc>
          <w:tcPr>
            <w:tcW w:w="1360" w:type="dxa"/>
            <w:tcBorders>
              <w:top w:val="nil"/>
              <w:left w:val="nil"/>
              <w:bottom w:val="single" w:sz="4" w:space="0" w:color="auto"/>
              <w:right w:val="single" w:sz="4" w:space="0" w:color="auto"/>
            </w:tcBorders>
            <w:shd w:val="clear" w:color="auto" w:fill="auto"/>
            <w:vAlign w:val="center"/>
            <w:hideMark/>
          </w:tcPr>
          <w:p w:rsidR="00EC0F93" w:rsidRPr="001B447F" w:rsidRDefault="00EC0F93" w:rsidP="001B447F">
            <w:pPr>
              <w:rPr>
                <w:color w:val="000000"/>
                <w:szCs w:val="21"/>
              </w:rPr>
            </w:pPr>
          </w:p>
        </w:tc>
      </w:tr>
      <w:tr w:rsidR="00EC0F93" w:rsidRPr="001B447F" w:rsidTr="001B447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EC0F93" w:rsidRDefault="00A646EF" w:rsidP="001B447F">
            <w:pPr>
              <w:jc w:val="center"/>
              <w:rPr>
                <w:color w:val="000000"/>
                <w:szCs w:val="21"/>
              </w:rPr>
            </w:pPr>
            <w:r>
              <w:rPr>
                <w:rFonts w:hint="eastAsia"/>
                <w:color w:val="000000"/>
                <w:szCs w:val="21"/>
              </w:rPr>
              <w:t>38</w:t>
            </w:r>
          </w:p>
        </w:tc>
        <w:tc>
          <w:tcPr>
            <w:tcW w:w="1436" w:type="dxa"/>
            <w:tcBorders>
              <w:top w:val="nil"/>
              <w:left w:val="nil"/>
              <w:bottom w:val="single" w:sz="4" w:space="0" w:color="auto"/>
              <w:right w:val="single" w:sz="4" w:space="0" w:color="auto"/>
            </w:tcBorders>
            <w:shd w:val="clear" w:color="auto" w:fill="auto"/>
            <w:vAlign w:val="center"/>
            <w:hideMark/>
          </w:tcPr>
          <w:p w:rsidR="00EC0F93" w:rsidRDefault="00EC0F93" w:rsidP="00E259F8">
            <w:pPr>
              <w:rPr>
                <w:color w:val="000000"/>
                <w:szCs w:val="21"/>
              </w:rPr>
            </w:pPr>
            <w:r w:rsidRPr="001B447F">
              <w:rPr>
                <w:rFonts w:hint="eastAsia"/>
                <w:color w:val="000000"/>
                <w:szCs w:val="21"/>
              </w:rPr>
              <w:t>缠绕式垫片</w:t>
            </w:r>
          </w:p>
        </w:tc>
        <w:tc>
          <w:tcPr>
            <w:tcW w:w="5489" w:type="dxa"/>
            <w:tcBorders>
              <w:top w:val="nil"/>
              <w:left w:val="nil"/>
              <w:bottom w:val="single" w:sz="4" w:space="0" w:color="auto"/>
              <w:right w:val="single" w:sz="4" w:space="0" w:color="auto"/>
            </w:tcBorders>
            <w:shd w:val="clear" w:color="auto" w:fill="auto"/>
            <w:vAlign w:val="center"/>
            <w:hideMark/>
          </w:tcPr>
          <w:p w:rsidR="00EC0F93" w:rsidRDefault="00EC0F93" w:rsidP="00E259F8">
            <w:pPr>
              <w:rPr>
                <w:color w:val="000000"/>
                <w:szCs w:val="21"/>
              </w:rPr>
            </w:pPr>
            <w:r w:rsidRPr="001B447F">
              <w:rPr>
                <w:rFonts w:hint="eastAsia"/>
                <w:color w:val="000000"/>
                <w:szCs w:val="21"/>
              </w:rPr>
              <w:t>D300-300\304+</w:t>
            </w:r>
            <w:r w:rsidRPr="001B447F">
              <w:rPr>
                <w:rFonts w:hint="eastAsia"/>
                <w:color w:val="000000"/>
                <w:szCs w:val="21"/>
              </w:rPr>
              <w:t>柔性石墨</w:t>
            </w:r>
            <w:r>
              <w:rPr>
                <w:rFonts w:hint="eastAsia"/>
                <w:color w:val="000000"/>
                <w:szCs w:val="21"/>
              </w:rPr>
              <w:t>\</w:t>
            </w:r>
            <w:r>
              <w:rPr>
                <w:color w:val="000000"/>
                <w:szCs w:val="21"/>
              </w:rPr>
              <w:t>HG/T</w:t>
            </w:r>
            <w:r w:rsidRPr="001B447F">
              <w:rPr>
                <w:color w:val="000000"/>
                <w:szCs w:val="21"/>
              </w:rPr>
              <w:t>20631</w:t>
            </w:r>
          </w:p>
        </w:tc>
        <w:tc>
          <w:tcPr>
            <w:tcW w:w="1360" w:type="dxa"/>
            <w:tcBorders>
              <w:top w:val="nil"/>
              <w:left w:val="nil"/>
              <w:bottom w:val="single" w:sz="4" w:space="0" w:color="auto"/>
              <w:right w:val="single" w:sz="4" w:space="0" w:color="auto"/>
            </w:tcBorders>
            <w:shd w:val="clear" w:color="auto" w:fill="auto"/>
            <w:vAlign w:val="center"/>
            <w:hideMark/>
          </w:tcPr>
          <w:p w:rsidR="00EC0F93" w:rsidRPr="001B447F" w:rsidRDefault="00EC0F93" w:rsidP="001B447F">
            <w:pPr>
              <w:rPr>
                <w:color w:val="000000"/>
                <w:szCs w:val="21"/>
              </w:rPr>
            </w:pPr>
          </w:p>
        </w:tc>
      </w:tr>
    </w:tbl>
    <w:p w:rsidR="00993B3B" w:rsidRDefault="00D27C8B" w:rsidP="003F7E92">
      <w:pPr>
        <w:spacing w:line="360" w:lineRule="auto"/>
        <w:ind w:left="435"/>
        <w:rPr>
          <w:rFonts w:ascii="宋体" w:hAnsi="宋体"/>
          <w:b/>
          <w:color w:val="000000"/>
          <w:sz w:val="28"/>
          <w:szCs w:val="28"/>
        </w:rPr>
      </w:pPr>
      <w:r>
        <w:rPr>
          <w:rFonts w:ascii="宋体" w:hAnsi="宋体" w:hint="eastAsia"/>
          <w:b/>
          <w:noProof/>
          <w:color w:val="000000"/>
          <w:sz w:val="28"/>
          <w:szCs w:val="28"/>
        </w:rPr>
        <w:lastRenderedPageBreak/>
        <w:drawing>
          <wp:inline distT="0" distB="0" distL="0" distR="0">
            <wp:extent cx="5188874" cy="7820025"/>
            <wp:effectExtent l="19050" t="0" r="0" b="0"/>
            <wp:docPr id="2" name="图片 1" descr="S28BW-819011016590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1.jpg"/>
                    <pic:cNvPicPr/>
                  </pic:nvPicPr>
                  <pic:blipFill>
                    <a:blip r:embed="rId12" cstate="print"/>
                    <a:srcRect l="10836" t="8174" r="12593" b="10217"/>
                    <a:stretch>
                      <a:fillRect/>
                    </a:stretch>
                  </pic:blipFill>
                  <pic:spPr>
                    <a:xfrm>
                      <a:off x="0" y="0"/>
                      <a:ext cx="5188874" cy="7820025"/>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531043" cy="8277225"/>
            <wp:effectExtent l="19050" t="0" r="0" b="0"/>
            <wp:docPr id="3" name="图片 2" descr="S28BW-819011016590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2.jpg"/>
                    <pic:cNvPicPr/>
                  </pic:nvPicPr>
                  <pic:blipFill>
                    <a:blip r:embed="rId13" cstate="print"/>
                    <a:srcRect l="12280" t="9195" r="10246" b="8812"/>
                    <a:stretch>
                      <a:fillRect/>
                    </a:stretch>
                  </pic:blipFill>
                  <pic:spPr>
                    <a:xfrm>
                      <a:off x="0" y="0"/>
                      <a:ext cx="5531043" cy="8277225"/>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4985158" cy="7448550"/>
            <wp:effectExtent l="19050" t="0" r="5942" b="0"/>
            <wp:docPr id="4" name="图片 3" descr="S28BW-819011016590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3.jpg"/>
                    <pic:cNvPicPr/>
                  </pic:nvPicPr>
                  <pic:blipFill>
                    <a:blip r:embed="rId14" cstate="print"/>
                    <a:srcRect l="11197" t="9068" r="11690" b="9451"/>
                    <a:stretch>
                      <a:fillRect/>
                    </a:stretch>
                  </pic:blipFill>
                  <pic:spPr>
                    <a:xfrm>
                      <a:off x="0" y="0"/>
                      <a:ext cx="4985158" cy="7448550"/>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186400" cy="7934325"/>
            <wp:effectExtent l="19050" t="0" r="0" b="0"/>
            <wp:docPr id="5" name="图片 4" descr="S28BW-819011016590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4.jpg"/>
                    <pic:cNvPicPr/>
                  </pic:nvPicPr>
                  <pic:blipFill>
                    <a:blip r:embed="rId15" cstate="print"/>
                    <a:srcRect l="14086" t="8429" r="10246" b="9706"/>
                    <a:stretch>
                      <a:fillRect/>
                    </a:stretch>
                  </pic:blipFill>
                  <pic:spPr>
                    <a:xfrm>
                      <a:off x="0" y="0"/>
                      <a:ext cx="5186400" cy="7934325"/>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4825077" cy="7334250"/>
            <wp:effectExtent l="19050" t="0" r="0" b="0"/>
            <wp:docPr id="6" name="图片 5" descr="S28BW-819011016590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5.jpg"/>
                    <pic:cNvPicPr/>
                  </pic:nvPicPr>
                  <pic:blipFill>
                    <a:blip r:embed="rId16" cstate="print"/>
                    <a:srcRect l="11016" t="8685" r="12767" b="9393"/>
                    <a:stretch>
                      <a:fillRect/>
                    </a:stretch>
                  </pic:blipFill>
                  <pic:spPr>
                    <a:xfrm>
                      <a:off x="0" y="0"/>
                      <a:ext cx="4828476" cy="7339417"/>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293722" cy="5648325"/>
            <wp:effectExtent l="19050" t="0" r="2178" b="0"/>
            <wp:docPr id="7" name="图片 6" descr="S28BW-819011016590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6.jpg"/>
                    <pic:cNvPicPr/>
                  </pic:nvPicPr>
                  <pic:blipFill>
                    <a:blip r:embed="rId17" cstate="print"/>
                    <a:srcRect l="12461" t="8046" r="12052" b="34994"/>
                    <a:stretch>
                      <a:fillRect/>
                    </a:stretch>
                  </pic:blipFill>
                  <pic:spPr>
                    <a:xfrm>
                      <a:off x="0" y="0"/>
                      <a:ext cx="5293722" cy="5648325"/>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010798" cy="7381875"/>
            <wp:effectExtent l="19050" t="0" r="0" b="0"/>
            <wp:docPr id="8" name="图片 7" descr="S28BW-819011016590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7.jpg"/>
                    <pic:cNvPicPr/>
                  </pic:nvPicPr>
                  <pic:blipFill>
                    <a:blip r:embed="rId18" cstate="print"/>
                    <a:srcRect l="10294" t="9323" r="12232" b="9962"/>
                    <a:stretch>
                      <a:fillRect/>
                    </a:stretch>
                  </pic:blipFill>
                  <pic:spPr>
                    <a:xfrm>
                      <a:off x="0" y="0"/>
                      <a:ext cx="5010798" cy="7381875"/>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4941373" cy="7429500"/>
            <wp:effectExtent l="19050" t="0" r="0" b="0"/>
            <wp:docPr id="9" name="图片 8" descr="S28BW-819011016590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8.jpg"/>
                    <pic:cNvPicPr/>
                  </pic:nvPicPr>
                  <pic:blipFill>
                    <a:blip r:embed="rId19" cstate="print"/>
                    <a:srcRect l="12100" t="8429" r="11149" b="9962"/>
                    <a:stretch>
                      <a:fillRect/>
                    </a:stretch>
                  </pic:blipFill>
                  <pic:spPr>
                    <a:xfrm>
                      <a:off x="0" y="0"/>
                      <a:ext cx="4941373" cy="7429500"/>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140097" cy="7210425"/>
            <wp:effectExtent l="19050" t="0" r="3403" b="0"/>
            <wp:docPr id="10" name="图片 9" descr="S28BW-819011016590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9.jpg"/>
                    <pic:cNvPicPr/>
                  </pic:nvPicPr>
                  <pic:blipFill>
                    <a:blip r:embed="rId20" cstate="print"/>
                    <a:srcRect l="9571" t="9195" r="10782" b="11750"/>
                    <a:stretch>
                      <a:fillRect/>
                    </a:stretch>
                  </pic:blipFill>
                  <pic:spPr>
                    <a:xfrm>
                      <a:off x="0" y="0"/>
                      <a:ext cx="5140097" cy="7210425"/>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117235" cy="7448550"/>
            <wp:effectExtent l="19050" t="0" r="7215" b="0"/>
            <wp:docPr id="11" name="图片 10" descr="S28BW-819011016590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10.jpg"/>
                    <pic:cNvPicPr/>
                  </pic:nvPicPr>
                  <pic:blipFill>
                    <a:blip r:embed="rId21" cstate="print"/>
                    <a:srcRect l="8849" t="9962" r="11871" b="8429"/>
                    <a:stretch>
                      <a:fillRect/>
                    </a:stretch>
                  </pic:blipFill>
                  <pic:spPr>
                    <a:xfrm>
                      <a:off x="0" y="0"/>
                      <a:ext cx="5117235" cy="7448550"/>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144956" cy="3638550"/>
            <wp:effectExtent l="19050" t="0" r="0" b="0"/>
            <wp:docPr id="12" name="图片 11" descr="S28BW-819011016590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11.jpg"/>
                    <pic:cNvPicPr/>
                  </pic:nvPicPr>
                  <pic:blipFill>
                    <a:blip r:embed="rId22" cstate="print"/>
                    <a:srcRect l="9933" t="9962" r="9884" b="49936"/>
                    <a:stretch>
                      <a:fillRect/>
                    </a:stretch>
                  </pic:blipFill>
                  <pic:spPr>
                    <a:xfrm>
                      <a:off x="0" y="0"/>
                      <a:ext cx="5144956" cy="3638550"/>
                    </a:xfrm>
                    <a:prstGeom prst="rect">
                      <a:avLst/>
                    </a:prstGeom>
                  </pic:spPr>
                </pic:pic>
              </a:graphicData>
            </a:graphic>
          </wp:inline>
        </w:drawing>
      </w:r>
    </w:p>
    <w:p w:rsidR="005F6F78" w:rsidRDefault="005F6F78" w:rsidP="005F6F78">
      <w:pPr>
        <w:numPr>
          <w:ilvl w:val="0"/>
          <w:numId w:val="1"/>
        </w:numPr>
        <w:spacing w:line="360" w:lineRule="auto"/>
        <w:rPr>
          <w:rFonts w:ascii="宋体" w:hAnsi="宋体"/>
          <w:b/>
          <w:color w:val="000000"/>
          <w:sz w:val="28"/>
          <w:szCs w:val="28"/>
        </w:rPr>
      </w:pPr>
      <w:r>
        <w:rPr>
          <w:rFonts w:ascii="宋体" w:hAnsi="宋体" w:hint="eastAsia"/>
          <w:b/>
          <w:color w:val="000000"/>
          <w:sz w:val="28"/>
          <w:szCs w:val="28"/>
        </w:rPr>
        <w:t>报价及工期</w:t>
      </w:r>
      <w:r w:rsidR="00B16E6C">
        <w:rPr>
          <w:rFonts w:ascii="宋体" w:hAnsi="宋体" w:hint="eastAsia"/>
          <w:b/>
          <w:color w:val="000000"/>
          <w:sz w:val="28"/>
          <w:szCs w:val="28"/>
        </w:rPr>
        <w:t>要求</w:t>
      </w:r>
    </w:p>
    <w:p w:rsidR="003F7E92" w:rsidRDefault="002E63FB" w:rsidP="003F7E92">
      <w:pPr>
        <w:spacing w:line="360" w:lineRule="auto"/>
        <w:ind w:left="435" w:firstLine="465"/>
        <w:rPr>
          <w:rFonts w:ascii="宋体" w:hAnsi="宋体"/>
          <w:sz w:val="24"/>
        </w:rPr>
      </w:pPr>
      <w:r>
        <w:rPr>
          <w:rFonts w:ascii="宋体" w:hAnsi="宋体" w:hint="eastAsia"/>
          <w:sz w:val="24"/>
        </w:rPr>
        <w:t>按</w:t>
      </w:r>
      <w:r w:rsidR="005F6F78" w:rsidRPr="005F6F78">
        <w:rPr>
          <w:rFonts w:ascii="宋体" w:hAnsi="宋体"/>
          <w:sz w:val="24"/>
        </w:rPr>
        <w:t>要求分项报价</w:t>
      </w:r>
      <w:r w:rsidR="005F6F78" w:rsidRPr="005F6F78">
        <w:rPr>
          <w:rFonts w:ascii="宋体" w:hAnsi="宋体" w:hint="eastAsia"/>
          <w:sz w:val="24"/>
        </w:rPr>
        <w:t>。</w:t>
      </w:r>
    </w:p>
    <w:p w:rsidR="005F6F78" w:rsidRPr="005F6F78" w:rsidRDefault="00D2006C" w:rsidP="00D2006C">
      <w:pPr>
        <w:spacing w:line="360" w:lineRule="auto"/>
        <w:ind w:left="435" w:firstLine="465"/>
      </w:pPr>
      <w:r>
        <w:rPr>
          <w:rFonts w:ascii="宋体" w:hAnsi="宋体" w:hint="eastAsia"/>
          <w:sz w:val="24"/>
        </w:rPr>
        <w:t>发包方提出详细规格的采购计划，承包方保证4天之内供货至现场。计划</w:t>
      </w:r>
      <w:r w:rsidR="005F6F78">
        <w:rPr>
          <w:rFonts w:ascii="宋体" w:hAnsi="宋体" w:hint="eastAsia"/>
          <w:sz w:val="24"/>
        </w:rPr>
        <w:t>2019年5月</w:t>
      </w:r>
      <w:r w:rsidR="00F37458">
        <w:rPr>
          <w:rFonts w:ascii="宋体" w:hAnsi="宋体" w:hint="eastAsia"/>
          <w:sz w:val="24"/>
        </w:rPr>
        <w:t>份</w:t>
      </w:r>
      <w:r>
        <w:rPr>
          <w:rFonts w:ascii="宋体" w:hAnsi="宋体" w:hint="eastAsia"/>
          <w:sz w:val="24"/>
        </w:rPr>
        <w:t>全厂停机</w:t>
      </w:r>
      <w:r w:rsidR="003F7E92">
        <w:rPr>
          <w:rFonts w:ascii="宋体" w:hAnsi="宋体" w:hint="eastAsia"/>
          <w:sz w:val="24"/>
        </w:rPr>
        <w:t>，</w:t>
      </w:r>
      <w:r>
        <w:rPr>
          <w:rFonts w:ascii="宋体" w:hAnsi="宋体" w:hint="eastAsia"/>
          <w:sz w:val="24"/>
        </w:rPr>
        <w:t>承包方安排至少1名技术人员在热电厂测绘密封件尺寸，并保证5天内供货到现场。</w:t>
      </w:r>
    </w:p>
    <w:sectPr w:rsidR="005F6F78" w:rsidRPr="005F6F78" w:rsidSect="00DB28D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67ED" w:rsidRDefault="009567ED" w:rsidP="00CA1684">
      <w:r>
        <w:separator/>
      </w:r>
    </w:p>
  </w:endnote>
  <w:endnote w:type="continuationSeparator" w:id="0">
    <w:p w:rsidR="009567ED" w:rsidRDefault="009567ED" w:rsidP="00CA16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3B" w:rsidRDefault="005F75EF">
    <w:pPr>
      <w:pStyle w:val="a5"/>
      <w:jc w:val="center"/>
    </w:pPr>
    <w:r>
      <w:pict>
        <v:shapetype id="_x0000_t202" coordsize="21600,21600" o:spt="202" path="m,l,21600r21600,l21600,xe">
          <v:stroke joinstyle="miter"/>
          <v:path gradientshapeok="t" o:connecttype="rect"/>
        </v:shapetype>
        <v:shape id="文本框 5" o:spid="_x0000_s9217" type="#_x0000_t202" style="position:absolute;left:0;text-align:left;margin-left:0;margin-top:0;width:2in;height:2in;z-index:251660288;mso-wrap-style:none;mso-position-horizontal:center;mso-position-horizontal-relative:margin" filled="f" stroked="f">
          <v:textbox style="mso-fit-shape-to-text:t" inset="0,0,0,0">
            <w:txbxContent>
              <w:p w:rsidR="00993B3B" w:rsidRDefault="00993B3B">
                <w:pPr>
                  <w:snapToGrid w:val="0"/>
                  <w:rPr>
                    <w:sz w:val="18"/>
                  </w:rPr>
                </w:pPr>
                <w:r>
                  <w:rPr>
                    <w:rFonts w:hint="eastAsia"/>
                    <w:sz w:val="18"/>
                  </w:rPr>
                  <w:t>第</w:t>
                </w:r>
                <w:r>
                  <w:rPr>
                    <w:rFonts w:hint="eastAsia"/>
                    <w:sz w:val="18"/>
                  </w:rPr>
                  <w:t xml:space="preserve"> </w:t>
                </w:r>
                <w:r w:rsidR="005F75EF">
                  <w:rPr>
                    <w:rFonts w:hint="eastAsia"/>
                    <w:sz w:val="18"/>
                  </w:rPr>
                  <w:fldChar w:fldCharType="begin"/>
                </w:r>
                <w:r>
                  <w:rPr>
                    <w:rFonts w:hint="eastAsia"/>
                    <w:sz w:val="18"/>
                  </w:rPr>
                  <w:instrText xml:space="preserve"> PAGE  \* MERGEFORMAT </w:instrText>
                </w:r>
                <w:r w:rsidR="005F75EF">
                  <w:rPr>
                    <w:rFonts w:hint="eastAsia"/>
                    <w:sz w:val="18"/>
                  </w:rPr>
                  <w:fldChar w:fldCharType="separate"/>
                </w:r>
                <w:r w:rsidR="00610B2B">
                  <w:rPr>
                    <w:noProof/>
                    <w:sz w:val="18"/>
                  </w:rPr>
                  <w:t>7</w:t>
                </w:r>
                <w:r w:rsidR="005F75EF">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fldSimple w:instr=" NUMPAGES  \* MERGEFORMAT ">
                  <w:r w:rsidR="00610B2B" w:rsidRPr="00610B2B">
                    <w:rPr>
                      <w:noProof/>
                      <w:sz w:val="18"/>
                    </w:rPr>
                    <w:t>18</w:t>
                  </w:r>
                </w:fldSimple>
                <w:r>
                  <w:rPr>
                    <w:rFonts w:hint="eastAsia"/>
                    <w:sz w:val="18"/>
                  </w:rPr>
                  <w:t xml:space="preserve"> </w:t>
                </w:r>
                <w:r>
                  <w:rPr>
                    <w:rFonts w:hint="eastAsia"/>
                    <w:sz w:val="18"/>
                  </w:rPr>
                  <w:t>页</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3B" w:rsidRDefault="005F75EF">
    <w:pPr>
      <w:pStyle w:val="a5"/>
      <w:jc w:val="center"/>
    </w:pPr>
    <w:r>
      <w:pict>
        <v:shapetype id="_x0000_t202" coordsize="21600,21600" o:spt="202" path="m,l,21600r21600,l21600,xe">
          <v:stroke joinstyle="miter"/>
          <v:path gradientshapeok="t" o:connecttype="rect"/>
        </v:shapetype>
        <v:shape id="文本框 6" o:spid="_x0000_s9218" type="#_x0000_t202" style="position:absolute;left:0;text-align:left;margin-left:194.3pt;margin-top:0;width:72.05pt;height:11.65pt;z-index:251661312;mso-wrap-style:none;mso-position-horizontal-relative:margin" filled="f" stroked="f">
          <v:textbox style="mso-next-textbox:#文本框 6;mso-fit-shape-to-text:t" inset="0,0,0,0">
            <w:txbxContent>
              <w:p w:rsidR="00993B3B" w:rsidRDefault="00993B3B">
                <w:pPr>
                  <w:snapToGrid w:val="0"/>
                  <w:rPr>
                    <w:sz w:val="18"/>
                  </w:rPr>
                </w:pPr>
                <w:r>
                  <w:rPr>
                    <w:rFonts w:hint="eastAsia"/>
                    <w:sz w:val="18"/>
                  </w:rPr>
                  <w:t>第</w:t>
                </w:r>
                <w:r>
                  <w:rPr>
                    <w:rFonts w:hint="eastAsia"/>
                    <w:sz w:val="18"/>
                  </w:rPr>
                  <w:t xml:space="preserve"> </w:t>
                </w:r>
                <w:r w:rsidR="005F75EF">
                  <w:rPr>
                    <w:rFonts w:hint="eastAsia"/>
                    <w:sz w:val="18"/>
                  </w:rPr>
                  <w:fldChar w:fldCharType="begin"/>
                </w:r>
                <w:r>
                  <w:rPr>
                    <w:rFonts w:hint="eastAsia"/>
                    <w:sz w:val="18"/>
                  </w:rPr>
                  <w:instrText xml:space="preserve"> PAGE  \* MERGEFORMAT </w:instrText>
                </w:r>
                <w:r w:rsidR="005F75EF">
                  <w:rPr>
                    <w:rFonts w:hint="eastAsia"/>
                    <w:sz w:val="18"/>
                  </w:rPr>
                  <w:fldChar w:fldCharType="separate"/>
                </w:r>
                <w:r w:rsidR="00610B2B">
                  <w:rPr>
                    <w:noProof/>
                    <w:sz w:val="18"/>
                  </w:rPr>
                  <w:t>1</w:t>
                </w:r>
                <w:r w:rsidR="005F75EF">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fldSimple w:instr=" NUMPAGES  \* MERGEFORMAT ">
                  <w:r w:rsidR="00610B2B" w:rsidRPr="00610B2B">
                    <w:rPr>
                      <w:noProof/>
                      <w:sz w:val="18"/>
                    </w:rPr>
                    <w:t>18</w:t>
                  </w:r>
                </w:fldSimple>
                <w:r>
                  <w:rPr>
                    <w:rFonts w:hint="eastAsia"/>
                    <w:sz w:val="18"/>
                  </w:rPr>
                  <w:t xml:space="preserve"> </w:t>
                </w:r>
                <w:r>
                  <w:rPr>
                    <w:rFonts w:hint="eastAsia"/>
                    <w:sz w:val="18"/>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67ED" w:rsidRDefault="009567ED" w:rsidP="00CA1684">
      <w:r>
        <w:separator/>
      </w:r>
    </w:p>
  </w:footnote>
  <w:footnote w:type="continuationSeparator" w:id="0">
    <w:p w:rsidR="009567ED" w:rsidRDefault="009567ED" w:rsidP="00CA16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3B" w:rsidRDefault="00993B3B">
    <w:pPr>
      <w:pStyle w:val="a4"/>
    </w:pPr>
  </w:p>
  <w:p w:rsidR="00993B3B" w:rsidRDefault="00993B3B">
    <w:pPr>
      <w:pStyle w:val="a4"/>
      <w:jc w:val="both"/>
      <w:rPr>
        <w:sz w:val="11"/>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4B6D"/>
    <w:multiLevelType w:val="multilevel"/>
    <w:tmpl w:val="65FE5880"/>
    <w:lvl w:ilvl="0">
      <w:start w:val="1"/>
      <w:numFmt w:val="decimal"/>
      <w:lvlText w:val="%1."/>
      <w:lvlJc w:val="left"/>
      <w:pPr>
        <w:tabs>
          <w:tab w:val="num" w:pos="435"/>
        </w:tabs>
        <w:ind w:left="435" w:hanging="435"/>
      </w:pPr>
      <w:rPr>
        <w:rFonts w:hint="default"/>
        <w:b/>
        <w:color w:val="000000"/>
        <w:sz w:val="28"/>
      </w:rPr>
    </w:lvl>
    <w:lvl w:ilvl="1">
      <w:start w:val="1"/>
      <w:numFmt w:val="decimal"/>
      <w:isLgl/>
      <w:lvlText w:val="%1.%2"/>
      <w:lvlJc w:val="left"/>
      <w:pPr>
        <w:ind w:left="585" w:hanging="58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nsid w:val="41325A05"/>
    <w:multiLevelType w:val="multilevel"/>
    <w:tmpl w:val="41325A05"/>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8434"/>
    <o:shapelayout v:ext="edit">
      <o:idmap v:ext="edit" data="9"/>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53612"/>
    <w:rsid w:val="00037840"/>
    <w:rsid w:val="000C5E28"/>
    <w:rsid w:val="000E3EB0"/>
    <w:rsid w:val="000E7920"/>
    <w:rsid w:val="001329CE"/>
    <w:rsid w:val="001679B0"/>
    <w:rsid w:val="001B447F"/>
    <w:rsid w:val="00246BC4"/>
    <w:rsid w:val="002A23D5"/>
    <w:rsid w:val="002E63FB"/>
    <w:rsid w:val="00325B49"/>
    <w:rsid w:val="0034019A"/>
    <w:rsid w:val="003414BD"/>
    <w:rsid w:val="003A1050"/>
    <w:rsid w:val="003A441C"/>
    <w:rsid w:val="003F1815"/>
    <w:rsid w:val="003F7E92"/>
    <w:rsid w:val="004411BE"/>
    <w:rsid w:val="00456694"/>
    <w:rsid w:val="00466586"/>
    <w:rsid w:val="005C1DC4"/>
    <w:rsid w:val="005D3997"/>
    <w:rsid w:val="005F6F78"/>
    <w:rsid w:val="005F75EF"/>
    <w:rsid w:val="00605E3B"/>
    <w:rsid w:val="00610B2B"/>
    <w:rsid w:val="006D4379"/>
    <w:rsid w:val="007911E7"/>
    <w:rsid w:val="0079328B"/>
    <w:rsid w:val="00896C26"/>
    <w:rsid w:val="009534B9"/>
    <w:rsid w:val="009567ED"/>
    <w:rsid w:val="00993B3B"/>
    <w:rsid w:val="00A406B4"/>
    <w:rsid w:val="00A57BA1"/>
    <w:rsid w:val="00A646EF"/>
    <w:rsid w:val="00AA041F"/>
    <w:rsid w:val="00B16E6C"/>
    <w:rsid w:val="00BE07C4"/>
    <w:rsid w:val="00C53612"/>
    <w:rsid w:val="00C87527"/>
    <w:rsid w:val="00CA1684"/>
    <w:rsid w:val="00D2006C"/>
    <w:rsid w:val="00D27C8B"/>
    <w:rsid w:val="00DB28D1"/>
    <w:rsid w:val="00E259F8"/>
    <w:rsid w:val="00EC0F93"/>
    <w:rsid w:val="00F110D9"/>
    <w:rsid w:val="00F37458"/>
    <w:rsid w:val="00F85CE0"/>
    <w:rsid w:val="00F91184"/>
    <w:rsid w:val="00F9571A"/>
    <w:rsid w:val="00FB525A"/>
    <w:rsid w:val="00FB66E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1" type="callout" idref="#自选图形 3"/>
        <o:r id="V:Rule2" type="callout" idref="#自选图形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61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3612"/>
    <w:pPr>
      <w:ind w:firstLineChars="200" w:firstLine="420"/>
    </w:pPr>
  </w:style>
  <w:style w:type="paragraph" w:styleId="a4">
    <w:name w:val="header"/>
    <w:basedOn w:val="a"/>
    <w:link w:val="Char"/>
    <w:unhideWhenUsed/>
    <w:rsid w:val="00C5361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semiHidden/>
    <w:rsid w:val="00C53612"/>
    <w:rPr>
      <w:sz w:val="18"/>
      <w:szCs w:val="18"/>
    </w:rPr>
  </w:style>
  <w:style w:type="paragraph" w:styleId="a5">
    <w:name w:val="footer"/>
    <w:basedOn w:val="a"/>
    <w:link w:val="Char0"/>
    <w:unhideWhenUsed/>
    <w:rsid w:val="00CA1684"/>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CA1684"/>
    <w:rPr>
      <w:rFonts w:ascii="Times New Roman" w:eastAsia="宋体" w:hAnsi="Times New Roman" w:cs="Times New Roman"/>
      <w:sz w:val="18"/>
      <w:szCs w:val="18"/>
    </w:rPr>
  </w:style>
  <w:style w:type="character" w:styleId="a6">
    <w:name w:val="page number"/>
    <w:basedOn w:val="a0"/>
    <w:rsid w:val="00993B3B"/>
  </w:style>
  <w:style w:type="paragraph" w:styleId="a7">
    <w:name w:val="Body Text Indent"/>
    <w:basedOn w:val="a"/>
    <w:link w:val="Char1"/>
    <w:rsid w:val="00993B3B"/>
    <w:pPr>
      <w:spacing w:line="360" w:lineRule="auto"/>
      <w:ind w:firstLine="420"/>
    </w:pPr>
    <w:rPr>
      <w:rFonts w:ascii="宋体"/>
      <w:szCs w:val="20"/>
    </w:rPr>
  </w:style>
  <w:style w:type="character" w:customStyle="1" w:styleId="Char1">
    <w:name w:val="正文文本缩进 Char"/>
    <w:basedOn w:val="a0"/>
    <w:link w:val="a7"/>
    <w:rsid w:val="00993B3B"/>
    <w:rPr>
      <w:rFonts w:ascii="宋体" w:eastAsia="宋体" w:hAnsi="Times New Roman" w:cs="Times New Roman"/>
      <w:szCs w:val="20"/>
    </w:rPr>
  </w:style>
  <w:style w:type="paragraph" w:styleId="a8">
    <w:name w:val="Balloon Text"/>
    <w:basedOn w:val="a"/>
    <w:link w:val="Char2"/>
    <w:uiPriority w:val="99"/>
    <w:semiHidden/>
    <w:unhideWhenUsed/>
    <w:rsid w:val="00993B3B"/>
    <w:rPr>
      <w:sz w:val="18"/>
      <w:szCs w:val="18"/>
    </w:rPr>
  </w:style>
  <w:style w:type="character" w:customStyle="1" w:styleId="Char2">
    <w:name w:val="批注框文本 Char"/>
    <w:basedOn w:val="a0"/>
    <w:link w:val="a8"/>
    <w:uiPriority w:val="99"/>
    <w:semiHidden/>
    <w:rsid w:val="00993B3B"/>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026949828">
      <w:bodyDiv w:val="1"/>
      <w:marLeft w:val="0"/>
      <w:marRight w:val="0"/>
      <w:marTop w:val="0"/>
      <w:marBottom w:val="0"/>
      <w:divBdr>
        <w:top w:val="none" w:sz="0" w:space="0" w:color="auto"/>
        <w:left w:val="none" w:sz="0" w:space="0" w:color="auto"/>
        <w:bottom w:val="none" w:sz="0" w:space="0" w:color="auto"/>
        <w:right w:val="none" w:sz="0" w:space="0" w:color="auto"/>
      </w:divBdr>
    </w:div>
    <w:div w:id="133826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yperlink" Target="http://www.baidu.com/link?url=hMKQZJLl1320W0gXuEdn0lgWQYZAuPjOUVlc03JMXHVYqoNHVi_BDz0wmQxlATWQVjJW6Qr-vsgi28rIjtccWq" TargetMode="Externa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875</Words>
  <Characters>4988</Characters>
  <Application>Microsoft Office Word</Application>
  <DocSecurity>0</DocSecurity>
  <Lines>41</Lines>
  <Paragraphs>11</Paragraphs>
  <ScaleCrop>false</ScaleCrop>
  <Company>Microsoft</Company>
  <LinksUpToDate>false</LinksUpToDate>
  <CharactersWithSpaces>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汤彦鑫</dc:creator>
  <cp:lastModifiedBy>AutoBVT</cp:lastModifiedBy>
  <cp:revision>3</cp:revision>
  <dcterms:created xsi:type="dcterms:W3CDTF">2019-01-21T02:23:00Z</dcterms:created>
  <dcterms:modified xsi:type="dcterms:W3CDTF">2019-01-21T02:30:00Z</dcterms:modified>
</cp:coreProperties>
</file>