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D3DE9">
      <w:pPr>
        <w:pStyle w:val="20"/>
        <w:rPr>
          <w:rFonts w:ascii="Times New Roman"/>
          <w:sz w:val="20"/>
          <w:lang w:eastAsia="zh-CN"/>
        </w:rPr>
      </w:pPr>
    </w:p>
    <w:p w14:paraId="71ACEBD5">
      <w:pPr>
        <w:pStyle w:val="20"/>
        <w:rPr>
          <w:rFonts w:ascii="Times New Roman"/>
          <w:sz w:val="20"/>
        </w:rPr>
      </w:pPr>
    </w:p>
    <w:p w14:paraId="11E04291">
      <w:pPr>
        <w:pStyle w:val="20"/>
        <w:rPr>
          <w:rFonts w:ascii="Times New Roman"/>
          <w:sz w:val="20"/>
        </w:rPr>
      </w:pPr>
    </w:p>
    <w:p w14:paraId="636675A3">
      <w:pPr>
        <w:pStyle w:val="20"/>
        <w:rPr>
          <w:rFonts w:ascii="Times New Roman"/>
          <w:sz w:val="20"/>
        </w:rPr>
      </w:pPr>
    </w:p>
    <w:p w14:paraId="6CBBDA8F">
      <w:pPr>
        <w:pStyle w:val="20"/>
        <w:rPr>
          <w:rFonts w:ascii="Times New Roman"/>
          <w:sz w:val="20"/>
        </w:rPr>
      </w:pPr>
    </w:p>
    <w:p w14:paraId="7DBC92D0">
      <w:pPr>
        <w:pStyle w:val="20"/>
        <w:spacing w:before="5"/>
        <w:rPr>
          <w:rFonts w:ascii="Times New Roman"/>
          <w:sz w:val="20"/>
        </w:rPr>
      </w:pPr>
    </w:p>
    <w:p w14:paraId="01E1B315">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福建福海创石油化工有限公司</w:t>
      </w:r>
    </w:p>
    <w:p w14:paraId="5376C495">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改扩建与一团队、二团队、芳烃装置界区至对接点管线连接工程</w:t>
      </w:r>
    </w:p>
    <w:p w14:paraId="1F595A08">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询比文件</w:t>
      </w:r>
    </w:p>
    <w:p w14:paraId="41DFB9F3">
      <w:pPr>
        <w:pStyle w:val="2"/>
        <w:jc w:val="center"/>
        <w:rPr>
          <w:color w:val="000000" w:themeColor="text1"/>
          <w:sz w:val="28"/>
          <w:szCs w:val="28"/>
        </w:rPr>
      </w:pPr>
      <w:r>
        <w:rPr>
          <w:rFonts w:hint="eastAsia"/>
          <w:color w:val="000000" w:themeColor="text1"/>
          <w:sz w:val="28"/>
          <w:szCs w:val="28"/>
        </w:rPr>
        <w:t>（文件编号：</w:t>
      </w:r>
      <w:r>
        <w:rPr>
          <w:color w:val="000000" w:themeColor="text1"/>
          <w:sz w:val="28"/>
          <w:szCs w:val="28"/>
          <w:u w:val="single"/>
        </w:rPr>
        <w:t xml:space="preserve">FAP1-C-CGSQ-202504-007 </w:t>
      </w:r>
      <w:r>
        <w:rPr>
          <w:rFonts w:hint="eastAsia"/>
          <w:color w:val="000000" w:themeColor="text1"/>
          <w:sz w:val="28"/>
          <w:szCs w:val="28"/>
        </w:rPr>
        <w:t xml:space="preserve"> ）</w:t>
      </w:r>
    </w:p>
    <w:p w14:paraId="3EED7F56">
      <w:pPr>
        <w:pStyle w:val="20"/>
        <w:rPr>
          <w:rFonts w:ascii="微软雅黑"/>
          <w:b/>
          <w:sz w:val="94"/>
          <w:lang w:eastAsia="zh-CN"/>
        </w:rPr>
      </w:pPr>
    </w:p>
    <w:p w14:paraId="383ADAD6">
      <w:pPr>
        <w:pStyle w:val="20"/>
        <w:rPr>
          <w:rFonts w:ascii="微软雅黑"/>
          <w:b/>
          <w:sz w:val="94"/>
          <w:lang w:eastAsia="zh-CN"/>
        </w:rPr>
      </w:pPr>
    </w:p>
    <w:p w14:paraId="44EA205B">
      <w:pPr>
        <w:pStyle w:val="20"/>
        <w:rPr>
          <w:rFonts w:ascii="微软雅黑"/>
          <w:b/>
          <w:sz w:val="32"/>
          <w:szCs w:val="32"/>
          <w:lang w:eastAsia="zh-CN"/>
        </w:rPr>
      </w:pPr>
    </w:p>
    <w:p w14:paraId="64E80A04">
      <w:pPr>
        <w:pStyle w:val="20"/>
        <w:rPr>
          <w:rFonts w:ascii="微软雅黑"/>
          <w:b/>
          <w:sz w:val="32"/>
          <w:szCs w:val="32"/>
          <w:lang w:eastAsia="zh-CN"/>
        </w:rPr>
      </w:pPr>
    </w:p>
    <w:p w14:paraId="34D515D1">
      <w:pPr>
        <w:pStyle w:val="20"/>
        <w:rPr>
          <w:rFonts w:ascii="微软雅黑"/>
          <w:b/>
          <w:sz w:val="32"/>
          <w:szCs w:val="32"/>
          <w:lang w:eastAsia="zh-CN"/>
        </w:rPr>
      </w:pPr>
    </w:p>
    <w:p w14:paraId="6DB2CF03">
      <w:pPr>
        <w:pStyle w:val="20"/>
        <w:rPr>
          <w:rFonts w:ascii="微软雅黑"/>
          <w:b/>
          <w:sz w:val="32"/>
          <w:szCs w:val="32"/>
          <w:lang w:eastAsia="zh-CN"/>
        </w:rPr>
      </w:pPr>
    </w:p>
    <w:p w14:paraId="7FBC88FE">
      <w:pPr>
        <w:pStyle w:val="20"/>
        <w:rPr>
          <w:rFonts w:ascii="微软雅黑"/>
          <w:b/>
          <w:sz w:val="32"/>
          <w:szCs w:val="32"/>
          <w:lang w:eastAsia="zh-CN"/>
        </w:rPr>
      </w:pPr>
    </w:p>
    <w:p w14:paraId="7EE06F7B">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0321C197">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二〇二五年五月</w:t>
      </w:r>
    </w:p>
    <w:p w14:paraId="410C73BB">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14:paraId="15C0976B">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187D9D1E">
      <w:pPr>
        <w:pStyle w:val="20"/>
        <w:rPr>
          <w:rFonts w:ascii="黑体"/>
          <w:sz w:val="20"/>
          <w:lang w:eastAsia="zh-CN"/>
        </w:rPr>
      </w:pPr>
    </w:p>
    <w:p w14:paraId="2601590C">
      <w:pPr>
        <w:pStyle w:val="20"/>
        <w:rPr>
          <w:rFonts w:ascii="黑体"/>
          <w:sz w:val="20"/>
          <w:lang w:eastAsia="zh-CN"/>
        </w:rPr>
      </w:pPr>
    </w:p>
    <w:p w14:paraId="1CC1F056">
      <w:pPr>
        <w:pStyle w:val="20"/>
        <w:spacing w:before="9"/>
        <w:rPr>
          <w:rFonts w:ascii="黑体"/>
          <w:lang w:eastAsia="zh-CN"/>
        </w:rPr>
      </w:pPr>
    </w:p>
    <w:p w14:paraId="572DD7F3">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rFonts w:hint="eastAsia"/>
          <w:sz w:val="24"/>
          <w:szCs w:val="24"/>
          <w:lang w:eastAsia="zh-CN"/>
        </w:rPr>
        <w:t>询比</w:t>
      </w:r>
      <w:r>
        <w:rPr>
          <w:sz w:val="24"/>
          <w:szCs w:val="24"/>
          <w:lang w:eastAsia="zh-CN"/>
        </w:rPr>
        <w:t xml:space="preserve">公告 </w:t>
      </w:r>
      <w:r>
        <w:rPr>
          <w:rFonts w:hint="eastAsia"/>
          <w:sz w:val="24"/>
          <w:szCs w:val="24"/>
          <w:lang w:eastAsia="zh-CN"/>
        </w:rPr>
        <w:t xml:space="preserve">    </w:t>
      </w:r>
    </w:p>
    <w:p w14:paraId="14C274C6">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rFonts w:hint="eastAsia"/>
          <w:sz w:val="24"/>
          <w:szCs w:val="24"/>
          <w:lang w:eastAsia="zh-CN"/>
        </w:rPr>
        <w:t>询比</w:t>
      </w:r>
      <w:r>
        <w:rPr>
          <w:sz w:val="24"/>
          <w:szCs w:val="24"/>
          <w:lang w:eastAsia="zh-CN"/>
        </w:rPr>
        <w:t>须知</w:t>
      </w:r>
    </w:p>
    <w:p w14:paraId="03068E33">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采购</w:t>
      </w:r>
      <w:r>
        <w:rPr>
          <w:sz w:val="24"/>
          <w:szCs w:val="24"/>
          <w:lang w:eastAsia="zh-CN"/>
        </w:rPr>
        <w:t>文件的编制</w:t>
      </w:r>
    </w:p>
    <w:p w14:paraId="2D89EBD5">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w:t>
      </w:r>
      <w:r>
        <w:rPr>
          <w:rFonts w:hint="eastAsia"/>
          <w:sz w:val="24"/>
          <w:szCs w:val="24"/>
          <w:lang w:eastAsia="zh-CN"/>
        </w:rPr>
        <w:t>审</w:t>
      </w:r>
      <w:r>
        <w:rPr>
          <w:sz w:val="24"/>
          <w:szCs w:val="24"/>
          <w:lang w:eastAsia="zh-CN"/>
        </w:rPr>
        <w:t>规则</w:t>
      </w:r>
    </w:p>
    <w:p w14:paraId="1F2911CA">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059C40D6">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56700C09">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238A9B40">
      <w:pPr>
        <w:tabs>
          <w:tab w:val="left" w:pos="709"/>
        </w:tabs>
        <w:spacing w:line="360" w:lineRule="auto"/>
        <w:ind w:firstLine="480" w:firstLineChars="200"/>
        <w:rPr>
          <w:sz w:val="24"/>
          <w:szCs w:val="24"/>
          <w:lang w:eastAsia="zh-CN"/>
        </w:rPr>
      </w:pPr>
    </w:p>
    <w:p w14:paraId="1772A1E5">
      <w:pPr>
        <w:tabs>
          <w:tab w:val="left" w:pos="709"/>
        </w:tabs>
        <w:spacing w:line="360" w:lineRule="auto"/>
        <w:ind w:firstLine="480" w:firstLineChars="200"/>
        <w:rPr>
          <w:sz w:val="24"/>
          <w:szCs w:val="24"/>
          <w:lang w:eastAsia="zh-CN"/>
        </w:rPr>
      </w:pPr>
    </w:p>
    <w:p w14:paraId="23B99826">
      <w:pPr>
        <w:tabs>
          <w:tab w:val="left" w:pos="709"/>
        </w:tabs>
        <w:spacing w:line="360" w:lineRule="auto"/>
        <w:ind w:firstLine="480" w:firstLineChars="200"/>
        <w:rPr>
          <w:sz w:val="24"/>
          <w:szCs w:val="24"/>
          <w:lang w:eastAsia="zh-CN"/>
        </w:rPr>
      </w:pPr>
    </w:p>
    <w:p w14:paraId="220EA7FF">
      <w:pPr>
        <w:tabs>
          <w:tab w:val="left" w:pos="709"/>
        </w:tabs>
        <w:spacing w:line="360" w:lineRule="auto"/>
        <w:ind w:firstLine="480" w:firstLineChars="200"/>
        <w:rPr>
          <w:sz w:val="24"/>
          <w:szCs w:val="24"/>
          <w:lang w:eastAsia="zh-CN"/>
        </w:rPr>
      </w:pPr>
    </w:p>
    <w:p w14:paraId="274FB256">
      <w:pPr>
        <w:tabs>
          <w:tab w:val="left" w:pos="709"/>
        </w:tabs>
        <w:spacing w:line="360" w:lineRule="auto"/>
        <w:ind w:firstLine="480" w:firstLineChars="200"/>
        <w:rPr>
          <w:sz w:val="24"/>
          <w:szCs w:val="24"/>
          <w:lang w:eastAsia="zh-CN"/>
        </w:rPr>
      </w:pPr>
    </w:p>
    <w:p w14:paraId="377958C5">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454F5B01">
      <w:pPr>
        <w:tabs>
          <w:tab w:val="left" w:pos="709"/>
        </w:tabs>
        <w:spacing w:line="360" w:lineRule="auto"/>
        <w:ind w:firstLine="480" w:firstLineChars="200"/>
        <w:rPr>
          <w:sz w:val="24"/>
          <w:szCs w:val="24"/>
          <w:lang w:eastAsia="zh-CN"/>
        </w:rPr>
      </w:pPr>
      <w:r>
        <w:rPr>
          <w:sz w:val="24"/>
          <w:szCs w:val="24"/>
          <w:lang w:eastAsia="zh-CN"/>
        </w:rPr>
        <w:t>附件二：参</w:t>
      </w:r>
      <w:r>
        <w:rPr>
          <w:rFonts w:hint="eastAsia"/>
          <w:sz w:val="24"/>
          <w:szCs w:val="24"/>
          <w:lang w:eastAsia="zh-CN"/>
        </w:rPr>
        <w:t>比</w:t>
      </w:r>
      <w:r>
        <w:rPr>
          <w:sz w:val="24"/>
          <w:szCs w:val="24"/>
          <w:lang w:eastAsia="zh-CN"/>
        </w:rPr>
        <w:t>文件（范本）</w:t>
      </w:r>
    </w:p>
    <w:p w14:paraId="1062FC40">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4073D048">
      <w:pPr>
        <w:pStyle w:val="70"/>
        <w:numPr>
          <w:ilvl w:val="0"/>
          <w:numId w:val="7"/>
        </w:numPr>
        <w:tabs>
          <w:tab w:val="left" w:pos="1272"/>
        </w:tabs>
        <w:spacing w:line="355" w:lineRule="exact"/>
        <w:jc w:val="center"/>
        <w:rPr>
          <w:b/>
          <w:w w:val="95"/>
          <w:sz w:val="28"/>
          <w:lang w:eastAsia="zh-CN"/>
        </w:rPr>
      </w:pPr>
      <w:r>
        <w:rPr>
          <w:rFonts w:hint="eastAsia"/>
          <w:b/>
          <w:spacing w:val="-1"/>
          <w:w w:val="95"/>
          <w:sz w:val="28"/>
          <w:lang w:eastAsia="zh-CN"/>
        </w:rPr>
        <w:t>询比</w:t>
      </w:r>
      <w:r>
        <w:rPr>
          <w:b/>
          <w:spacing w:val="-1"/>
          <w:w w:val="95"/>
          <w:sz w:val="28"/>
          <w:lang w:eastAsia="zh-CN"/>
        </w:rPr>
        <w:t>公</w:t>
      </w:r>
      <w:r>
        <w:rPr>
          <w:b/>
          <w:w w:val="95"/>
          <w:sz w:val="28"/>
          <w:lang w:eastAsia="zh-CN"/>
        </w:rPr>
        <w:t>告</w:t>
      </w:r>
    </w:p>
    <w:p w14:paraId="360A3A5D">
      <w:pPr>
        <w:pStyle w:val="2"/>
      </w:pPr>
    </w:p>
    <w:p w14:paraId="2D02E3DF">
      <w:pPr>
        <w:jc w:val="center"/>
        <w:rPr>
          <w:b/>
          <w:bCs/>
          <w:sz w:val="32"/>
          <w:lang w:eastAsia="zh-CN"/>
        </w:rPr>
      </w:pPr>
      <w:r>
        <w:rPr>
          <w:rFonts w:hint="eastAsia"/>
          <w:b/>
          <w:bCs/>
          <w:sz w:val="32"/>
          <w:lang w:eastAsia="zh-CN"/>
        </w:rPr>
        <w:t>福建福海创石油化工有限公司</w:t>
      </w:r>
    </w:p>
    <w:p w14:paraId="2DAD7A5A">
      <w:pPr>
        <w:jc w:val="center"/>
        <w:rPr>
          <w:b/>
          <w:bCs/>
          <w:sz w:val="32"/>
          <w:lang w:eastAsia="zh-CN"/>
        </w:rPr>
      </w:pPr>
      <w:r>
        <w:rPr>
          <w:rFonts w:hint="eastAsia"/>
          <w:b/>
          <w:bCs/>
          <w:sz w:val="32"/>
          <w:lang w:eastAsia="zh-CN"/>
        </w:rPr>
        <w:t xml:space="preserve">改扩建与一团队、二团队、芳烃装置界区至对接点管线连接工程 </w:t>
      </w:r>
    </w:p>
    <w:p w14:paraId="448318D1">
      <w:pPr>
        <w:jc w:val="center"/>
        <w:rPr>
          <w:b/>
          <w:bCs/>
          <w:sz w:val="32"/>
          <w:lang w:eastAsia="zh-CN"/>
        </w:rPr>
      </w:pPr>
      <w:r>
        <w:rPr>
          <w:rFonts w:hint="eastAsia"/>
          <w:b/>
          <w:bCs/>
          <w:sz w:val="32"/>
          <w:lang w:eastAsia="zh-CN"/>
        </w:rPr>
        <w:t>询比公告</w:t>
      </w:r>
    </w:p>
    <w:p w14:paraId="745BDD3E">
      <w:pPr>
        <w:pStyle w:val="20"/>
        <w:rPr>
          <w:b/>
          <w:sz w:val="28"/>
          <w:lang w:eastAsia="zh-CN"/>
        </w:rPr>
      </w:pPr>
    </w:p>
    <w:p w14:paraId="03439321">
      <w:pPr>
        <w:pStyle w:val="20"/>
        <w:spacing w:before="26" w:line="360" w:lineRule="auto"/>
        <w:ind w:right="121"/>
        <w:jc w:val="both"/>
        <w:rPr>
          <w:lang w:eastAsia="zh-CN"/>
        </w:rPr>
      </w:pPr>
      <w:r>
        <w:rPr>
          <w:rFonts w:hint="eastAsia"/>
          <w:lang w:eastAsia="zh-CN"/>
        </w:rPr>
        <w:t xml:space="preserve">    福建福海创石油化工有限公司</w:t>
      </w:r>
      <w:r>
        <w:rPr>
          <w:rFonts w:hint="eastAsia"/>
          <w:color w:val="000000" w:themeColor="text1"/>
          <w:lang w:eastAsia="zh-CN"/>
        </w:rPr>
        <w:t>就“</w:t>
      </w:r>
      <w:r>
        <w:rPr>
          <w:rFonts w:hint="eastAsia"/>
          <w:color w:val="000000" w:themeColor="text1"/>
          <w:u w:val="single"/>
          <w:lang w:eastAsia="zh-CN"/>
        </w:rPr>
        <w:t>福建福海创石油化工有限公司改扩建与一团队、二团队、芳烃装置界区至对接点管线连接工程（项目编号：</w:t>
      </w:r>
      <w:r>
        <w:rPr>
          <w:color w:val="000000" w:themeColor="text1"/>
          <w:u w:val="single"/>
          <w:lang w:eastAsia="zh-CN"/>
        </w:rPr>
        <w:t>FAP1-C-CGSQ-202504-007</w:t>
      </w:r>
      <w:r>
        <w:rPr>
          <w:rFonts w:hint="eastAsia"/>
          <w:color w:val="000000" w:themeColor="text1"/>
          <w:u w:val="single"/>
          <w:lang w:eastAsia="zh-CN"/>
        </w:rPr>
        <w:t>）</w:t>
      </w:r>
      <w:r>
        <w:rPr>
          <w:rFonts w:hint="eastAsia"/>
          <w:color w:val="000000" w:themeColor="text1"/>
          <w:lang w:eastAsia="zh-CN"/>
        </w:rPr>
        <w:t>”</w:t>
      </w:r>
      <w:r>
        <w:rPr>
          <w:lang w:eastAsia="zh-CN"/>
        </w:rPr>
        <w:t>进行国内公开</w:t>
      </w:r>
      <w:r>
        <w:rPr>
          <w:rFonts w:hint="eastAsia"/>
          <w:lang w:eastAsia="zh-CN"/>
        </w:rPr>
        <w:t>询比</w:t>
      </w:r>
      <w:r>
        <w:rPr>
          <w:lang w:eastAsia="zh-CN"/>
        </w:rPr>
        <w:t>采购</w:t>
      </w:r>
      <w:r>
        <w:rPr>
          <w:rFonts w:hint="eastAsia"/>
          <w:lang w:eastAsia="zh-CN"/>
        </w:rPr>
        <w:t>，欢迎国内符合条件的供应商积极参加。</w:t>
      </w:r>
    </w:p>
    <w:p w14:paraId="5270195A">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31896CA9">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项目名称：福建福海创石油化工有限公司改扩建与一团队、二团队、芳烃装置界区至对接点管线连接工程</w:t>
      </w:r>
    </w:p>
    <w:p w14:paraId="1F0D4F9D">
      <w:pPr>
        <w:snapToGrid w:val="0"/>
        <w:spacing w:line="336" w:lineRule="auto"/>
        <w:ind w:firstLine="360" w:firstLineChars="150"/>
        <w:rPr>
          <w:rFonts w:ascii="仿宋_GB2312" w:hAnsi="仿宋_GB2312" w:eastAsia="仿宋_GB2312"/>
          <w:sz w:val="28"/>
          <w:szCs w:val="28"/>
          <w:lang w:eastAsia="zh-CN"/>
        </w:rPr>
      </w:pPr>
      <w:r>
        <w:rPr>
          <w:sz w:val="24"/>
          <w:szCs w:val="24"/>
          <w:lang w:eastAsia="zh-CN"/>
        </w:rPr>
        <w:t>2.</w:t>
      </w:r>
      <w:r>
        <w:rPr>
          <w:rFonts w:hint="eastAsia"/>
          <w:sz w:val="24"/>
          <w:szCs w:val="24"/>
          <w:lang w:eastAsia="zh-CN"/>
        </w:rPr>
        <w:t>采购项目简要说明：本项目位于福海创厂区内，为厂内管廊管线与装置管线连接工程，根据各项设计文件工程主要包括：</w:t>
      </w:r>
      <w:r>
        <w:rPr>
          <w:sz w:val="24"/>
          <w:szCs w:val="24"/>
          <w:lang w:eastAsia="zh-CN"/>
        </w:rPr>
        <w:t>①</w:t>
      </w:r>
      <w:r>
        <w:rPr>
          <w:rFonts w:hint="eastAsia"/>
          <w:sz w:val="24"/>
          <w:szCs w:val="24"/>
          <w:lang w:eastAsia="zh-CN"/>
        </w:rPr>
        <w:t>管道专业：现有装置界区衔接的管道布置，利用旧管廊设计预留的管道空位进行管道布置及部分管道的拆除，以设计及业主要求为准；</w:t>
      </w:r>
      <w:r>
        <w:rPr>
          <w:sz w:val="24"/>
          <w:szCs w:val="24"/>
          <w:lang w:eastAsia="zh-CN"/>
        </w:rPr>
        <w:t>②</w:t>
      </w:r>
      <w:r>
        <w:rPr>
          <w:rFonts w:hint="eastAsia"/>
          <w:sz w:val="24"/>
          <w:szCs w:val="24"/>
          <w:lang w:eastAsia="zh-CN"/>
        </w:rPr>
        <w:t>电气专业：管廊防雷接地、管道静电接地等专业工程；</w:t>
      </w:r>
      <w:r>
        <w:rPr>
          <w:sz w:val="24"/>
          <w:szCs w:val="24"/>
          <w:lang w:eastAsia="zh-CN"/>
        </w:rPr>
        <w:t>③</w:t>
      </w:r>
      <w:r>
        <w:rPr>
          <w:rFonts w:hint="eastAsia"/>
          <w:sz w:val="24"/>
          <w:szCs w:val="24"/>
          <w:lang w:eastAsia="zh-CN"/>
        </w:rPr>
        <w:t>仪表专业：仪表、阀门及辅材供货、安装调试，各现场仪表、阀门到装置机柜间的仪表电缆供货及安装施工。由于施工期间福海创厂区仍处于生产阶段，考虑施工在厂内原有管廊及装置附近，技术复杂，安全要求高，施工应严格管控。</w:t>
      </w:r>
    </w:p>
    <w:p w14:paraId="10E7CD1A">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采购控制价：</w:t>
      </w:r>
      <w:r>
        <w:rPr>
          <w:sz w:val="24"/>
          <w:szCs w:val="24"/>
          <w:lang w:eastAsia="zh-CN"/>
        </w:rPr>
        <w:t>3363856元</w:t>
      </w:r>
      <w:r>
        <w:rPr>
          <w:rFonts w:hint="eastAsia"/>
          <w:sz w:val="24"/>
          <w:szCs w:val="24"/>
          <w:lang w:eastAsia="zh-CN"/>
        </w:rPr>
        <w:t>（含9%增值税）</w:t>
      </w:r>
    </w:p>
    <w:p w14:paraId="4E3EE2E0">
      <w:pPr>
        <w:tabs>
          <w:tab w:val="left" w:pos="709"/>
        </w:tabs>
        <w:spacing w:line="360" w:lineRule="auto"/>
        <w:ind w:firstLine="480" w:firstLineChars="200"/>
        <w:rPr>
          <w:sz w:val="24"/>
          <w:szCs w:val="24"/>
          <w:lang w:eastAsia="zh-CN"/>
        </w:rPr>
      </w:pPr>
      <w:r>
        <w:rPr>
          <w:rFonts w:hint="eastAsia"/>
          <w:sz w:val="24"/>
          <w:szCs w:val="24"/>
          <w:lang w:eastAsia="zh-CN"/>
        </w:rPr>
        <w:t>4</w:t>
      </w:r>
      <w:r>
        <w:rPr>
          <w:sz w:val="24"/>
          <w:szCs w:val="24"/>
          <w:lang w:eastAsia="zh-CN"/>
        </w:rPr>
        <w:t>.工期要求</w:t>
      </w:r>
      <w:r>
        <w:rPr>
          <w:rFonts w:hint="eastAsia"/>
          <w:sz w:val="24"/>
          <w:szCs w:val="24"/>
          <w:lang w:eastAsia="zh-CN"/>
        </w:rPr>
        <w:t>：总工期为合同签订后2个月。</w:t>
      </w:r>
    </w:p>
    <w:p w14:paraId="415A13B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w:t>
      </w:r>
      <w:r>
        <w:rPr>
          <w:rFonts w:hint="eastAsia"/>
          <w:b/>
          <w:snapToGrid w:val="0"/>
          <w:color w:val="000000" w:themeColor="text1"/>
          <w:spacing w:val="8"/>
          <w:sz w:val="24"/>
          <w:szCs w:val="24"/>
          <w:lang w:eastAsia="zh-CN"/>
        </w:rPr>
        <w:t>比</w:t>
      </w:r>
      <w:r>
        <w:rPr>
          <w:b/>
          <w:snapToGrid w:val="0"/>
          <w:color w:val="000000" w:themeColor="text1"/>
          <w:spacing w:val="8"/>
          <w:sz w:val="24"/>
          <w:szCs w:val="24"/>
          <w:lang w:eastAsia="zh-CN"/>
        </w:rPr>
        <w:t>人资格要求</w:t>
      </w:r>
    </w:p>
    <w:p w14:paraId="37B27FF0">
      <w:pPr>
        <w:tabs>
          <w:tab w:val="left" w:pos="709"/>
        </w:tabs>
        <w:spacing w:line="360" w:lineRule="auto"/>
        <w:ind w:firstLine="480" w:firstLineChars="200"/>
        <w:rPr>
          <w:sz w:val="24"/>
          <w:szCs w:val="24"/>
          <w:lang w:eastAsia="zh-CN"/>
        </w:rPr>
      </w:pPr>
      <w:r>
        <w:rPr>
          <w:rFonts w:hint="eastAsia"/>
          <w:sz w:val="24"/>
          <w:szCs w:val="24"/>
          <w:lang w:eastAsia="zh-CN"/>
        </w:rPr>
        <w:t>1.参比人必须具备有效的企业法人营业执照。</w:t>
      </w:r>
    </w:p>
    <w:p w14:paraId="7BAD8542">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.参</w:t>
      </w:r>
      <w:r>
        <w:rPr>
          <w:rFonts w:hint="eastAsia"/>
          <w:sz w:val="24"/>
          <w:szCs w:val="24"/>
          <w:lang w:eastAsia="zh-CN"/>
        </w:rPr>
        <w:t>比</w:t>
      </w:r>
      <w:r>
        <w:rPr>
          <w:sz w:val="24"/>
          <w:szCs w:val="24"/>
          <w:lang w:eastAsia="zh-CN"/>
        </w:rPr>
        <w:t>人</w:t>
      </w:r>
      <w:r>
        <w:rPr>
          <w:rFonts w:hint="eastAsia"/>
          <w:sz w:val="24"/>
          <w:szCs w:val="24"/>
          <w:lang w:eastAsia="zh-CN"/>
        </w:rPr>
        <w:t>须具备有效的石油化工工程施工总承包二级及以上资质和《施工企业安全生产许可证》，并具备质量监督部门颁发的有效《中华人民共和国特种设备生产许可证》，许可项目：承压类特种设备安装、修理、改造，许可子项目应包括：工业管道安装（</w:t>
      </w:r>
      <w:r>
        <w:rPr>
          <w:sz w:val="24"/>
          <w:szCs w:val="24"/>
          <w:lang w:eastAsia="zh-CN"/>
        </w:rPr>
        <w:t>GC1）。</w:t>
      </w:r>
    </w:p>
    <w:p w14:paraId="560B8A2E">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w:t>
      </w:r>
      <w:r>
        <w:rPr>
          <w:sz w:val="24"/>
          <w:szCs w:val="24"/>
          <w:lang w:eastAsia="zh-CN"/>
        </w:rPr>
        <w:t>参</w:t>
      </w:r>
      <w:r>
        <w:rPr>
          <w:rFonts w:hint="eastAsia"/>
          <w:sz w:val="24"/>
          <w:szCs w:val="24"/>
          <w:lang w:eastAsia="zh-CN"/>
        </w:rPr>
        <w:t>比</w:t>
      </w:r>
      <w:r>
        <w:rPr>
          <w:sz w:val="24"/>
          <w:szCs w:val="24"/>
          <w:lang w:eastAsia="zh-CN"/>
        </w:rPr>
        <w:t>人没有失信黑名单记录（以最高院失信被执行人系统发布信息为准）</w:t>
      </w:r>
      <w:r>
        <w:rPr>
          <w:rFonts w:hint="eastAsia"/>
          <w:sz w:val="24"/>
          <w:szCs w:val="24"/>
          <w:lang w:eastAsia="zh-CN"/>
        </w:rPr>
        <w:t>。</w:t>
      </w:r>
    </w:p>
    <w:p w14:paraId="4ADE3900">
      <w:pPr>
        <w:tabs>
          <w:tab w:val="left" w:pos="709"/>
        </w:tabs>
        <w:spacing w:line="360" w:lineRule="auto"/>
        <w:ind w:firstLine="480" w:firstLineChars="200"/>
        <w:rPr>
          <w:sz w:val="24"/>
          <w:szCs w:val="24"/>
          <w:lang w:eastAsia="zh-CN"/>
        </w:rPr>
      </w:pPr>
      <w:r>
        <w:rPr>
          <w:sz w:val="24"/>
          <w:szCs w:val="24"/>
          <w:lang w:eastAsia="zh-CN"/>
        </w:rPr>
        <w:t>4.与</w:t>
      </w:r>
      <w:r>
        <w:rPr>
          <w:rFonts w:hint="eastAsia"/>
          <w:sz w:val="24"/>
          <w:szCs w:val="24"/>
          <w:lang w:eastAsia="zh-CN"/>
        </w:rPr>
        <w:t>采购人</w:t>
      </w:r>
      <w:r>
        <w:rPr>
          <w:sz w:val="24"/>
          <w:szCs w:val="24"/>
          <w:lang w:eastAsia="zh-CN"/>
        </w:rPr>
        <w:t>无诉讼纠纷。</w:t>
      </w:r>
    </w:p>
    <w:p w14:paraId="28D597B3">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三、获取采购文件</w:t>
      </w:r>
    </w:p>
    <w:p w14:paraId="45953DA0">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color w:val="000000" w:themeColor="text1"/>
          <w:sz w:val="24"/>
          <w:szCs w:val="24"/>
          <w:lang w:eastAsia="zh-CN"/>
        </w:rPr>
        <w:t>5</w:t>
      </w:r>
      <w:r>
        <w:rPr>
          <w:rFonts w:hint="eastAsia"/>
          <w:color w:val="000000" w:themeColor="text1"/>
          <w:sz w:val="24"/>
          <w:szCs w:val="24"/>
          <w:lang w:eastAsia="zh-CN"/>
        </w:rPr>
        <w:t>年</w:t>
      </w:r>
      <w:r>
        <w:rPr>
          <w:color w:val="000000" w:themeColor="text1"/>
          <w:sz w:val="24"/>
          <w:szCs w:val="24"/>
          <w:lang w:eastAsia="zh-CN"/>
        </w:rPr>
        <w:t>5</w:t>
      </w:r>
      <w:r>
        <w:rPr>
          <w:rFonts w:hint="eastAsia"/>
          <w:color w:val="000000" w:themeColor="text1"/>
          <w:sz w:val="24"/>
          <w:szCs w:val="24"/>
          <w:lang w:eastAsia="zh-CN"/>
        </w:rPr>
        <w:t>月</w:t>
      </w:r>
      <w:r>
        <w:rPr>
          <w:rFonts w:hint="eastAsia"/>
          <w:color w:val="000000" w:themeColor="text1"/>
          <w:sz w:val="24"/>
          <w:szCs w:val="24"/>
          <w:lang w:val="en-US" w:eastAsia="zh-CN"/>
        </w:rPr>
        <w:t>8</w:t>
      </w:r>
      <w:r>
        <w:rPr>
          <w:rFonts w:hint="eastAsia"/>
          <w:color w:val="000000" w:themeColor="text1"/>
          <w:sz w:val="24"/>
          <w:szCs w:val="24"/>
          <w:lang w:eastAsia="zh-CN"/>
        </w:rPr>
        <w:t>日至202</w:t>
      </w:r>
      <w:r>
        <w:rPr>
          <w:color w:val="000000" w:themeColor="text1"/>
          <w:sz w:val="24"/>
          <w:szCs w:val="24"/>
          <w:lang w:eastAsia="zh-CN"/>
        </w:rPr>
        <w:t>5</w:t>
      </w:r>
      <w:r>
        <w:rPr>
          <w:rFonts w:hint="eastAsia"/>
          <w:color w:val="000000" w:themeColor="text1"/>
          <w:sz w:val="24"/>
          <w:szCs w:val="24"/>
          <w:lang w:eastAsia="zh-CN"/>
        </w:rPr>
        <w:t>年</w:t>
      </w:r>
      <w:r>
        <w:rPr>
          <w:color w:val="000000" w:themeColor="text1"/>
          <w:sz w:val="24"/>
          <w:szCs w:val="24"/>
          <w:lang w:eastAsia="zh-CN"/>
        </w:rPr>
        <w:t>5</w:t>
      </w:r>
      <w:r>
        <w:rPr>
          <w:rFonts w:hint="eastAsia"/>
          <w:color w:val="000000" w:themeColor="text1"/>
          <w:sz w:val="24"/>
          <w:szCs w:val="24"/>
          <w:lang w:eastAsia="zh-CN"/>
        </w:rPr>
        <w:t>月</w:t>
      </w:r>
      <w:r>
        <w:rPr>
          <w:color w:val="000000" w:themeColor="text1"/>
          <w:sz w:val="24"/>
          <w:szCs w:val="24"/>
          <w:lang w:eastAsia="zh-CN"/>
        </w:rPr>
        <w:t>1</w:t>
      </w:r>
      <w:r>
        <w:rPr>
          <w:rFonts w:hint="eastAsia"/>
          <w:color w:val="000000" w:themeColor="text1"/>
          <w:sz w:val="24"/>
          <w:szCs w:val="24"/>
          <w:lang w:val="en-US" w:eastAsia="zh-CN"/>
        </w:rPr>
        <w:t>7</w:t>
      </w:r>
      <w:r>
        <w:rPr>
          <w:rFonts w:hint="eastAsia"/>
          <w:color w:val="000000" w:themeColor="text1"/>
          <w:sz w:val="24"/>
          <w:szCs w:val="24"/>
          <w:lang w:eastAsia="zh-CN"/>
        </w:rPr>
        <w:t>日</w:t>
      </w:r>
    </w:p>
    <w:p w14:paraId="14D88B24">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报名方式：参比人在报名时间内将报名文件发送至邮箱hjzhang@fhcpec.com.cn，报名文件包含：</w:t>
      </w:r>
    </w:p>
    <w:p w14:paraId="525E91B5">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14:paraId="0969F85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14:paraId="0177E0A7">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（3）资质文件（加盖单位公章的扫描件）。</w:t>
      </w:r>
    </w:p>
    <w:p w14:paraId="4168296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获取采购文件：本项目采购文件请有意向参比人自行下载，不收取费用。（特别声明：未进行登记报名的参比人，其递交的参比文件将被拒收。）</w:t>
      </w:r>
    </w:p>
    <w:p w14:paraId="34902C45">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四、参比文件递交要求</w:t>
      </w:r>
    </w:p>
    <w:p w14:paraId="21352DBE">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参比文件递交地点：漳州市古雷经济开发区疏港大道南102号 福海创改扩建部采购管理部129室。</w:t>
      </w:r>
    </w:p>
    <w:p w14:paraId="2DAF9550">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参比文件递交截止时间（以送达时间为准）：202</w:t>
      </w:r>
      <w:r>
        <w:rPr>
          <w:color w:val="000000" w:themeColor="text1"/>
          <w:sz w:val="24"/>
          <w:szCs w:val="24"/>
          <w:lang w:eastAsia="zh-CN"/>
        </w:rPr>
        <w:t>5</w:t>
      </w:r>
      <w:r>
        <w:rPr>
          <w:rFonts w:hint="eastAsia"/>
          <w:color w:val="000000" w:themeColor="text1"/>
          <w:sz w:val="24"/>
          <w:szCs w:val="24"/>
          <w:lang w:eastAsia="zh-CN"/>
        </w:rPr>
        <w:t>年</w:t>
      </w:r>
      <w:r>
        <w:rPr>
          <w:color w:val="000000" w:themeColor="text1"/>
          <w:sz w:val="24"/>
          <w:szCs w:val="24"/>
          <w:lang w:eastAsia="zh-CN"/>
        </w:rPr>
        <w:t>5</w:t>
      </w:r>
      <w:r>
        <w:rPr>
          <w:rFonts w:hint="eastAsia"/>
          <w:color w:val="000000" w:themeColor="text1"/>
          <w:sz w:val="24"/>
          <w:szCs w:val="24"/>
          <w:lang w:eastAsia="zh-CN"/>
        </w:rPr>
        <w:t>月</w:t>
      </w:r>
      <w:r>
        <w:rPr>
          <w:rFonts w:hint="eastAsia"/>
          <w:color w:val="000000" w:themeColor="text1"/>
          <w:sz w:val="24"/>
          <w:szCs w:val="24"/>
          <w:lang w:val="en-US" w:eastAsia="zh-CN"/>
        </w:rPr>
        <w:t>20</w:t>
      </w:r>
      <w:r>
        <w:rPr>
          <w:rFonts w:hint="eastAsia"/>
          <w:color w:val="000000" w:themeColor="text1"/>
          <w:sz w:val="24"/>
          <w:szCs w:val="24"/>
          <w:lang w:eastAsia="zh-CN"/>
        </w:rPr>
        <w:t>日14时0分。</w:t>
      </w:r>
    </w:p>
    <w:p w14:paraId="41FAF71A">
      <w:pPr>
        <w:spacing w:line="360" w:lineRule="auto"/>
        <w:ind w:firstLine="514" w:firstLineChars="200"/>
        <w:rPr>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14:paraId="04DC6CFF">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商务联系人：张华娟 电话：0</w:t>
      </w:r>
      <w:r>
        <w:rPr>
          <w:color w:val="000000" w:themeColor="text1"/>
          <w:sz w:val="24"/>
          <w:szCs w:val="24"/>
          <w:lang w:eastAsia="zh-CN"/>
        </w:rPr>
        <w:t>596-6311821</w:t>
      </w:r>
      <w:r>
        <w:rPr>
          <w:rFonts w:hint="eastAsia"/>
          <w:color w:val="000000" w:themeColor="text1"/>
          <w:sz w:val="24"/>
          <w:szCs w:val="24"/>
          <w:lang w:eastAsia="zh-CN"/>
        </w:rPr>
        <w:t xml:space="preserve"> 邮箱：h</w:t>
      </w:r>
      <w:r>
        <w:rPr>
          <w:color w:val="000000" w:themeColor="text1"/>
          <w:sz w:val="24"/>
          <w:szCs w:val="24"/>
          <w:lang w:eastAsia="zh-CN"/>
        </w:rPr>
        <w:t>jzhang</w:t>
      </w:r>
      <w:r>
        <w:rPr>
          <w:rFonts w:hint="eastAsia"/>
          <w:color w:val="000000" w:themeColor="text1"/>
          <w:sz w:val="24"/>
          <w:szCs w:val="24"/>
          <w:lang w:eastAsia="zh-CN"/>
        </w:rPr>
        <w:t>@fhcpec.com.cn</w:t>
      </w:r>
    </w:p>
    <w:p w14:paraId="174E203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14:paraId="4D3C3548">
      <w:pPr>
        <w:tabs>
          <w:tab w:val="left" w:pos="709"/>
        </w:tabs>
        <w:spacing w:line="360" w:lineRule="auto"/>
        <w:ind w:left="440" w:leftChars="200"/>
        <w:rPr>
          <w:color w:val="000000" w:themeColor="text1"/>
          <w:sz w:val="24"/>
          <w:szCs w:val="24"/>
          <w:lang w:eastAsia="zh-CN"/>
        </w:rPr>
      </w:pPr>
      <w:r>
        <w:rPr>
          <w:rFonts w:hint="eastAsia"/>
          <w:color w:val="000000" w:themeColor="text1"/>
          <w:sz w:val="24"/>
          <w:szCs w:val="24"/>
          <w:lang w:eastAsia="zh-CN"/>
        </w:rPr>
        <w:t>联系地址：漳州市古雷经济开发区疏港大道南102号 福海创改扩建部采购管理部</w:t>
      </w:r>
      <w:r>
        <w:rPr>
          <w:color w:val="000000" w:themeColor="text1"/>
          <w:sz w:val="24"/>
          <w:szCs w:val="24"/>
          <w:lang w:eastAsia="zh-CN"/>
        </w:rPr>
        <w:t>230</w:t>
      </w:r>
      <w:r>
        <w:rPr>
          <w:rFonts w:hint="eastAsia"/>
          <w:color w:val="000000" w:themeColor="text1"/>
          <w:sz w:val="24"/>
          <w:szCs w:val="24"/>
          <w:lang w:eastAsia="zh-CN"/>
        </w:rPr>
        <w:t>室。邮    编：363216</w:t>
      </w:r>
    </w:p>
    <w:p w14:paraId="08BEC095">
      <w:pPr>
        <w:spacing w:line="360" w:lineRule="auto"/>
        <w:rPr>
          <w:sz w:val="24"/>
          <w:szCs w:val="24"/>
          <w:lang w:eastAsia="zh-CN"/>
        </w:rPr>
      </w:pPr>
    </w:p>
    <w:p w14:paraId="18EEC97B">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14:paraId="1BB433C0">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2025</w:t>
      </w:r>
      <w:r>
        <w:rPr>
          <w:rFonts w:hint="eastAsia"/>
          <w:color w:val="000000" w:themeColor="text1"/>
          <w:sz w:val="24"/>
          <w:szCs w:val="24"/>
          <w:lang w:eastAsia="zh-CN"/>
        </w:rPr>
        <w:t>年</w:t>
      </w:r>
      <w:r>
        <w:rPr>
          <w:color w:val="000000" w:themeColor="text1"/>
          <w:sz w:val="24"/>
          <w:szCs w:val="24"/>
          <w:lang w:eastAsia="zh-CN"/>
        </w:rPr>
        <w:t>5</w:t>
      </w:r>
      <w:r>
        <w:rPr>
          <w:rFonts w:hint="eastAsia"/>
          <w:color w:val="000000" w:themeColor="text1"/>
          <w:sz w:val="24"/>
          <w:szCs w:val="24"/>
          <w:lang w:eastAsia="zh-CN"/>
        </w:rPr>
        <w:t>月</w:t>
      </w:r>
      <w:r>
        <w:rPr>
          <w:rFonts w:hint="eastAsia"/>
          <w:color w:val="000000" w:themeColor="text1"/>
          <w:sz w:val="24"/>
          <w:szCs w:val="24"/>
          <w:lang w:val="en-US" w:eastAsia="zh-CN"/>
        </w:rPr>
        <w:t>8</w:t>
      </w:r>
      <w:r>
        <w:rPr>
          <w:rFonts w:hint="eastAsia"/>
          <w:color w:val="000000" w:themeColor="text1"/>
          <w:sz w:val="24"/>
          <w:szCs w:val="24"/>
          <w:lang w:eastAsia="zh-CN"/>
        </w:rPr>
        <w:t>日</w:t>
      </w:r>
    </w:p>
    <w:p w14:paraId="6B320BD6">
      <w:pPr>
        <w:pStyle w:val="3"/>
        <w:tabs>
          <w:tab w:val="left" w:pos="1262"/>
        </w:tabs>
        <w:spacing w:line="360" w:lineRule="auto"/>
        <w:ind w:left="0" w:right="108"/>
        <w:jc w:val="center"/>
        <w:rPr>
          <w:sz w:val="24"/>
          <w:szCs w:val="24"/>
          <w:lang w:eastAsia="zh-CN"/>
        </w:rPr>
      </w:pPr>
    </w:p>
    <w:p w14:paraId="000AB6F4">
      <w:pPr>
        <w:rPr>
          <w:lang w:eastAsia="zh-CN"/>
        </w:rPr>
      </w:pPr>
    </w:p>
    <w:p w14:paraId="36195288">
      <w:pPr>
        <w:pStyle w:val="2"/>
      </w:pPr>
    </w:p>
    <w:p w14:paraId="0480057A">
      <w:pPr>
        <w:pStyle w:val="2"/>
      </w:pPr>
    </w:p>
    <w:p w14:paraId="3E5EC0CF">
      <w:pPr>
        <w:pStyle w:val="2"/>
      </w:pPr>
    </w:p>
    <w:p w14:paraId="54179479">
      <w:pPr>
        <w:pStyle w:val="2"/>
      </w:pPr>
    </w:p>
    <w:p w14:paraId="27A7C68B">
      <w:pPr>
        <w:pStyle w:val="2"/>
      </w:pPr>
    </w:p>
    <w:p w14:paraId="6A787B24">
      <w:pPr>
        <w:pStyle w:val="2"/>
      </w:pPr>
    </w:p>
    <w:p w14:paraId="2B18FA35">
      <w:pPr>
        <w:pStyle w:val="2"/>
      </w:pPr>
    </w:p>
    <w:p w14:paraId="78438CD5">
      <w:pPr>
        <w:pStyle w:val="2"/>
      </w:pPr>
    </w:p>
    <w:p w14:paraId="527EAF74">
      <w:pPr>
        <w:pStyle w:val="2"/>
      </w:pPr>
    </w:p>
    <w:p w14:paraId="611DDA84">
      <w:pPr>
        <w:pStyle w:val="2"/>
      </w:pPr>
    </w:p>
    <w:p w14:paraId="5154F0F0">
      <w:pPr>
        <w:pStyle w:val="2"/>
      </w:pPr>
    </w:p>
    <w:p w14:paraId="42AC121C">
      <w:pPr>
        <w:pStyle w:val="2"/>
      </w:pPr>
    </w:p>
    <w:p w14:paraId="5E3F9DBA">
      <w:pPr>
        <w:pStyle w:val="2"/>
      </w:pPr>
    </w:p>
    <w:p w14:paraId="5B60320C">
      <w:pPr>
        <w:jc w:val="center"/>
        <w:outlineLvl w:val="0"/>
        <w:rPr>
          <w:rFonts w:ascii="黑体" w:hAnsi="黑体" w:eastAsia="黑体"/>
          <w:sz w:val="32"/>
          <w:szCs w:val="32"/>
          <w:lang w:eastAsia="zh-CN"/>
        </w:rPr>
      </w:pPr>
      <w:r>
        <w:rPr>
          <w:rFonts w:ascii="黑体" w:hAnsi="黑体" w:eastAsia="黑体"/>
          <w:sz w:val="32"/>
          <w:szCs w:val="32"/>
          <w:lang w:eastAsia="zh-CN"/>
        </w:rPr>
        <w:t>附件</w:t>
      </w:r>
      <w:r>
        <w:rPr>
          <w:rFonts w:hint="eastAsia" w:ascii="黑体" w:hAnsi="黑体" w:eastAsia="黑体"/>
          <w:sz w:val="32"/>
          <w:szCs w:val="32"/>
          <w:lang w:eastAsia="zh-CN"/>
        </w:rPr>
        <w:t>、法定代表人授权书</w:t>
      </w:r>
    </w:p>
    <w:p w14:paraId="146CD9B8">
      <w:pPr>
        <w:jc w:val="center"/>
        <w:outlineLvl w:val="0"/>
        <w:rPr>
          <w:rFonts w:ascii="黑体" w:hAnsi="黑体" w:eastAsia="黑体"/>
          <w:lang w:eastAsia="zh-CN"/>
        </w:rPr>
      </w:pPr>
    </w:p>
    <w:p w14:paraId="2EE915C7">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（参比单位名称）的法定代表人，现授权委托本单位在职员工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）作为参比人代表以我方的名义参加贵单位组织的</w:t>
      </w:r>
      <w:r>
        <w:rPr>
          <w:rFonts w:hint="eastAsia" w:hAnsi="Calibri" w:cs="黑体"/>
          <w:sz w:val="24"/>
          <w:szCs w:val="24"/>
          <w:u w:val="single"/>
          <w:lang w:eastAsia="zh-CN"/>
        </w:rPr>
        <w:t>福建福海创石油化工有限公司改扩建与一团队、二团队、芳烃装置界区至对接点管线连接工程</w:t>
      </w:r>
      <w:r>
        <w:rPr>
          <w:rFonts w:hint="eastAsia"/>
          <w:bCs/>
          <w:color w:val="000000" w:themeColor="text1"/>
          <w:u w:val="single"/>
          <w:lang w:eastAsia="zh-CN"/>
        </w:rPr>
        <w:t>（项目编号：</w:t>
      </w:r>
      <w:r>
        <w:rPr>
          <w:bCs/>
          <w:color w:val="000000" w:themeColor="text1"/>
          <w:u w:val="single"/>
          <w:lang w:eastAsia="zh-CN"/>
        </w:rPr>
        <w:t>FAP1-C-CGSQ-202504-007</w:t>
      </w:r>
      <w:r>
        <w:rPr>
          <w:rFonts w:hint="eastAsia"/>
          <w:bCs/>
          <w:color w:val="000000" w:themeColor="text1"/>
          <w:u w:val="single"/>
          <w:lang w:eastAsia="zh-CN"/>
        </w:rPr>
        <w:t>）</w:t>
      </w:r>
      <w:r>
        <w:rPr>
          <w:rFonts w:hint="eastAsia" w:hAnsi="Calibri" w:cs="黑体"/>
          <w:color w:val="000000" w:themeColor="text1"/>
          <w:sz w:val="24"/>
          <w:szCs w:val="24"/>
          <w:lang w:eastAsia="zh-CN"/>
        </w:rPr>
        <w:t>的</w:t>
      </w:r>
      <w:r>
        <w:rPr>
          <w:rFonts w:hint="eastAsia" w:hAnsi="Calibri" w:cs="黑体"/>
          <w:sz w:val="24"/>
          <w:szCs w:val="24"/>
          <w:lang w:eastAsia="zh-CN"/>
        </w:rPr>
        <w:t>询比活动，并代表我方全权处理一切与之有关的具体事务和签署相关文件，我均予以承认。</w:t>
      </w:r>
    </w:p>
    <w:p w14:paraId="3EF53408">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14:paraId="5FD9EE59">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日签字生效，本授权书至采购有效期结束前始终有效。</w:t>
      </w:r>
    </w:p>
    <w:p w14:paraId="4699A532">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14:paraId="0F635957">
      <w:pPr>
        <w:rPr>
          <w:rFonts w:hAnsi="Calibri" w:cs="黑体"/>
          <w:sz w:val="24"/>
          <w:szCs w:val="24"/>
          <w:lang w:eastAsia="zh-CN"/>
        </w:rPr>
      </w:pPr>
    </w:p>
    <w:p w14:paraId="716720D7">
      <w:pPr>
        <w:spacing w:line="360" w:lineRule="auto"/>
        <w:rPr>
          <w:rFonts w:hAnsi="Calibri" w:cs="黑体"/>
          <w:sz w:val="24"/>
          <w:szCs w:val="24"/>
          <w:lang w:eastAsia="zh-CN"/>
        </w:rPr>
      </w:pPr>
      <w:r>
        <w:rPr>
          <w:rFonts w:hint="eastAsia" w:hAnsi="Calibri" w:cs="黑体"/>
          <w:sz w:val="24"/>
          <w:szCs w:val="24"/>
          <w:lang w:eastAsia="zh-CN"/>
        </w:rPr>
        <w:t>参比人（公章）：</w:t>
      </w:r>
    </w:p>
    <w:p w14:paraId="1C63C7D3">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14:paraId="3AF5BCE6">
      <w:pPr>
        <w:spacing w:line="360" w:lineRule="auto"/>
        <w:rPr>
          <w:rFonts w:hAnsi="Calibri" w:cs="黑体"/>
          <w:sz w:val="24"/>
          <w:szCs w:val="24"/>
          <w:lang w:eastAsia="zh-CN"/>
        </w:rPr>
      </w:pPr>
      <w:r>
        <w:rPr>
          <w:rFonts w:hint="eastAsia" w:hAnsi="Calibri" w:cs="黑体"/>
          <w:sz w:val="24"/>
          <w:szCs w:val="24"/>
          <w:lang w:eastAsia="zh-CN"/>
        </w:rPr>
        <w:t>参比人代表（被授权人）签字或盖章：</w:t>
      </w:r>
    </w:p>
    <w:p w14:paraId="005C95D5">
      <w:pPr>
        <w:spacing w:line="360" w:lineRule="auto"/>
        <w:rPr>
          <w:rFonts w:hAnsi="Calibri" w:cs="黑体"/>
          <w:sz w:val="24"/>
          <w:szCs w:val="24"/>
          <w:lang w:eastAsia="zh-CN"/>
        </w:rPr>
      </w:pPr>
      <w:r>
        <w:rPr>
          <w:rFonts w:hint="eastAsia" w:hAnsi="Calibri" w:cs="黑体"/>
          <w:sz w:val="24"/>
          <w:szCs w:val="24"/>
          <w:lang w:eastAsia="zh-CN"/>
        </w:rPr>
        <w:t>日期：</w:t>
      </w:r>
    </w:p>
    <w:p w14:paraId="7AECAA6C">
      <w:pPr>
        <w:rPr>
          <w:rFonts w:hAnsi="Calibri" w:cs="黑体"/>
          <w:sz w:val="24"/>
          <w:szCs w:val="24"/>
          <w:lang w:eastAsia="zh-CN"/>
        </w:rPr>
      </w:pPr>
    </w:p>
    <w:p w14:paraId="6452EB38">
      <w:pPr>
        <w:rPr>
          <w:rFonts w:hAnsi="Calibri" w:cs="黑体"/>
          <w:sz w:val="24"/>
          <w:szCs w:val="24"/>
          <w:lang w:eastAsia="zh-CN"/>
        </w:rPr>
      </w:pPr>
      <w:r>
        <w:rPr>
          <w:rFonts w:hint="eastAsia" w:hAnsi="Calibri" w:cs="黑体"/>
          <w:sz w:val="24"/>
          <w:szCs w:val="24"/>
          <w:lang w:eastAsia="zh-CN"/>
        </w:rPr>
        <w:t>参比人代表（被授权人）身份证正面和反面复印件</w:t>
      </w:r>
    </w:p>
    <w:p w14:paraId="2D7317DE">
      <w:pPr>
        <w:pStyle w:val="2"/>
        <w:sectPr>
          <w:pgSz w:w="11910" w:h="16840"/>
          <w:pgMar w:top="1500" w:right="1020" w:bottom="740" w:left="1300" w:header="0" w:footer="551" w:gutter="0"/>
          <w:cols w:space="720" w:num="1"/>
        </w:sectPr>
      </w:pPr>
    </w:p>
    <w:p w14:paraId="79FD0EB2">
      <w:pPr>
        <w:pStyle w:val="3"/>
        <w:tabs>
          <w:tab w:val="left" w:pos="1262"/>
        </w:tabs>
        <w:spacing w:line="355" w:lineRule="exact"/>
        <w:ind w:left="0" w:right="108"/>
        <w:jc w:val="center"/>
        <w:rPr>
          <w:lang w:eastAsia="zh-CN"/>
        </w:rPr>
      </w:pPr>
      <w:r>
        <w:rPr>
          <w:lang w:eastAsia="zh-CN"/>
        </w:rPr>
        <w:t>第二章</w:t>
      </w:r>
      <w:r>
        <w:rPr>
          <w:lang w:eastAsia="zh-CN"/>
        </w:rPr>
        <w:tab/>
      </w:r>
      <w:r>
        <w:rPr>
          <w:rFonts w:hint="eastAsia"/>
          <w:spacing w:val="-1"/>
          <w:w w:val="95"/>
          <w:lang w:eastAsia="zh-CN"/>
        </w:rPr>
        <w:t>询比</w:t>
      </w:r>
      <w:r>
        <w:rPr>
          <w:spacing w:val="-1"/>
          <w:w w:val="95"/>
          <w:lang w:eastAsia="zh-CN"/>
        </w:rPr>
        <w:t>须</w:t>
      </w:r>
      <w:r>
        <w:rPr>
          <w:w w:val="95"/>
          <w:lang w:eastAsia="zh-CN"/>
        </w:rPr>
        <w:t>知</w:t>
      </w:r>
    </w:p>
    <w:p w14:paraId="7C29A98A">
      <w:pPr>
        <w:spacing w:before="15" w:line="360" w:lineRule="auto"/>
        <w:rPr>
          <w:b/>
          <w:sz w:val="28"/>
          <w:lang w:eastAsia="zh-CN"/>
        </w:rPr>
      </w:pPr>
      <w:r>
        <w:rPr>
          <w:rFonts w:hint="eastAsia"/>
          <w:b/>
          <w:w w:val="95"/>
          <w:sz w:val="28"/>
          <w:lang w:eastAsia="zh-CN"/>
        </w:rPr>
        <w:t xml:space="preserve">    </w:t>
      </w:r>
      <w:r>
        <w:rPr>
          <w:b/>
          <w:w w:val="95"/>
          <w:sz w:val="28"/>
          <w:lang w:eastAsia="zh-CN"/>
        </w:rPr>
        <w:t>一、</w:t>
      </w:r>
      <w:r>
        <w:rPr>
          <w:rFonts w:hint="eastAsia"/>
          <w:b/>
          <w:w w:val="95"/>
          <w:sz w:val="28"/>
          <w:lang w:eastAsia="zh-CN"/>
        </w:rPr>
        <w:t>询比</w:t>
      </w:r>
      <w:r>
        <w:rPr>
          <w:b/>
          <w:w w:val="95"/>
          <w:sz w:val="28"/>
          <w:lang w:eastAsia="zh-CN"/>
        </w:rPr>
        <w:t>内容</w:t>
      </w:r>
    </w:p>
    <w:p w14:paraId="6559FC1B">
      <w:pPr>
        <w:pStyle w:val="20"/>
        <w:spacing w:line="360" w:lineRule="auto"/>
        <w:ind w:right="121"/>
        <w:jc w:val="both"/>
        <w:rPr>
          <w:lang w:eastAsia="zh-CN"/>
        </w:rPr>
      </w:pPr>
      <w:r>
        <w:rPr>
          <w:rFonts w:hint="eastAsia"/>
          <w:lang w:eastAsia="zh-CN"/>
        </w:rPr>
        <w:t xml:space="preserve">    1.项目</w:t>
      </w:r>
      <w:r>
        <w:rPr>
          <w:lang w:eastAsia="zh-CN"/>
        </w:rPr>
        <w:t>名称</w:t>
      </w:r>
      <w:r>
        <w:rPr>
          <w:color w:val="000000" w:themeColor="text1"/>
          <w:lang w:eastAsia="zh-CN"/>
        </w:rPr>
        <w:t>：</w:t>
      </w:r>
      <w:r>
        <w:rPr>
          <w:rFonts w:hint="eastAsia"/>
          <w:color w:val="000000" w:themeColor="text1"/>
          <w:lang w:eastAsia="zh-CN"/>
        </w:rPr>
        <w:t>福建福海创石油化工有限公司改扩建与一团队、二团队、芳烃装置界区至对接点管线连接工程</w:t>
      </w:r>
    </w:p>
    <w:p w14:paraId="48298414">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14:paraId="7BBCDF29">
      <w:pPr>
        <w:pStyle w:val="20"/>
        <w:spacing w:line="360" w:lineRule="auto"/>
        <w:ind w:right="121"/>
        <w:jc w:val="both"/>
        <w:rPr>
          <w:lang w:eastAsia="zh-CN"/>
        </w:rPr>
      </w:pPr>
      <w:r>
        <w:rPr>
          <w:rFonts w:hint="eastAsia"/>
          <w:lang w:eastAsia="zh-CN"/>
        </w:rPr>
        <w:t xml:space="preserve">    3.承包方</w:t>
      </w:r>
      <w:r>
        <w:rPr>
          <w:rFonts w:hint="eastAsia"/>
          <w:color w:val="000000" w:themeColor="text1"/>
          <w:lang w:eastAsia="zh-CN"/>
        </w:rPr>
        <w:t>式：固定总价包干</w:t>
      </w:r>
    </w:p>
    <w:p w14:paraId="17CA1751">
      <w:pPr>
        <w:pStyle w:val="20"/>
        <w:spacing w:line="360" w:lineRule="auto"/>
        <w:ind w:right="121"/>
        <w:jc w:val="both"/>
        <w:rPr>
          <w:lang w:eastAsia="zh-CN"/>
        </w:rPr>
      </w:pPr>
      <w:r>
        <w:rPr>
          <w:rFonts w:hint="eastAsia"/>
          <w:lang w:eastAsia="zh-CN"/>
        </w:rPr>
        <w:t xml:space="preserve">    4.项目工作范围及技术要求：见附件发包说明</w:t>
      </w:r>
    </w:p>
    <w:p w14:paraId="3EED35CC">
      <w:pPr>
        <w:pStyle w:val="20"/>
        <w:spacing w:line="360" w:lineRule="auto"/>
        <w:ind w:right="121"/>
        <w:jc w:val="both"/>
        <w:rPr>
          <w:lang w:eastAsia="zh-CN"/>
        </w:rPr>
      </w:pPr>
      <w:r>
        <w:rPr>
          <w:rFonts w:hint="eastAsia"/>
          <w:lang w:eastAsia="zh-CN"/>
        </w:rPr>
        <w:t xml:space="preserve">    5.项目联系人</w:t>
      </w:r>
    </w:p>
    <w:p w14:paraId="2D35B5DE">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 xml:space="preserve"> 技术联系人：陈汉斌</w:t>
      </w:r>
      <w:r>
        <w:rPr>
          <w:lang w:eastAsia="zh-CN"/>
        </w:rPr>
        <w:t xml:space="preserve"> 18160902023 </w:t>
      </w:r>
    </w:p>
    <w:p w14:paraId="008EC890">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商务联系人：张华娟 </w:t>
      </w:r>
      <w:r>
        <w:rPr>
          <w:lang w:eastAsia="zh-CN"/>
        </w:rPr>
        <w:t>19959614657</w:t>
      </w:r>
      <w:r>
        <w:rPr>
          <w:rFonts w:hint="eastAsia"/>
          <w:lang w:eastAsia="zh-CN"/>
        </w:rPr>
        <w:t>，</w:t>
      </w:r>
      <w:r>
        <w:rPr>
          <w:lang w:eastAsia="zh-CN"/>
        </w:rPr>
        <w:t>hjzhang</w:t>
      </w:r>
      <w:r>
        <w:rPr>
          <w:rFonts w:hint="eastAsia"/>
          <w:lang w:eastAsia="zh-CN"/>
        </w:rPr>
        <w:t>@</w:t>
      </w:r>
      <w:r>
        <w:rPr>
          <w:lang w:eastAsia="zh-CN"/>
        </w:rPr>
        <w:t>fhcpec.com.cn</w:t>
      </w:r>
    </w:p>
    <w:p w14:paraId="00B0F7A9">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2019BC7B">
      <w:pPr>
        <w:pStyle w:val="20"/>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人”系福建福海创石油化工有限公司，即业主方。</w:t>
      </w:r>
    </w:p>
    <w:p w14:paraId="16606E7F">
      <w:pPr>
        <w:pStyle w:val="20"/>
        <w:spacing w:line="360" w:lineRule="auto"/>
        <w:ind w:right="121"/>
        <w:jc w:val="both"/>
        <w:rPr>
          <w:lang w:eastAsia="zh-CN"/>
        </w:rPr>
      </w:pPr>
      <w:r>
        <w:rPr>
          <w:rFonts w:hint="eastAsia"/>
          <w:lang w:eastAsia="zh-CN"/>
        </w:rPr>
        <w:t xml:space="preserve">    </w:t>
      </w:r>
      <w:r>
        <w:rPr>
          <w:lang w:eastAsia="zh-CN"/>
        </w:rPr>
        <w:t>2.“参</w:t>
      </w:r>
      <w:r>
        <w:rPr>
          <w:rFonts w:hint="eastAsia"/>
          <w:lang w:eastAsia="zh-CN"/>
        </w:rPr>
        <w:t>比</w:t>
      </w:r>
      <w:r>
        <w:rPr>
          <w:lang w:eastAsia="zh-CN"/>
        </w:rPr>
        <w:t>人”系指向采购人报名并接受邀请，领取</w:t>
      </w:r>
      <w:r>
        <w:rPr>
          <w:rFonts w:hint="eastAsia"/>
          <w:lang w:eastAsia="zh-CN"/>
        </w:rPr>
        <w:t>采购</w:t>
      </w:r>
      <w:r>
        <w:rPr>
          <w:lang w:eastAsia="zh-CN"/>
        </w:rPr>
        <w:t>文件，且已经提交或准备提交本次</w:t>
      </w:r>
      <w:r>
        <w:rPr>
          <w:rFonts w:hint="eastAsia"/>
          <w:lang w:eastAsia="zh-CN"/>
        </w:rPr>
        <w:t>询比</w:t>
      </w:r>
      <w:r>
        <w:rPr>
          <w:lang w:eastAsia="zh-CN"/>
        </w:rPr>
        <w:t>文件的法人。</w:t>
      </w:r>
    </w:p>
    <w:p w14:paraId="0C7BC4FC">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人代表”系指全权代表</w:t>
      </w:r>
      <w:r>
        <w:rPr>
          <w:rFonts w:hint="eastAsia"/>
          <w:lang w:eastAsia="zh-CN"/>
        </w:rPr>
        <w:t>参比</w:t>
      </w:r>
      <w:r>
        <w:rPr>
          <w:lang w:eastAsia="zh-CN"/>
        </w:rPr>
        <w:t>人参加本次询比活动并签署</w:t>
      </w:r>
      <w:r>
        <w:rPr>
          <w:rFonts w:hint="eastAsia"/>
          <w:lang w:eastAsia="zh-CN"/>
        </w:rPr>
        <w:t>询比</w:t>
      </w:r>
      <w:r>
        <w:rPr>
          <w:lang w:eastAsia="zh-CN"/>
        </w:rPr>
        <w:t>文件的人，如果</w:t>
      </w:r>
      <w:r>
        <w:rPr>
          <w:rFonts w:hint="eastAsia"/>
          <w:lang w:eastAsia="zh-CN"/>
        </w:rPr>
        <w:t>参比</w:t>
      </w:r>
      <w:r>
        <w:rPr>
          <w:lang w:eastAsia="zh-CN"/>
        </w:rPr>
        <w:t>人代表不是</w:t>
      </w:r>
      <w:r>
        <w:rPr>
          <w:rFonts w:hint="eastAsia"/>
          <w:lang w:eastAsia="zh-CN"/>
        </w:rPr>
        <w:t>参比</w:t>
      </w:r>
      <w:r>
        <w:rPr>
          <w:lang w:eastAsia="zh-CN"/>
        </w:rPr>
        <w:t>人的法定代表人，须持有《法定代表人授权委托书》详见附件。</w:t>
      </w:r>
    </w:p>
    <w:p w14:paraId="0340B448">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6450D6E1">
      <w:pPr>
        <w:pStyle w:val="20"/>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文件包括下列内容：</w:t>
      </w:r>
      <w:r>
        <w:rPr>
          <w:rFonts w:hint="eastAsia"/>
          <w:lang w:eastAsia="zh-CN"/>
        </w:rPr>
        <w:t>询比</w:t>
      </w:r>
      <w:r>
        <w:rPr>
          <w:lang w:eastAsia="zh-CN"/>
        </w:rPr>
        <w:t>公告、</w:t>
      </w:r>
      <w:r>
        <w:rPr>
          <w:rFonts w:hint="eastAsia"/>
          <w:lang w:eastAsia="zh-CN"/>
        </w:rPr>
        <w:t>询比</w:t>
      </w:r>
      <w:r>
        <w:rPr>
          <w:lang w:eastAsia="zh-CN"/>
        </w:rPr>
        <w:t>须知、项目内容、合同书格式、报价单、承诺函等。</w:t>
      </w:r>
    </w:p>
    <w:p w14:paraId="0C505816">
      <w:pPr>
        <w:pStyle w:val="20"/>
        <w:spacing w:line="360" w:lineRule="auto"/>
        <w:ind w:right="121"/>
        <w:jc w:val="both"/>
        <w:rPr>
          <w:lang w:eastAsia="zh-CN"/>
        </w:rPr>
      </w:pPr>
      <w:r>
        <w:rPr>
          <w:rFonts w:hint="eastAsia"/>
          <w:lang w:eastAsia="zh-CN"/>
        </w:rPr>
        <w:t xml:space="preserve">    </w:t>
      </w:r>
      <w:r>
        <w:rPr>
          <w:lang w:eastAsia="zh-CN"/>
        </w:rPr>
        <w:t>2.</w:t>
      </w:r>
      <w:r>
        <w:rPr>
          <w:rFonts w:hint="eastAsia"/>
          <w:lang w:eastAsia="zh-CN"/>
        </w:rPr>
        <w:t>采购</w:t>
      </w:r>
      <w:r>
        <w:rPr>
          <w:lang w:eastAsia="zh-CN"/>
        </w:rPr>
        <w:t>文件除 1 中内容外，</w:t>
      </w:r>
      <w:r>
        <w:rPr>
          <w:rFonts w:hint="eastAsia"/>
          <w:lang w:eastAsia="zh-CN"/>
        </w:rPr>
        <w:t>采购</w:t>
      </w:r>
      <w:r>
        <w:rPr>
          <w:lang w:eastAsia="zh-CN"/>
        </w:rPr>
        <w:t>人在询比期间发出的书面文件和其他修改或补充函件，均是</w:t>
      </w:r>
      <w:r>
        <w:rPr>
          <w:rFonts w:hint="eastAsia"/>
          <w:lang w:eastAsia="zh-CN"/>
        </w:rPr>
        <w:t>采购</w:t>
      </w:r>
      <w:r>
        <w:rPr>
          <w:lang w:eastAsia="zh-CN"/>
        </w:rPr>
        <w:t>文件不可分割的组成部分。</w:t>
      </w:r>
    </w:p>
    <w:p w14:paraId="01500ABB">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人应认真阅读、并充分理解</w:t>
      </w:r>
      <w:r>
        <w:rPr>
          <w:rFonts w:hint="eastAsia"/>
          <w:lang w:eastAsia="zh-CN"/>
        </w:rPr>
        <w:t>采购</w:t>
      </w:r>
      <w:r>
        <w:rPr>
          <w:lang w:eastAsia="zh-CN"/>
        </w:rPr>
        <w:t>文件的全部内容（包括所有的补充、修改内容、重要事项、格式、条款和技术规范、参数及要求等）。</w:t>
      </w:r>
      <w:r>
        <w:rPr>
          <w:rFonts w:hint="eastAsia"/>
          <w:lang w:eastAsia="zh-CN"/>
        </w:rPr>
        <w:t>参比</w:t>
      </w:r>
      <w:r>
        <w:rPr>
          <w:lang w:eastAsia="zh-CN"/>
        </w:rPr>
        <w:t>人没有按照</w:t>
      </w:r>
      <w:r>
        <w:rPr>
          <w:rFonts w:hint="eastAsia"/>
          <w:lang w:eastAsia="zh-CN"/>
        </w:rPr>
        <w:t>采购</w:t>
      </w:r>
      <w:r>
        <w:rPr>
          <w:lang w:eastAsia="zh-CN"/>
        </w:rPr>
        <w:t>文件要求提交全部资料，或者没有对</w:t>
      </w:r>
      <w:r>
        <w:rPr>
          <w:rFonts w:hint="eastAsia"/>
          <w:lang w:eastAsia="zh-CN"/>
        </w:rPr>
        <w:t>采购</w:t>
      </w:r>
      <w:r>
        <w:rPr>
          <w:lang w:eastAsia="zh-CN"/>
        </w:rPr>
        <w:t>文件在各方面都做出实质性响应是</w:t>
      </w:r>
      <w:r>
        <w:rPr>
          <w:rFonts w:hint="eastAsia"/>
          <w:lang w:eastAsia="zh-CN"/>
        </w:rPr>
        <w:t>参比</w:t>
      </w:r>
      <w:r>
        <w:rPr>
          <w:lang w:eastAsia="zh-CN"/>
        </w:rPr>
        <w:t>人的风险，有可能导致其参</w:t>
      </w:r>
      <w:r>
        <w:rPr>
          <w:rFonts w:hint="eastAsia"/>
          <w:lang w:eastAsia="zh-CN"/>
        </w:rPr>
        <w:t>比</w:t>
      </w:r>
      <w:r>
        <w:rPr>
          <w:lang w:eastAsia="zh-CN"/>
        </w:rPr>
        <w:t>被拒绝，或被认定为无效</w:t>
      </w:r>
      <w:r>
        <w:rPr>
          <w:rFonts w:hint="eastAsia"/>
          <w:lang w:eastAsia="zh-CN"/>
        </w:rPr>
        <w:t>参比</w:t>
      </w:r>
      <w:r>
        <w:rPr>
          <w:lang w:eastAsia="zh-CN"/>
        </w:rPr>
        <w:t>或被确定为</w:t>
      </w:r>
      <w:r>
        <w:rPr>
          <w:rFonts w:hint="eastAsia"/>
          <w:lang w:eastAsia="zh-CN"/>
        </w:rPr>
        <w:t>参比</w:t>
      </w:r>
      <w:r>
        <w:rPr>
          <w:lang w:eastAsia="zh-CN"/>
        </w:rPr>
        <w:t>无效。</w:t>
      </w:r>
    </w:p>
    <w:p w14:paraId="76B84707">
      <w:pPr>
        <w:spacing w:before="15" w:line="360" w:lineRule="auto"/>
        <w:rPr>
          <w:b/>
          <w:w w:val="95"/>
          <w:sz w:val="28"/>
          <w:lang w:eastAsia="zh-CN"/>
        </w:rPr>
      </w:pPr>
      <w:r>
        <w:rPr>
          <w:rFonts w:hint="eastAsia"/>
          <w:b/>
          <w:w w:val="95"/>
          <w:sz w:val="28"/>
          <w:lang w:eastAsia="zh-CN"/>
        </w:rPr>
        <w:t xml:space="preserve">    </w:t>
      </w:r>
      <w:r>
        <w:rPr>
          <w:b/>
          <w:w w:val="95"/>
          <w:sz w:val="28"/>
          <w:lang w:eastAsia="zh-CN"/>
        </w:rPr>
        <w:t>四、</w:t>
      </w:r>
      <w:r>
        <w:rPr>
          <w:rFonts w:hint="eastAsia"/>
          <w:b/>
          <w:w w:val="95"/>
          <w:sz w:val="28"/>
          <w:lang w:eastAsia="zh-CN"/>
        </w:rPr>
        <w:t>采购</w:t>
      </w:r>
      <w:r>
        <w:rPr>
          <w:b/>
          <w:w w:val="95"/>
          <w:sz w:val="28"/>
          <w:lang w:eastAsia="zh-CN"/>
        </w:rPr>
        <w:t>文件的澄清</w:t>
      </w:r>
    </w:p>
    <w:p w14:paraId="1689BFFF">
      <w:pPr>
        <w:pStyle w:val="20"/>
        <w:spacing w:line="360" w:lineRule="auto"/>
        <w:ind w:right="121"/>
        <w:jc w:val="both"/>
        <w:rPr>
          <w:lang w:eastAsia="zh-CN"/>
        </w:rPr>
      </w:pPr>
      <w:r>
        <w:rPr>
          <w:rFonts w:hint="eastAsia"/>
          <w:lang w:eastAsia="zh-CN"/>
        </w:rPr>
        <w:t xml:space="preserve">    </w:t>
      </w:r>
      <w:r>
        <w:rPr>
          <w:lang w:eastAsia="zh-CN"/>
        </w:rPr>
        <w:t>参</w:t>
      </w:r>
      <w:r>
        <w:rPr>
          <w:rFonts w:hint="eastAsia"/>
          <w:lang w:eastAsia="zh-CN"/>
        </w:rPr>
        <w:t>比</w:t>
      </w:r>
      <w:r>
        <w:rPr>
          <w:lang w:eastAsia="zh-CN"/>
        </w:rPr>
        <w:t>人获取</w:t>
      </w:r>
      <w:r>
        <w:rPr>
          <w:rFonts w:hint="eastAsia"/>
          <w:lang w:eastAsia="zh-CN"/>
        </w:rPr>
        <w:t>采购</w:t>
      </w:r>
      <w:r>
        <w:rPr>
          <w:lang w:eastAsia="zh-CN"/>
        </w:rPr>
        <w:t>文件后，应仔细检查</w:t>
      </w:r>
      <w:r>
        <w:rPr>
          <w:rFonts w:hint="eastAsia"/>
          <w:lang w:eastAsia="zh-CN"/>
        </w:rPr>
        <w:t>采购</w:t>
      </w:r>
      <w:r>
        <w:rPr>
          <w:lang w:eastAsia="zh-CN"/>
        </w:rPr>
        <w:t>文件的所有内容，如有残缺等问题应在获得</w:t>
      </w:r>
      <w:r>
        <w:rPr>
          <w:rFonts w:hint="eastAsia"/>
          <w:lang w:eastAsia="zh-CN"/>
        </w:rPr>
        <w:t>采购</w:t>
      </w:r>
      <w:r>
        <w:rPr>
          <w:lang w:eastAsia="zh-CN"/>
        </w:rPr>
        <w:t>文件 3 日内向</w:t>
      </w:r>
      <w:r>
        <w:rPr>
          <w:rFonts w:hint="eastAsia"/>
          <w:lang w:eastAsia="zh-CN"/>
        </w:rPr>
        <w:t>采购</w:t>
      </w:r>
      <w:r>
        <w:rPr>
          <w:lang w:eastAsia="zh-CN"/>
        </w:rPr>
        <w:t>人提出。</w:t>
      </w:r>
      <w:r>
        <w:rPr>
          <w:rFonts w:hint="eastAsia"/>
          <w:lang w:eastAsia="zh-CN"/>
        </w:rPr>
        <w:t>参比</w:t>
      </w:r>
      <w:r>
        <w:rPr>
          <w:lang w:eastAsia="zh-CN"/>
        </w:rPr>
        <w:t>人若对</w:t>
      </w:r>
      <w:r>
        <w:rPr>
          <w:rFonts w:hint="eastAsia"/>
          <w:lang w:eastAsia="zh-CN"/>
        </w:rPr>
        <w:t>采购</w:t>
      </w:r>
      <w:r>
        <w:rPr>
          <w:lang w:eastAsia="zh-CN"/>
        </w:rPr>
        <w:t>文件有任何疑问，应在</w:t>
      </w:r>
      <w:r>
        <w:rPr>
          <w:rFonts w:hint="eastAsia"/>
          <w:lang w:eastAsia="zh-CN"/>
        </w:rPr>
        <w:t>参比</w:t>
      </w:r>
      <w:r>
        <w:rPr>
          <w:lang w:eastAsia="zh-CN"/>
        </w:rPr>
        <w:t>截止时间前 5 日，按询比须知载明的地址以书面形式（包括书面、传真、电子邮件下同）通知到</w:t>
      </w:r>
      <w:r>
        <w:rPr>
          <w:rFonts w:hint="eastAsia"/>
          <w:lang w:eastAsia="zh-CN"/>
        </w:rPr>
        <w:t>采购</w:t>
      </w:r>
      <w:r>
        <w:rPr>
          <w:lang w:eastAsia="zh-CN"/>
        </w:rPr>
        <w:t>人。</w:t>
      </w:r>
      <w:r>
        <w:rPr>
          <w:rFonts w:hint="eastAsia"/>
          <w:lang w:eastAsia="zh-CN"/>
        </w:rPr>
        <w:t>采购</w:t>
      </w:r>
      <w:r>
        <w:rPr>
          <w:lang w:eastAsia="zh-CN"/>
        </w:rPr>
        <w:t>人将视情况确定采用适当方式予以澄清或以书面形式予以答复，澄清文件作为</w:t>
      </w:r>
      <w:r>
        <w:rPr>
          <w:rFonts w:hint="eastAsia"/>
          <w:lang w:eastAsia="zh-CN"/>
        </w:rPr>
        <w:t>采购</w:t>
      </w:r>
      <w:r>
        <w:rPr>
          <w:lang w:eastAsia="zh-CN"/>
        </w:rPr>
        <w:t>文件的组成部分，具有约束作用。</w:t>
      </w:r>
    </w:p>
    <w:p w14:paraId="3D976098">
      <w:pPr>
        <w:spacing w:before="15" w:line="360" w:lineRule="auto"/>
        <w:rPr>
          <w:b/>
          <w:w w:val="95"/>
          <w:sz w:val="28"/>
          <w:lang w:eastAsia="zh-CN"/>
        </w:rPr>
      </w:pPr>
      <w:r>
        <w:rPr>
          <w:rFonts w:hint="eastAsia"/>
          <w:b/>
          <w:w w:val="95"/>
          <w:sz w:val="28"/>
          <w:lang w:eastAsia="zh-CN"/>
        </w:rPr>
        <w:t xml:space="preserve">    </w:t>
      </w:r>
      <w:r>
        <w:rPr>
          <w:b/>
          <w:w w:val="95"/>
          <w:sz w:val="28"/>
          <w:lang w:eastAsia="zh-CN"/>
        </w:rPr>
        <w:t>五、</w:t>
      </w:r>
      <w:r>
        <w:rPr>
          <w:rFonts w:hint="eastAsia"/>
          <w:b/>
          <w:w w:val="95"/>
          <w:sz w:val="28"/>
          <w:lang w:eastAsia="zh-CN"/>
        </w:rPr>
        <w:t>采购</w:t>
      </w:r>
      <w:r>
        <w:rPr>
          <w:b/>
          <w:w w:val="95"/>
          <w:sz w:val="28"/>
          <w:lang w:eastAsia="zh-CN"/>
        </w:rPr>
        <w:t>文件的修改、补充</w:t>
      </w:r>
    </w:p>
    <w:p w14:paraId="73618194">
      <w:pPr>
        <w:pStyle w:val="20"/>
        <w:spacing w:line="360" w:lineRule="auto"/>
        <w:ind w:right="121"/>
        <w:jc w:val="both"/>
        <w:rPr>
          <w:lang w:eastAsia="zh-CN"/>
        </w:rPr>
      </w:pPr>
      <w:r>
        <w:rPr>
          <w:rFonts w:hint="eastAsia"/>
          <w:lang w:eastAsia="zh-CN"/>
        </w:rPr>
        <w:t xml:space="preserve">    </w:t>
      </w:r>
      <w:r>
        <w:rPr>
          <w:lang w:eastAsia="zh-CN"/>
        </w:rPr>
        <w:t>1.在</w:t>
      </w:r>
      <w:r>
        <w:rPr>
          <w:rFonts w:hint="eastAsia"/>
          <w:lang w:eastAsia="zh-CN"/>
        </w:rPr>
        <w:t>参比</w:t>
      </w:r>
      <w:r>
        <w:rPr>
          <w:lang w:eastAsia="zh-CN"/>
        </w:rPr>
        <w:t>截止日期前，</w:t>
      </w:r>
      <w:r>
        <w:rPr>
          <w:rFonts w:hint="eastAsia"/>
          <w:lang w:eastAsia="zh-CN"/>
        </w:rPr>
        <w:t>采购</w:t>
      </w:r>
      <w:r>
        <w:rPr>
          <w:lang w:eastAsia="zh-CN"/>
        </w:rPr>
        <w:t>人可主动地或依据参</w:t>
      </w:r>
      <w:r>
        <w:rPr>
          <w:rFonts w:hint="eastAsia"/>
          <w:lang w:eastAsia="zh-CN"/>
        </w:rPr>
        <w:t>比</w:t>
      </w:r>
      <w:r>
        <w:rPr>
          <w:lang w:eastAsia="zh-CN"/>
        </w:rPr>
        <w:t>人要求澄清的问题而修改</w:t>
      </w:r>
      <w:r>
        <w:rPr>
          <w:rFonts w:hint="eastAsia"/>
          <w:lang w:eastAsia="zh-CN"/>
        </w:rPr>
        <w:t>采购</w:t>
      </w:r>
      <w:r>
        <w:rPr>
          <w:lang w:eastAsia="zh-CN"/>
        </w:rPr>
        <w:t>文件，并以书面形式通知所有报名参加</w:t>
      </w:r>
      <w:r>
        <w:rPr>
          <w:rFonts w:hint="eastAsia"/>
          <w:lang w:eastAsia="zh-CN"/>
        </w:rPr>
        <w:t>询比</w:t>
      </w:r>
      <w:r>
        <w:rPr>
          <w:lang w:eastAsia="zh-CN"/>
        </w:rPr>
        <w:t>项目的每一参</w:t>
      </w:r>
      <w:r>
        <w:rPr>
          <w:rFonts w:hint="eastAsia"/>
          <w:lang w:eastAsia="zh-CN"/>
        </w:rPr>
        <w:t>比</w:t>
      </w:r>
      <w:r>
        <w:rPr>
          <w:lang w:eastAsia="zh-CN"/>
        </w:rPr>
        <w:t>人，对方在收到该通知后应立即以书面形式予以确认；参</w:t>
      </w:r>
      <w:r>
        <w:rPr>
          <w:rFonts w:hint="eastAsia"/>
          <w:lang w:eastAsia="zh-CN"/>
        </w:rPr>
        <w:t>比</w:t>
      </w:r>
      <w:r>
        <w:rPr>
          <w:lang w:eastAsia="zh-CN"/>
        </w:rPr>
        <w:t>人未按规定时间予以确认或未按规定时间地点领取书面文件的，视比选通知已收到。</w:t>
      </w:r>
    </w:p>
    <w:p w14:paraId="7EB50D36">
      <w:pPr>
        <w:pStyle w:val="20"/>
        <w:spacing w:line="360" w:lineRule="auto"/>
        <w:ind w:right="121"/>
        <w:jc w:val="both"/>
        <w:rPr>
          <w:lang w:eastAsia="zh-CN"/>
        </w:rPr>
      </w:pPr>
      <w:r>
        <w:rPr>
          <w:rFonts w:hint="eastAsia"/>
          <w:lang w:eastAsia="zh-CN"/>
        </w:rPr>
        <w:t xml:space="preserve">    </w:t>
      </w:r>
      <w:r>
        <w:rPr>
          <w:lang w:eastAsia="zh-CN"/>
        </w:rPr>
        <w:t>2.为使参</w:t>
      </w:r>
      <w:r>
        <w:rPr>
          <w:rFonts w:hint="eastAsia"/>
          <w:lang w:eastAsia="zh-CN"/>
        </w:rPr>
        <w:t>比</w:t>
      </w:r>
      <w:r>
        <w:rPr>
          <w:lang w:eastAsia="zh-CN"/>
        </w:rPr>
        <w:t>人在准备参</w:t>
      </w:r>
      <w:r>
        <w:rPr>
          <w:rFonts w:hint="eastAsia"/>
          <w:lang w:eastAsia="zh-CN"/>
        </w:rPr>
        <w:t>比</w:t>
      </w:r>
      <w:r>
        <w:rPr>
          <w:lang w:eastAsia="zh-CN"/>
        </w:rPr>
        <w:t>文件时有合理的时间考虑</w:t>
      </w:r>
      <w:r>
        <w:rPr>
          <w:rFonts w:hint="eastAsia"/>
          <w:lang w:eastAsia="zh-CN"/>
        </w:rPr>
        <w:t>采购</w:t>
      </w:r>
      <w:r>
        <w:rPr>
          <w:lang w:eastAsia="zh-CN"/>
        </w:rPr>
        <w:t>文件的修改，</w:t>
      </w:r>
      <w:r>
        <w:rPr>
          <w:rFonts w:hint="eastAsia"/>
          <w:lang w:eastAsia="zh-CN"/>
        </w:rPr>
        <w:t>采购</w:t>
      </w:r>
      <w:r>
        <w:rPr>
          <w:lang w:eastAsia="zh-CN"/>
        </w:rPr>
        <w:t>人可酌情推迟参比选截止时间和开评时间，并以书面形式通知已获得</w:t>
      </w:r>
      <w:r>
        <w:rPr>
          <w:rFonts w:hint="eastAsia"/>
          <w:lang w:eastAsia="zh-CN"/>
        </w:rPr>
        <w:t>采购</w:t>
      </w:r>
      <w:r>
        <w:rPr>
          <w:lang w:eastAsia="zh-CN"/>
        </w:rPr>
        <w:t>文件的每一参</w:t>
      </w:r>
      <w:r>
        <w:rPr>
          <w:rFonts w:hint="eastAsia"/>
          <w:lang w:eastAsia="zh-CN"/>
        </w:rPr>
        <w:t>比</w:t>
      </w:r>
      <w:r>
        <w:rPr>
          <w:lang w:eastAsia="zh-CN"/>
        </w:rPr>
        <w:t>人。</w:t>
      </w:r>
    </w:p>
    <w:p w14:paraId="02C8D9F7">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采购</w:t>
      </w:r>
      <w:r>
        <w:rPr>
          <w:lang w:eastAsia="zh-CN"/>
        </w:rPr>
        <w:t>文件的修改书将构成</w:t>
      </w:r>
      <w:r>
        <w:rPr>
          <w:rFonts w:hint="eastAsia"/>
          <w:lang w:eastAsia="zh-CN"/>
        </w:rPr>
        <w:t>采购</w:t>
      </w:r>
      <w:r>
        <w:rPr>
          <w:lang w:eastAsia="zh-CN"/>
        </w:rPr>
        <w:t>文件的一部分，对参</w:t>
      </w:r>
      <w:r>
        <w:rPr>
          <w:rFonts w:hint="eastAsia"/>
          <w:lang w:eastAsia="zh-CN"/>
        </w:rPr>
        <w:t>比</w:t>
      </w:r>
      <w:r>
        <w:rPr>
          <w:lang w:eastAsia="zh-CN"/>
        </w:rPr>
        <w:t>人具有约束作用。</w:t>
      </w:r>
    </w:p>
    <w:p w14:paraId="6E5E8A41">
      <w:pPr>
        <w:spacing w:before="15" w:line="360" w:lineRule="auto"/>
        <w:rPr>
          <w:b/>
          <w:w w:val="95"/>
          <w:sz w:val="28"/>
          <w:lang w:eastAsia="zh-CN"/>
        </w:rPr>
      </w:pPr>
      <w:r>
        <w:rPr>
          <w:rFonts w:hint="eastAsia"/>
          <w:b/>
          <w:w w:val="95"/>
          <w:sz w:val="28"/>
          <w:lang w:eastAsia="zh-CN"/>
        </w:rPr>
        <w:t xml:space="preserve">    </w:t>
      </w:r>
      <w:r>
        <w:rPr>
          <w:b/>
          <w:w w:val="95"/>
          <w:sz w:val="28"/>
          <w:lang w:eastAsia="zh-CN"/>
        </w:rPr>
        <w:t>六、参</w:t>
      </w:r>
      <w:r>
        <w:rPr>
          <w:rFonts w:hint="eastAsia"/>
          <w:b/>
          <w:w w:val="95"/>
          <w:sz w:val="28"/>
          <w:lang w:eastAsia="zh-CN"/>
        </w:rPr>
        <w:t>比</w:t>
      </w:r>
      <w:r>
        <w:rPr>
          <w:b/>
          <w:w w:val="95"/>
          <w:sz w:val="28"/>
          <w:lang w:eastAsia="zh-CN"/>
        </w:rPr>
        <w:t>人资格</w:t>
      </w:r>
    </w:p>
    <w:p w14:paraId="34B31178">
      <w:pPr>
        <w:tabs>
          <w:tab w:val="left" w:pos="709"/>
        </w:tabs>
        <w:spacing w:line="360" w:lineRule="auto"/>
        <w:ind w:firstLine="480" w:firstLineChars="200"/>
        <w:rPr>
          <w:sz w:val="24"/>
          <w:szCs w:val="24"/>
          <w:lang w:eastAsia="zh-CN"/>
        </w:rPr>
      </w:pPr>
      <w:r>
        <w:rPr>
          <w:rFonts w:hint="eastAsia"/>
          <w:sz w:val="24"/>
          <w:szCs w:val="24"/>
          <w:lang w:eastAsia="zh-CN"/>
        </w:rPr>
        <w:t>1.参比人必须具备有效的企业法人营业执照。</w:t>
      </w:r>
    </w:p>
    <w:p w14:paraId="54B1FE50">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.参</w:t>
      </w:r>
      <w:r>
        <w:rPr>
          <w:rFonts w:hint="eastAsia"/>
          <w:sz w:val="24"/>
          <w:szCs w:val="24"/>
          <w:lang w:eastAsia="zh-CN"/>
        </w:rPr>
        <w:t>比</w:t>
      </w:r>
      <w:r>
        <w:rPr>
          <w:sz w:val="24"/>
          <w:szCs w:val="24"/>
          <w:lang w:eastAsia="zh-CN"/>
        </w:rPr>
        <w:t>人</w:t>
      </w:r>
      <w:r>
        <w:rPr>
          <w:rFonts w:hint="eastAsia"/>
          <w:sz w:val="24"/>
          <w:szCs w:val="24"/>
          <w:lang w:eastAsia="zh-CN"/>
        </w:rPr>
        <w:t>须具备有效的石油化工工程施工总承包二级及以上资质和《施工企业安全生产许可证》，并具备质量监督部门颁发的有效《中华人民共和国特种设备生产许可证》，许可项目：承压类特种设备安装、修理、改造，许可子项目应包括：工业管道安装（</w:t>
      </w:r>
      <w:r>
        <w:rPr>
          <w:sz w:val="24"/>
          <w:szCs w:val="24"/>
          <w:lang w:eastAsia="zh-CN"/>
        </w:rPr>
        <w:t>GC1）。</w:t>
      </w:r>
    </w:p>
    <w:p w14:paraId="4B76151C">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w:t>
      </w:r>
      <w:r>
        <w:rPr>
          <w:sz w:val="24"/>
          <w:szCs w:val="24"/>
          <w:lang w:eastAsia="zh-CN"/>
        </w:rPr>
        <w:t>参</w:t>
      </w:r>
      <w:r>
        <w:rPr>
          <w:rFonts w:hint="eastAsia"/>
          <w:sz w:val="24"/>
          <w:szCs w:val="24"/>
          <w:lang w:eastAsia="zh-CN"/>
        </w:rPr>
        <w:t>比</w:t>
      </w:r>
      <w:r>
        <w:rPr>
          <w:sz w:val="24"/>
          <w:szCs w:val="24"/>
          <w:lang w:eastAsia="zh-CN"/>
        </w:rPr>
        <w:t>人没有失信黑名单记录（以最高院失信被执行人系统发布信息为准）</w:t>
      </w:r>
      <w:r>
        <w:rPr>
          <w:rFonts w:hint="eastAsia"/>
          <w:sz w:val="24"/>
          <w:szCs w:val="24"/>
          <w:lang w:eastAsia="zh-CN"/>
        </w:rPr>
        <w:t>。</w:t>
      </w:r>
    </w:p>
    <w:p w14:paraId="0C14A90B">
      <w:pPr>
        <w:tabs>
          <w:tab w:val="left" w:pos="709"/>
        </w:tabs>
        <w:spacing w:line="360" w:lineRule="auto"/>
        <w:ind w:firstLine="480" w:firstLineChars="200"/>
        <w:rPr>
          <w:sz w:val="24"/>
          <w:szCs w:val="24"/>
          <w:lang w:eastAsia="zh-CN"/>
        </w:rPr>
      </w:pPr>
      <w:r>
        <w:rPr>
          <w:sz w:val="24"/>
          <w:szCs w:val="24"/>
          <w:lang w:eastAsia="zh-CN"/>
        </w:rPr>
        <w:t>4.与</w:t>
      </w:r>
      <w:r>
        <w:rPr>
          <w:rFonts w:hint="eastAsia"/>
          <w:sz w:val="24"/>
          <w:szCs w:val="24"/>
          <w:lang w:eastAsia="zh-CN"/>
        </w:rPr>
        <w:t>采购人</w:t>
      </w:r>
      <w:r>
        <w:rPr>
          <w:sz w:val="24"/>
          <w:szCs w:val="24"/>
          <w:lang w:eastAsia="zh-CN"/>
        </w:rPr>
        <w:t>无诉讼纠纷。</w:t>
      </w:r>
    </w:p>
    <w:p w14:paraId="584E60F4">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w:t>
      </w:r>
      <w:r>
        <w:rPr>
          <w:rFonts w:hint="eastAsia"/>
          <w:b/>
          <w:w w:val="95"/>
          <w:sz w:val="28"/>
          <w:lang w:eastAsia="zh-CN"/>
        </w:rPr>
        <w:t>比</w:t>
      </w:r>
      <w:r>
        <w:rPr>
          <w:b/>
          <w:w w:val="95"/>
          <w:sz w:val="28"/>
          <w:lang w:eastAsia="zh-CN"/>
        </w:rPr>
        <w:t>保证金</w:t>
      </w:r>
    </w:p>
    <w:p w14:paraId="51EA630E">
      <w:pPr>
        <w:pStyle w:val="20"/>
        <w:spacing w:line="360" w:lineRule="auto"/>
        <w:ind w:right="121"/>
        <w:jc w:val="both"/>
        <w:rPr>
          <w:color w:val="000000" w:themeColor="text1"/>
          <w:lang w:eastAsia="zh-CN"/>
        </w:rPr>
      </w:pPr>
      <w:r>
        <w:rPr>
          <w:rFonts w:hint="eastAsia"/>
          <w:lang w:eastAsia="zh-CN"/>
        </w:rPr>
        <w:t xml:space="preserve">    1.参比单位应缴纳参比保证金，保证金</w:t>
      </w:r>
      <w:r>
        <w:rPr>
          <w:rFonts w:hint="eastAsia"/>
          <w:color w:val="000000" w:themeColor="text1"/>
          <w:lang w:eastAsia="zh-CN"/>
        </w:rPr>
        <w:t>金额</w:t>
      </w:r>
      <w:r>
        <w:rPr>
          <w:color w:val="000000" w:themeColor="text1"/>
          <w:lang w:eastAsia="zh-CN"/>
        </w:rPr>
        <w:t>6万</w:t>
      </w:r>
      <w:r>
        <w:rPr>
          <w:rFonts w:hint="eastAsia"/>
          <w:color w:val="000000" w:themeColor="text1"/>
          <w:lang w:eastAsia="zh-CN"/>
        </w:rPr>
        <w:t>元整</w:t>
      </w:r>
      <w:r>
        <w:rPr>
          <w:rFonts w:hint="eastAsia"/>
          <w:lang w:eastAsia="zh-CN"/>
        </w:rPr>
        <w:t>，参比单位应按照要求从参比单位基本账</w:t>
      </w:r>
      <w:r>
        <w:rPr>
          <w:rFonts w:hint="eastAsia"/>
          <w:color w:val="000000" w:themeColor="text1"/>
          <w:lang w:eastAsia="zh-CN"/>
        </w:rPr>
        <w:t>户转入采购单位的账户，比选单位账户信息如下：</w:t>
      </w:r>
    </w:p>
    <w:p w14:paraId="27E6F7F0">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14:paraId="62C28295">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开户银行：中国银行漳州古雷经济开发区支行</w:t>
      </w:r>
    </w:p>
    <w:p w14:paraId="5B188A82">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14:paraId="57868B25">
      <w:pPr>
        <w:pStyle w:val="20"/>
        <w:spacing w:line="360" w:lineRule="auto"/>
        <w:ind w:right="121"/>
        <w:jc w:val="both"/>
        <w:rPr>
          <w:color w:val="000000" w:themeColor="text1"/>
          <w:lang w:eastAsia="zh-CN"/>
        </w:rPr>
      </w:pPr>
      <w:r>
        <w:rPr>
          <w:rFonts w:hint="eastAsia"/>
          <w:color w:val="000000" w:themeColor="text1"/>
          <w:lang w:eastAsia="zh-CN"/>
        </w:rPr>
        <w:t xml:space="preserve">    注明用途：界区至对接点管线连接工程</w:t>
      </w:r>
      <w:r>
        <w:rPr>
          <w:color w:val="000000" w:themeColor="text1"/>
          <w:lang w:eastAsia="zh-CN"/>
        </w:rPr>
        <w:t>参选保证金</w:t>
      </w:r>
    </w:p>
    <w:p w14:paraId="5F94F630">
      <w:pPr>
        <w:pStyle w:val="20"/>
        <w:spacing w:line="360" w:lineRule="auto"/>
        <w:ind w:right="121"/>
        <w:jc w:val="both"/>
        <w:rPr>
          <w:lang w:eastAsia="zh-CN"/>
        </w:rPr>
      </w:pPr>
      <w:r>
        <w:rPr>
          <w:rFonts w:hint="eastAsia"/>
          <w:lang w:eastAsia="zh-CN"/>
        </w:rPr>
        <w:t xml:space="preserve">    参比保证金有效期：</w:t>
      </w:r>
      <w:r>
        <w:rPr>
          <w:lang w:eastAsia="zh-CN"/>
        </w:rPr>
        <w:t>90</w:t>
      </w:r>
      <w:r>
        <w:rPr>
          <w:rFonts w:hint="eastAsia"/>
          <w:lang w:eastAsia="zh-CN"/>
        </w:rPr>
        <w:t>日历天。</w:t>
      </w:r>
    </w:p>
    <w:p w14:paraId="70B570EB">
      <w:pPr>
        <w:pStyle w:val="20"/>
        <w:spacing w:line="360" w:lineRule="auto"/>
        <w:ind w:right="121"/>
        <w:jc w:val="both"/>
        <w:rPr>
          <w:lang w:eastAsia="zh-CN"/>
        </w:rPr>
      </w:pPr>
      <w:r>
        <w:rPr>
          <w:rFonts w:hint="eastAsia"/>
          <w:lang w:eastAsia="zh-CN"/>
        </w:rPr>
        <w:t xml:space="preserve">    注：开户许可证上账号应与参比保证金转账回单上账号一致，否则视为未按规定提交参比保证金,所造成的一切后果由参比人自行负责。参比保证金转入后，将相关凭证放在商务询比文件中。</w:t>
      </w:r>
    </w:p>
    <w:p w14:paraId="7BB9CD45">
      <w:pPr>
        <w:pStyle w:val="20"/>
        <w:spacing w:line="360" w:lineRule="auto"/>
        <w:ind w:right="121"/>
        <w:jc w:val="both"/>
        <w:rPr>
          <w:lang w:eastAsia="zh-CN"/>
        </w:rPr>
      </w:pPr>
      <w:r>
        <w:rPr>
          <w:rFonts w:hint="eastAsia"/>
          <w:lang w:eastAsia="zh-CN"/>
        </w:rPr>
        <w:t xml:space="preserve">    2.对于未能按要求提交保证金的询比文件，采购单位可以视为不符合上面采购要求而予以拒绝；</w:t>
      </w:r>
    </w:p>
    <w:p w14:paraId="2204D178">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14:paraId="2DE4B6BF">
      <w:pPr>
        <w:pStyle w:val="20"/>
        <w:spacing w:line="360" w:lineRule="auto"/>
        <w:ind w:right="121"/>
        <w:jc w:val="both"/>
        <w:rPr>
          <w:color w:val="000000" w:themeColor="text1"/>
          <w:lang w:eastAsia="zh-CN"/>
        </w:rPr>
      </w:pPr>
      <w:r>
        <w:rPr>
          <w:rFonts w:hint="eastAsia"/>
          <w:lang w:eastAsia="zh-CN"/>
        </w:rPr>
        <w:t xml:space="preserve">    4.中选者的参比保证金（无息），将在合同签订后归还；</w:t>
      </w:r>
    </w:p>
    <w:p w14:paraId="3A43822C">
      <w:pPr>
        <w:pStyle w:val="20"/>
        <w:spacing w:line="360" w:lineRule="auto"/>
        <w:ind w:right="121"/>
        <w:jc w:val="both"/>
        <w:rPr>
          <w:lang w:eastAsia="zh-CN"/>
        </w:rPr>
      </w:pPr>
      <w:r>
        <w:rPr>
          <w:rFonts w:hint="eastAsia"/>
          <w:lang w:eastAsia="zh-CN"/>
        </w:rPr>
        <w:t xml:space="preserve">    5.如有下列情况发生，将被没收参比保证金：</w:t>
      </w:r>
    </w:p>
    <w:p w14:paraId="4AE5A215">
      <w:pPr>
        <w:pStyle w:val="20"/>
        <w:spacing w:line="360" w:lineRule="auto"/>
        <w:ind w:right="121"/>
        <w:jc w:val="both"/>
        <w:rPr>
          <w:lang w:eastAsia="zh-CN"/>
        </w:rPr>
      </w:pPr>
      <w:r>
        <w:rPr>
          <w:rFonts w:hint="eastAsia"/>
          <w:lang w:eastAsia="zh-CN"/>
        </w:rPr>
        <w:t xml:space="preserve">    （1）参比单位在参选有效期内撤回询比文件；</w:t>
      </w:r>
    </w:p>
    <w:p w14:paraId="6687E022">
      <w:pPr>
        <w:pStyle w:val="20"/>
        <w:spacing w:line="360" w:lineRule="auto"/>
        <w:ind w:right="121"/>
        <w:jc w:val="both"/>
        <w:rPr>
          <w:lang w:eastAsia="zh-CN"/>
        </w:rPr>
      </w:pPr>
      <w:r>
        <w:rPr>
          <w:rFonts w:hint="eastAsia"/>
          <w:lang w:eastAsia="zh-CN"/>
        </w:rPr>
        <w:t xml:space="preserve">    （2）参比单位未能按接到中标通知书后规定的时间内签定合同。</w:t>
      </w:r>
    </w:p>
    <w:p w14:paraId="05AE76C2">
      <w:pPr>
        <w:spacing w:before="15" w:line="360" w:lineRule="auto"/>
        <w:ind w:firstLine="534" w:firstLineChars="200"/>
        <w:rPr>
          <w:b/>
          <w:w w:val="95"/>
          <w:sz w:val="28"/>
          <w:lang w:eastAsia="zh-CN"/>
        </w:rPr>
      </w:pPr>
      <w:r>
        <w:rPr>
          <w:b/>
          <w:w w:val="95"/>
          <w:sz w:val="28"/>
          <w:lang w:eastAsia="zh-CN"/>
        </w:rPr>
        <w:t>八、</w:t>
      </w:r>
      <w:r>
        <w:rPr>
          <w:rFonts w:hint="eastAsia"/>
          <w:b/>
          <w:w w:val="95"/>
          <w:sz w:val="28"/>
          <w:lang w:eastAsia="zh-CN"/>
        </w:rPr>
        <w:t>参比</w:t>
      </w:r>
      <w:r>
        <w:rPr>
          <w:b/>
          <w:w w:val="95"/>
          <w:sz w:val="28"/>
          <w:lang w:eastAsia="zh-CN"/>
        </w:rPr>
        <w:t>文件的递交</w:t>
      </w:r>
    </w:p>
    <w:p w14:paraId="110EB45D">
      <w:pPr>
        <w:pStyle w:val="4"/>
        <w:tabs>
          <w:tab w:val="left" w:pos="6879"/>
        </w:tabs>
        <w:spacing w:before="107" w:line="321" w:lineRule="auto"/>
        <w:ind w:left="0" w:right="106"/>
        <w:rPr>
          <w:lang w:eastAsia="zh-CN"/>
        </w:rPr>
      </w:pPr>
      <w:r>
        <w:rPr>
          <w:rFonts w:hint="eastAsia"/>
          <w:lang w:eastAsia="zh-CN"/>
        </w:rPr>
        <w:t xml:space="preserve">    </w:t>
      </w:r>
      <w:r>
        <w:rPr>
          <w:lang w:eastAsia="zh-CN"/>
        </w:rPr>
        <w:t>1.参</w:t>
      </w:r>
      <w:r>
        <w:rPr>
          <w:rFonts w:hint="eastAsia"/>
          <w:lang w:eastAsia="zh-CN"/>
        </w:rPr>
        <w:t>比</w:t>
      </w:r>
      <w:r>
        <w:rPr>
          <w:lang w:eastAsia="zh-CN"/>
        </w:rPr>
        <w:t>文件递交的截止</w:t>
      </w:r>
      <w:r>
        <w:rPr>
          <w:color w:val="000000" w:themeColor="text1"/>
          <w:lang w:eastAsia="zh-CN"/>
        </w:rPr>
        <w:t>时间</w:t>
      </w:r>
      <w:r>
        <w:rPr>
          <w:rFonts w:hint="eastAsia"/>
          <w:color w:val="000000" w:themeColor="text1"/>
          <w:lang w:eastAsia="zh-CN"/>
        </w:rPr>
        <w:t>：202</w:t>
      </w:r>
      <w:r>
        <w:rPr>
          <w:color w:val="000000" w:themeColor="text1"/>
          <w:lang w:eastAsia="zh-CN"/>
        </w:rPr>
        <w:t>5</w:t>
      </w:r>
      <w:r>
        <w:rPr>
          <w:rFonts w:hint="eastAsia"/>
          <w:color w:val="000000" w:themeColor="text1"/>
          <w:lang w:eastAsia="zh-CN"/>
        </w:rPr>
        <w:t>年</w:t>
      </w:r>
      <w:r>
        <w:rPr>
          <w:color w:val="000000" w:themeColor="text1"/>
          <w:lang w:eastAsia="zh-CN"/>
        </w:rPr>
        <w:t>5</w:t>
      </w:r>
      <w:r>
        <w:rPr>
          <w:rFonts w:hint="eastAsia"/>
          <w:color w:val="000000" w:themeColor="text1"/>
          <w:lang w:eastAsia="zh-CN"/>
        </w:rPr>
        <w:t>月</w:t>
      </w:r>
      <w:r>
        <w:rPr>
          <w:rFonts w:hint="eastAsia"/>
          <w:color w:val="000000" w:themeColor="text1"/>
          <w:lang w:val="en-US" w:eastAsia="zh-CN"/>
        </w:rPr>
        <w:t>20</w:t>
      </w:r>
      <w:bookmarkStart w:id="1" w:name="_GoBack"/>
      <w:bookmarkEnd w:id="1"/>
      <w:r>
        <w:rPr>
          <w:rFonts w:hint="eastAsia"/>
          <w:color w:val="000000" w:themeColor="text1"/>
          <w:lang w:eastAsia="zh-CN"/>
        </w:rPr>
        <w:t>日14时0分。</w:t>
      </w:r>
    </w:p>
    <w:p w14:paraId="7C2A1CFD">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rFonts w:hint="eastAsia"/>
          <w:spacing w:val="4"/>
          <w:lang w:eastAsia="zh-CN"/>
        </w:rPr>
        <w:t>比</w:t>
      </w:r>
      <w:r>
        <w:rPr>
          <w:spacing w:val="4"/>
          <w:lang w:eastAsia="zh-CN"/>
        </w:rPr>
        <w:t>文件的地点为：</w:t>
      </w:r>
      <w:r>
        <w:rPr>
          <w:rFonts w:hint="eastAsia"/>
          <w:color w:val="000000" w:themeColor="text1"/>
          <w:lang w:eastAsia="zh-CN"/>
        </w:rPr>
        <w:t>漳州市古雷经济开发区疏港大道南102号 福海创改扩建部采购管理部129室</w:t>
      </w:r>
      <w:r>
        <w:rPr>
          <w:spacing w:val="4"/>
          <w:lang w:eastAsia="zh-CN"/>
        </w:rPr>
        <w:t>，</w:t>
      </w:r>
      <w:r>
        <w:rPr>
          <w:lang w:eastAsia="zh-CN"/>
        </w:rPr>
        <w:t>联系人</w:t>
      </w:r>
      <w:r>
        <w:rPr>
          <w:spacing w:val="-56"/>
          <w:lang w:eastAsia="zh-CN"/>
        </w:rPr>
        <w:t>：</w:t>
      </w:r>
      <w:r>
        <w:rPr>
          <w:rFonts w:hint="eastAsia"/>
          <w:lang w:eastAsia="zh-CN"/>
        </w:rPr>
        <w:t xml:space="preserve">张华娟  </w:t>
      </w:r>
      <w:r>
        <w:rPr>
          <w:spacing w:val="-6"/>
          <w:lang w:eastAsia="zh-CN"/>
        </w:rPr>
        <w:t xml:space="preserve"> </w:t>
      </w:r>
      <w:r>
        <w:rPr>
          <w:lang w:eastAsia="zh-CN"/>
        </w:rPr>
        <w:t>联系电话</w:t>
      </w:r>
      <w:r>
        <w:rPr>
          <w:spacing w:val="-4"/>
          <w:lang w:eastAsia="zh-CN"/>
        </w:rPr>
        <w:t>：19959614657</w:t>
      </w:r>
      <w:r>
        <w:rPr>
          <w:rFonts w:hint="eastAsia"/>
          <w:spacing w:val="-4"/>
          <w:lang w:eastAsia="zh-CN"/>
        </w:rPr>
        <w:t xml:space="preserve"> 。</w:t>
      </w:r>
    </w:p>
    <w:p w14:paraId="76A70181">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14:paraId="7FF1ABC5">
      <w:pPr>
        <w:pStyle w:val="20"/>
        <w:spacing w:line="360" w:lineRule="auto"/>
        <w:ind w:right="121"/>
        <w:jc w:val="both"/>
        <w:rPr>
          <w:lang w:eastAsia="zh-CN"/>
        </w:rPr>
      </w:pPr>
      <w:r>
        <w:rPr>
          <w:rFonts w:hint="eastAsia"/>
          <w:lang w:eastAsia="zh-CN"/>
        </w:rPr>
        <w:t xml:space="preserve">    </w:t>
      </w:r>
      <w:r>
        <w:rPr>
          <w:lang w:eastAsia="zh-CN"/>
        </w:rPr>
        <w:t>3.只允许参</w:t>
      </w:r>
      <w:r>
        <w:rPr>
          <w:rFonts w:hint="eastAsia"/>
          <w:lang w:eastAsia="zh-CN"/>
        </w:rPr>
        <w:t>比</w:t>
      </w:r>
      <w:r>
        <w:rPr>
          <w:lang w:eastAsia="zh-CN"/>
        </w:rPr>
        <w:t>人有一个参</w:t>
      </w:r>
      <w:r>
        <w:rPr>
          <w:rFonts w:hint="eastAsia"/>
          <w:lang w:eastAsia="zh-CN"/>
        </w:rPr>
        <w:t>比</w:t>
      </w:r>
      <w:r>
        <w:rPr>
          <w:lang w:eastAsia="zh-CN"/>
        </w:rPr>
        <w:t>方案，否则将被视为无效参</w:t>
      </w:r>
      <w:r>
        <w:rPr>
          <w:rFonts w:hint="eastAsia"/>
          <w:lang w:eastAsia="zh-CN"/>
        </w:rPr>
        <w:t>比</w:t>
      </w:r>
      <w:r>
        <w:rPr>
          <w:lang w:eastAsia="zh-CN"/>
        </w:rPr>
        <w:t>。</w:t>
      </w:r>
    </w:p>
    <w:p w14:paraId="755792C8">
      <w:pPr>
        <w:pStyle w:val="20"/>
        <w:spacing w:line="360" w:lineRule="auto"/>
        <w:ind w:right="121"/>
        <w:jc w:val="both"/>
        <w:rPr>
          <w:lang w:eastAsia="zh-CN"/>
        </w:rPr>
      </w:pPr>
      <w:r>
        <w:rPr>
          <w:rFonts w:hint="eastAsia"/>
          <w:lang w:eastAsia="zh-CN"/>
        </w:rPr>
        <w:t xml:space="preserve">    </w:t>
      </w:r>
      <w:r>
        <w:rPr>
          <w:lang w:eastAsia="zh-CN"/>
        </w:rPr>
        <w:t>4.逾期送达的或未送达指定地点或参</w:t>
      </w:r>
      <w:r>
        <w:rPr>
          <w:rFonts w:hint="eastAsia"/>
          <w:lang w:eastAsia="zh-CN"/>
        </w:rPr>
        <w:t>比</w:t>
      </w:r>
      <w:r>
        <w:rPr>
          <w:lang w:eastAsia="zh-CN"/>
        </w:rPr>
        <w:t>文件密封不符合规定要求的参</w:t>
      </w:r>
      <w:r>
        <w:rPr>
          <w:rFonts w:hint="eastAsia"/>
          <w:lang w:eastAsia="zh-CN"/>
        </w:rPr>
        <w:t>比</w:t>
      </w:r>
      <w:r>
        <w:rPr>
          <w:lang w:eastAsia="zh-CN"/>
        </w:rPr>
        <w:t>文件，</w:t>
      </w:r>
      <w:r>
        <w:rPr>
          <w:rFonts w:hint="eastAsia"/>
          <w:lang w:eastAsia="zh-CN"/>
        </w:rPr>
        <w:t>采购</w:t>
      </w:r>
      <w:r>
        <w:rPr>
          <w:lang w:eastAsia="zh-CN"/>
        </w:rPr>
        <w:t>人不予受理。参</w:t>
      </w:r>
      <w:r>
        <w:rPr>
          <w:rFonts w:hint="eastAsia"/>
          <w:lang w:eastAsia="zh-CN"/>
        </w:rPr>
        <w:t>比</w:t>
      </w:r>
      <w:r>
        <w:rPr>
          <w:lang w:eastAsia="zh-CN"/>
        </w:rPr>
        <w:t>人所提交的比选文件在评</w:t>
      </w:r>
      <w:r>
        <w:rPr>
          <w:rFonts w:hint="eastAsia"/>
          <w:lang w:eastAsia="zh-CN"/>
        </w:rPr>
        <w:t>比</w:t>
      </w:r>
      <w:r>
        <w:rPr>
          <w:lang w:eastAsia="zh-CN"/>
        </w:rPr>
        <w:t>结束后，无论中选与否都不退还。</w:t>
      </w:r>
    </w:p>
    <w:p w14:paraId="3BA70A5A">
      <w:pPr>
        <w:pStyle w:val="20"/>
        <w:spacing w:line="360" w:lineRule="auto"/>
        <w:ind w:right="121"/>
        <w:jc w:val="both"/>
        <w:rPr>
          <w:lang w:eastAsia="zh-CN"/>
        </w:rPr>
      </w:pPr>
      <w:r>
        <w:rPr>
          <w:rFonts w:hint="eastAsia"/>
          <w:lang w:eastAsia="zh-CN"/>
        </w:rPr>
        <w:t xml:space="preserve">    </w:t>
      </w:r>
      <w:r>
        <w:rPr>
          <w:lang w:eastAsia="zh-CN"/>
        </w:rPr>
        <w:t>5.参</w:t>
      </w:r>
      <w:r>
        <w:rPr>
          <w:rFonts w:hint="eastAsia"/>
          <w:lang w:eastAsia="zh-CN"/>
        </w:rPr>
        <w:t>比</w:t>
      </w:r>
      <w:r>
        <w:rPr>
          <w:lang w:eastAsia="zh-CN"/>
        </w:rPr>
        <w:t>人收到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1244F6BD">
      <w:pPr>
        <w:pStyle w:val="20"/>
        <w:spacing w:line="360" w:lineRule="auto"/>
        <w:ind w:right="121"/>
        <w:jc w:val="both"/>
        <w:rPr>
          <w:lang w:eastAsia="zh-CN"/>
        </w:rPr>
      </w:pPr>
      <w:r>
        <w:rPr>
          <w:rFonts w:hint="eastAsia"/>
          <w:lang w:eastAsia="zh-CN"/>
        </w:rPr>
        <w:t xml:space="preserve">    </w:t>
      </w:r>
      <w:r>
        <w:rPr>
          <w:lang w:eastAsia="zh-CN"/>
        </w:rPr>
        <w:t>6.参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询比</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7ABA748B">
      <w:pPr>
        <w:spacing w:line="321" w:lineRule="auto"/>
        <w:jc w:val="both"/>
        <w:rPr>
          <w:lang w:eastAsia="zh-CN"/>
        </w:rPr>
        <w:sectPr>
          <w:pgSz w:w="11910" w:h="16840"/>
          <w:pgMar w:top="1420" w:right="1140" w:bottom="740" w:left="1300" w:header="0" w:footer="551" w:gutter="0"/>
          <w:cols w:space="720" w:num="1"/>
        </w:sectPr>
      </w:pPr>
    </w:p>
    <w:p w14:paraId="5E15E810">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w:t>
      </w:r>
      <w:r>
        <w:rPr>
          <w:rFonts w:hint="eastAsia"/>
          <w:spacing w:val="-1"/>
          <w:w w:val="95"/>
          <w:lang w:eastAsia="zh-CN"/>
        </w:rPr>
        <w:t>比</w:t>
      </w:r>
      <w:r>
        <w:rPr>
          <w:spacing w:val="-1"/>
          <w:w w:val="95"/>
          <w:lang w:eastAsia="zh-CN"/>
        </w:rPr>
        <w:t>文</w:t>
      </w:r>
      <w:r>
        <w:rPr>
          <w:w w:val="95"/>
          <w:lang w:eastAsia="zh-CN"/>
        </w:rPr>
        <w:t>件的编制</w:t>
      </w:r>
    </w:p>
    <w:p w14:paraId="0974997D">
      <w:pPr>
        <w:spacing w:before="15" w:line="360" w:lineRule="auto"/>
        <w:rPr>
          <w:b/>
          <w:w w:val="95"/>
          <w:sz w:val="28"/>
          <w:lang w:eastAsia="zh-CN"/>
        </w:rPr>
      </w:pPr>
      <w:r>
        <w:rPr>
          <w:rFonts w:hint="eastAsia"/>
          <w:b/>
          <w:w w:val="95"/>
          <w:sz w:val="28"/>
          <w:lang w:eastAsia="zh-CN"/>
        </w:rPr>
        <w:t xml:space="preserve">    一、</w:t>
      </w:r>
      <w:r>
        <w:rPr>
          <w:b/>
          <w:w w:val="95"/>
          <w:sz w:val="28"/>
          <w:lang w:eastAsia="zh-CN"/>
        </w:rPr>
        <w:t>参</w:t>
      </w:r>
      <w:r>
        <w:rPr>
          <w:rFonts w:hint="eastAsia"/>
          <w:b/>
          <w:w w:val="95"/>
          <w:sz w:val="28"/>
          <w:lang w:eastAsia="zh-CN"/>
        </w:rPr>
        <w:t>比</w:t>
      </w:r>
      <w:r>
        <w:rPr>
          <w:b/>
          <w:w w:val="95"/>
          <w:sz w:val="28"/>
          <w:lang w:eastAsia="zh-CN"/>
        </w:rPr>
        <w:t>文件的组成：</w:t>
      </w:r>
    </w:p>
    <w:p w14:paraId="4888CBF9">
      <w:pPr>
        <w:pStyle w:val="20"/>
        <w:spacing w:line="360" w:lineRule="auto"/>
        <w:ind w:right="121" w:firstLine="360" w:firstLineChars="150"/>
        <w:jc w:val="both"/>
        <w:rPr>
          <w:lang w:eastAsia="zh-CN"/>
        </w:rPr>
      </w:pPr>
      <w:r>
        <w:rPr>
          <w:rFonts w:hint="eastAsia"/>
          <w:lang w:eastAsia="zh-CN"/>
        </w:rPr>
        <w:t>（1）</w:t>
      </w:r>
      <w:r>
        <w:rPr>
          <w:lang w:eastAsia="zh-CN"/>
        </w:rPr>
        <w:t>参</w:t>
      </w:r>
      <w:r>
        <w:rPr>
          <w:rFonts w:hint="eastAsia"/>
          <w:lang w:eastAsia="zh-CN"/>
        </w:rPr>
        <w:t>比</w:t>
      </w:r>
      <w:r>
        <w:rPr>
          <w:lang w:eastAsia="zh-CN"/>
        </w:rPr>
        <w:t>单位企业概况（企业简介、经营状况）、营业执照、资质证书。</w:t>
      </w:r>
    </w:p>
    <w:p w14:paraId="716E9ACD">
      <w:pPr>
        <w:pStyle w:val="20"/>
        <w:spacing w:line="360" w:lineRule="auto"/>
        <w:ind w:right="121" w:firstLine="360" w:firstLineChars="150"/>
        <w:jc w:val="both"/>
        <w:rPr>
          <w:lang w:eastAsia="zh-CN"/>
        </w:rPr>
      </w:pPr>
      <w:r>
        <w:rPr>
          <w:rFonts w:hint="eastAsia"/>
          <w:lang w:eastAsia="zh-CN"/>
        </w:rPr>
        <w:t>（2）施工方案。</w:t>
      </w:r>
    </w:p>
    <w:p w14:paraId="0578C973">
      <w:pPr>
        <w:pStyle w:val="20"/>
        <w:spacing w:line="360" w:lineRule="auto"/>
        <w:ind w:right="121" w:firstLine="360" w:firstLineChars="150"/>
        <w:jc w:val="both"/>
        <w:rPr>
          <w:lang w:eastAsia="zh-CN"/>
        </w:rPr>
      </w:pPr>
      <w:r>
        <w:rPr>
          <w:rFonts w:hint="eastAsia"/>
          <w:lang w:eastAsia="zh-CN"/>
        </w:rPr>
        <w:t>（</w:t>
      </w:r>
      <w:r>
        <w:rPr>
          <w:lang w:eastAsia="zh-CN"/>
        </w:rPr>
        <w:t>3</w:t>
      </w:r>
      <w:r>
        <w:rPr>
          <w:rFonts w:hint="eastAsia"/>
          <w:lang w:eastAsia="zh-CN"/>
        </w:rPr>
        <w:t>）商务报价文件。</w:t>
      </w:r>
    </w:p>
    <w:p w14:paraId="05D4F0BC">
      <w:pPr>
        <w:spacing w:before="15" w:line="360" w:lineRule="auto"/>
        <w:ind w:firstLine="534" w:firstLineChars="200"/>
        <w:rPr>
          <w:b/>
          <w:w w:val="95"/>
          <w:sz w:val="28"/>
          <w:lang w:eastAsia="zh-CN"/>
        </w:rPr>
      </w:pPr>
      <w:r>
        <w:rPr>
          <w:b/>
          <w:w w:val="95"/>
          <w:sz w:val="28"/>
          <w:lang w:eastAsia="zh-CN"/>
        </w:rPr>
        <w:t>二、参</w:t>
      </w:r>
      <w:r>
        <w:rPr>
          <w:rFonts w:hint="eastAsia"/>
          <w:b/>
          <w:w w:val="95"/>
          <w:sz w:val="28"/>
          <w:lang w:eastAsia="zh-CN"/>
        </w:rPr>
        <w:t>比</w:t>
      </w:r>
      <w:r>
        <w:rPr>
          <w:b/>
          <w:w w:val="95"/>
          <w:sz w:val="28"/>
          <w:lang w:eastAsia="zh-CN"/>
        </w:rPr>
        <w:t>书格式内容</w:t>
      </w:r>
    </w:p>
    <w:p w14:paraId="5524195D">
      <w:pPr>
        <w:pStyle w:val="20"/>
        <w:spacing w:line="360" w:lineRule="auto"/>
        <w:ind w:right="121" w:firstLine="480" w:firstLineChars="200"/>
        <w:jc w:val="both"/>
        <w:rPr>
          <w:lang w:eastAsia="zh-CN"/>
        </w:rPr>
      </w:pPr>
      <w:r>
        <w:rPr>
          <w:lang w:eastAsia="zh-CN"/>
        </w:rPr>
        <w:t>参</w:t>
      </w:r>
      <w:r>
        <w:rPr>
          <w:rFonts w:hint="eastAsia"/>
          <w:lang w:eastAsia="zh-CN"/>
        </w:rPr>
        <w:t>比</w:t>
      </w:r>
      <w:r>
        <w:rPr>
          <w:lang w:eastAsia="zh-CN"/>
        </w:rPr>
        <w:t>人应按附件二格式内容要求进行参</w:t>
      </w:r>
      <w:r>
        <w:rPr>
          <w:rFonts w:hint="eastAsia"/>
          <w:lang w:eastAsia="zh-CN"/>
        </w:rPr>
        <w:t>比</w:t>
      </w:r>
      <w:r>
        <w:rPr>
          <w:lang w:eastAsia="zh-CN"/>
        </w:rPr>
        <w:t>书的编制。</w:t>
      </w:r>
    </w:p>
    <w:p w14:paraId="64EDE00C">
      <w:pPr>
        <w:spacing w:before="15" w:line="360" w:lineRule="auto"/>
        <w:ind w:firstLine="534" w:firstLineChars="200"/>
        <w:rPr>
          <w:b/>
          <w:w w:val="95"/>
          <w:sz w:val="28"/>
          <w:lang w:eastAsia="zh-CN"/>
        </w:rPr>
      </w:pPr>
      <w:r>
        <w:rPr>
          <w:b/>
          <w:w w:val="95"/>
          <w:sz w:val="28"/>
          <w:lang w:eastAsia="zh-CN"/>
        </w:rPr>
        <w:t>三、参</w:t>
      </w:r>
      <w:r>
        <w:rPr>
          <w:rFonts w:hint="eastAsia"/>
          <w:b/>
          <w:w w:val="95"/>
          <w:sz w:val="28"/>
          <w:lang w:eastAsia="zh-CN"/>
        </w:rPr>
        <w:t>比</w:t>
      </w:r>
      <w:r>
        <w:rPr>
          <w:b/>
          <w:w w:val="95"/>
          <w:sz w:val="28"/>
          <w:lang w:eastAsia="zh-CN"/>
        </w:rPr>
        <w:t>报价</w:t>
      </w:r>
    </w:p>
    <w:p w14:paraId="14B90F58">
      <w:pPr>
        <w:pStyle w:val="20"/>
        <w:spacing w:line="360" w:lineRule="auto"/>
        <w:ind w:right="121" w:firstLine="480" w:firstLineChars="200"/>
        <w:jc w:val="both"/>
        <w:rPr>
          <w:lang w:eastAsia="zh-CN"/>
        </w:rPr>
      </w:pPr>
      <w:r>
        <w:rPr>
          <w:lang w:eastAsia="zh-CN"/>
        </w:rPr>
        <w:t>参</w:t>
      </w:r>
      <w:r>
        <w:rPr>
          <w:rFonts w:hint="eastAsia"/>
          <w:lang w:eastAsia="zh-CN"/>
        </w:rPr>
        <w:t>比</w:t>
      </w:r>
      <w:r>
        <w:rPr>
          <w:lang w:eastAsia="zh-CN"/>
        </w:rPr>
        <w:t>人须按要求进行报价，对参</w:t>
      </w:r>
      <w:r>
        <w:rPr>
          <w:rFonts w:hint="eastAsia"/>
          <w:lang w:eastAsia="zh-CN"/>
        </w:rPr>
        <w:t>比</w:t>
      </w:r>
      <w:r>
        <w:rPr>
          <w:lang w:eastAsia="zh-CN"/>
        </w:rPr>
        <w:t>报价负责。参</w:t>
      </w:r>
      <w:r>
        <w:rPr>
          <w:rFonts w:hint="eastAsia"/>
          <w:lang w:eastAsia="zh-CN"/>
        </w:rPr>
        <w:t>比</w:t>
      </w:r>
      <w:r>
        <w:rPr>
          <w:lang w:eastAsia="zh-CN"/>
        </w:rPr>
        <w:t>报价应加盖参</w:t>
      </w:r>
      <w:r>
        <w:rPr>
          <w:rFonts w:hint="eastAsia"/>
          <w:lang w:eastAsia="zh-CN"/>
        </w:rPr>
        <w:t>比</w:t>
      </w:r>
      <w:r>
        <w:rPr>
          <w:lang w:eastAsia="zh-CN"/>
        </w:rPr>
        <w:t>人印章，字迹清晰，否则视为无效。</w:t>
      </w:r>
    </w:p>
    <w:p w14:paraId="1A8E546D">
      <w:pPr>
        <w:spacing w:before="15" w:line="360" w:lineRule="auto"/>
        <w:ind w:firstLine="534" w:firstLineChars="200"/>
        <w:rPr>
          <w:b/>
          <w:w w:val="95"/>
          <w:sz w:val="28"/>
          <w:lang w:eastAsia="zh-CN"/>
        </w:rPr>
      </w:pPr>
      <w:r>
        <w:rPr>
          <w:b/>
          <w:w w:val="95"/>
          <w:sz w:val="28"/>
          <w:lang w:eastAsia="zh-CN"/>
        </w:rPr>
        <w:t>四、特别说明</w:t>
      </w:r>
    </w:p>
    <w:p w14:paraId="61498893">
      <w:pPr>
        <w:pStyle w:val="20"/>
        <w:spacing w:line="360" w:lineRule="auto"/>
        <w:ind w:right="121" w:firstLine="480" w:firstLineChars="200"/>
        <w:jc w:val="both"/>
        <w:rPr>
          <w:lang w:eastAsia="zh-CN"/>
        </w:rPr>
      </w:pPr>
      <w:r>
        <w:rPr>
          <w:lang w:eastAsia="zh-CN"/>
        </w:rPr>
        <w:t>1.参</w:t>
      </w:r>
      <w:r>
        <w:rPr>
          <w:rFonts w:hint="eastAsia"/>
          <w:lang w:eastAsia="zh-CN"/>
        </w:rPr>
        <w:t>比</w:t>
      </w:r>
      <w:r>
        <w:rPr>
          <w:lang w:eastAsia="zh-CN"/>
        </w:rPr>
        <w:t>人应承担所有与准备和参加</w:t>
      </w:r>
      <w:r>
        <w:rPr>
          <w:rFonts w:hint="eastAsia"/>
          <w:lang w:eastAsia="zh-CN"/>
        </w:rPr>
        <w:t>询比</w:t>
      </w:r>
      <w:r>
        <w:rPr>
          <w:lang w:eastAsia="zh-CN"/>
        </w:rPr>
        <w:t>有关的费用。不论比选的结果如何，</w:t>
      </w:r>
      <w:r>
        <w:rPr>
          <w:rFonts w:hint="eastAsia"/>
          <w:lang w:eastAsia="zh-CN"/>
        </w:rPr>
        <w:t>采购</w:t>
      </w:r>
      <w:r>
        <w:rPr>
          <w:lang w:eastAsia="zh-CN"/>
        </w:rPr>
        <w:t>机构和</w:t>
      </w:r>
      <w:r>
        <w:rPr>
          <w:rFonts w:hint="eastAsia"/>
          <w:lang w:eastAsia="zh-CN"/>
        </w:rPr>
        <w:t>采购</w:t>
      </w:r>
      <w:r>
        <w:rPr>
          <w:lang w:eastAsia="zh-CN"/>
        </w:rPr>
        <w:t>人均无义务和责任承担这些费用。</w:t>
      </w:r>
    </w:p>
    <w:p w14:paraId="5D096B55">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4D67865A">
      <w:pPr>
        <w:pStyle w:val="20"/>
        <w:spacing w:line="360" w:lineRule="auto"/>
        <w:ind w:right="121" w:firstLine="480" w:firstLineChars="200"/>
        <w:jc w:val="both"/>
        <w:rPr>
          <w:lang w:eastAsia="zh-CN"/>
        </w:rPr>
      </w:pPr>
      <w:r>
        <w:rPr>
          <w:lang w:eastAsia="zh-CN"/>
        </w:rPr>
        <w:t>3.参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采购</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179A08CF">
      <w:pPr>
        <w:spacing w:line="360" w:lineRule="auto"/>
        <w:jc w:val="both"/>
        <w:rPr>
          <w:lang w:eastAsia="zh-CN"/>
        </w:rPr>
        <w:sectPr>
          <w:pgSz w:w="11910" w:h="16840"/>
          <w:pgMar w:top="1500" w:right="1020" w:bottom="740" w:left="1300" w:header="0" w:footer="551" w:gutter="0"/>
          <w:cols w:space="720" w:num="1"/>
        </w:sectPr>
      </w:pPr>
    </w:p>
    <w:p w14:paraId="0B50A613">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w:t>
      </w:r>
      <w:r>
        <w:rPr>
          <w:rFonts w:hint="eastAsia"/>
          <w:spacing w:val="-1"/>
          <w:w w:val="95"/>
          <w:lang w:eastAsia="zh-CN"/>
        </w:rPr>
        <w:t>审</w:t>
      </w:r>
      <w:r>
        <w:rPr>
          <w:spacing w:val="-1"/>
          <w:w w:val="95"/>
          <w:lang w:eastAsia="zh-CN"/>
        </w:rPr>
        <w:t>规</w:t>
      </w:r>
      <w:r>
        <w:rPr>
          <w:w w:val="95"/>
          <w:lang w:eastAsia="zh-CN"/>
        </w:rPr>
        <w:t>则</w:t>
      </w:r>
    </w:p>
    <w:p w14:paraId="2FFFD536">
      <w:pPr>
        <w:spacing w:before="15" w:line="360" w:lineRule="auto"/>
        <w:ind w:firstLine="401" w:firstLineChars="150"/>
        <w:rPr>
          <w:b/>
          <w:w w:val="95"/>
          <w:sz w:val="28"/>
          <w:lang w:eastAsia="zh-CN"/>
        </w:rPr>
      </w:pPr>
      <w:r>
        <w:rPr>
          <w:b/>
          <w:w w:val="95"/>
          <w:sz w:val="28"/>
          <w:lang w:eastAsia="zh-CN"/>
        </w:rPr>
        <w:t>一、规则</w:t>
      </w:r>
    </w:p>
    <w:p w14:paraId="04A335D6">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人在评</w:t>
      </w:r>
      <w:r>
        <w:rPr>
          <w:rFonts w:hint="eastAsia"/>
          <w:lang w:eastAsia="zh-CN"/>
        </w:rPr>
        <w:t>审</w:t>
      </w:r>
      <w:r>
        <w:rPr>
          <w:lang w:eastAsia="zh-CN"/>
        </w:rPr>
        <w:t>时，将</w:t>
      </w:r>
      <w:r>
        <w:rPr>
          <w:rFonts w:hint="eastAsia"/>
          <w:lang w:eastAsia="zh-CN"/>
        </w:rPr>
        <w:t>优先对技术参比文件进行评审，技术参比文件符合业主要求方可进行下一轮商务报价评审。</w:t>
      </w:r>
    </w:p>
    <w:p w14:paraId="04551595">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人串选、相互勾结故意压低标价以排挤竞争对手的公平竞争的，其参</w:t>
      </w:r>
      <w:r>
        <w:rPr>
          <w:rFonts w:hint="eastAsia"/>
          <w:lang w:eastAsia="zh-CN"/>
        </w:rPr>
        <w:t>比</w:t>
      </w:r>
      <w:r>
        <w:rPr>
          <w:lang w:eastAsia="zh-CN"/>
        </w:rPr>
        <w:t>无效。</w:t>
      </w:r>
    </w:p>
    <w:p w14:paraId="4F29A981">
      <w:pPr>
        <w:pStyle w:val="20"/>
        <w:spacing w:line="360" w:lineRule="auto"/>
        <w:ind w:right="121" w:firstLine="480" w:firstLineChars="200"/>
        <w:jc w:val="both"/>
        <w:rPr>
          <w:lang w:eastAsia="zh-CN"/>
        </w:rPr>
      </w:pPr>
      <w:r>
        <w:rPr>
          <w:lang w:eastAsia="zh-CN"/>
        </w:rPr>
        <w:t>3.替补候选人的设定与使用：在合同签订前，</w:t>
      </w:r>
      <w:r>
        <w:rPr>
          <w:rFonts w:hint="eastAsia"/>
          <w:lang w:eastAsia="zh-CN"/>
        </w:rPr>
        <w:t>采购</w:t>
      </w:r>
      <w:r>
        <w:rPr>
          <w:lang w:eastAsia="zh-CN"/>
        </w:rPr>
        <w:t>单位发现参</w:t>
      </w:r>
      <w:r>
        <w:rPr>
          <w:rFonts w:hint="eastAsia"/>
          <w:lang w:eastAsia="zh-CN"/>
        </w:rPr>
        <w:t>比</w:t>
      </w:r>
      <w:r>
        <w:rPr>
          <w:lang w:eastAsia="zh-CN"/>
        </w:rPr>
        <w:t>人的参</w:t>
      </w:r>
      <w:r>
        <w:rPr>
          <w:rFonts w:hint="eastAsia"/>
          <w:lang w:eastAsia="zh-CN"/>
        </w:rPr>
        <w:t>比</w:t>
      </w:r>
      <w:r>
        <w:rPr>
          <w:lang w:eastAsia="zh-CN"/>
        </w:rPr>
        <w:t>报价或供货范围有缺漏、实际应标产品或服务存在重大偏差、或参</w:t>
      </w:r>
      <w:r>
        <w:rPr>
          <w:rFonts w:hint="eastAsia"/>
          <w:lang w:eastAsia="zh-CN"/>
        </w:rPr>
        <w:t>比</w:t>
      </w:r>
      <w:r>
        <w:rPr>
          <w:lang w:eastAsia="zh-CN"/>
        </w:rPr>
        <w:t>材料存在欺诈行为时、或参</w:t>
      </w:r>
      <w:r>
        <w:rPr>
          <w:rFonts w:hint="eastAsia"/>
          <w:lang w:eastAsia="zh-CN"/>
        </w:rPr>
        <w:t>比</w:t>
      </w:r>
      <w:r>
        <w:rPr>
          <w:lang w:eastAsia="zh-CN"/>
        </w:rPr>
        <w:t>人因不可抗力或自身原因不能履行合同的，将有理由取消中选人资格，保留依法追究的权利； 并将依法确定排名第二名的中选候选人为本项目的中选人。</w:t>
      </w:r>
    </w:p>
    <w:p w14:paraId="0C58926F">
      <w:pPr>
        <w:spacing w:before="15" w:line="360" w:lineRule="auto"/>
        <w:ind w:firstLine="534" w:firstLineChars="200"/>
        <w:rPr>
          <w:b/>
          <w:w w:val="95"/>
          <w:sz w:val="28"/>
          <w:lang w:eastAsia="zh-CN"/>
        </w:rPr>
      </w:pPr>
      <w:r>
        <w:rPr>
          <w:b/>
          <w:w w:val="95"/>
          <w:sz w:val="28"/>
          <w:lang w:eastAsia="zh-CN"/>
        </w:rPr>
        <w:t>二、资格审查</w:t>
      </w:r>
    </w:p>
    <w:p w14:paraId="3CF65443">
      <w:pPr>
        <w:pStyle w:val="20"/>
        <w:spacing w:line="360" w:lineRule="auto"/>
        <w:ind w:right="121" w:firstLine="480" w:firstLineChars="200"/>
        <w:jc w:val="both"/>
        <w:rPr>
          <w:lang w:eastAsia="zh-CN"/>
        </w:rPr>
      </w:pPr>
      <w:r>
        <w:rPr>
          <w:lang w:eastAsia="zh-CN"/>
        </w:rPr>
        <w:t>由</w:t>
      </w:r>
      <w:r>
        <w:rPr>
          <w:rFonts w:hint="eastAsia"/>
          <w:lang w:eastAsia="zh-CN"/>
        </w:rPr>
        <w:t>采购</w:t>
      </w:r>
      <w:r>
        <w:rPr>
          <w:lang w:eastAsia="zh-CN"/>
        </w:rPr>
        <w:t>人依法组建的评</w:t>
      </w:r>
      <w:r>
        <w:rPr>
          <w:rFonts w:hint="eastAsia"/>
          <w:lang w:eastAsia="zh-CN"/>
        </w:rPr>
        <w:t>审</w:t>
      </w:r>
      <w:r>
        <w:rPr>
          <w:lang w:eastAsia="zh-CN"/>
        </w:rPr>
        <w:t>委员会将按照第二章比选须知第六点“参</w:t>
      </w:r>
      <w:r>
        <w:rPr>
          <w:rFonts w:hint="eastAsia"/>
          <w:lang w:eastAsia="zh-CN"/>
        </w:rPr>
        <w:t>比</w:t>
      </w:r>
      <w:r>
        <w:rPr>
          <w:lang w:eastAsia="zh-CN"/>
        </w:rPr>
        <w:t>人资格”的要求对参</w:t>
      </w:r>
      <w:r>
        <w:rPr>
          <w:rFonts w:hint="eastAsia"/>
          <w:lang w:eastAsia="zh-CN"/>
        </w:rPr>
        <w:t>比</w:t>
      </w:r>
      <w:r>
        <w:rPr>
          <w:lang w:eastAsia="zh-CN"/>
        </w:rPr>
        <w:t>人进行资格审查，以确定是否为符合</w:t>
      </w:r>
      <w:r>
        <w:rPr>
          <w:rFonts w:hint="eastAsia"/>
          <w:lang w:eastAsia="zh-CN"/>
        </w:rPr>
        <w:t>采购</w:t>
      </w:r>
      <w:r>
        <w:rPr>
          <w:lang w:eastAsia="zh-CN"/>
        </w:rPr>
        <w:t>文件规定要求的合格参</w:t>
      </w:r>
      <w:r>
        <w:rPr>
          <w:rFonts w:hint="eastAsia"/>
          <w:lang w:eastAsia="zh-CN"/>
        </w:rPr>
        <w:t>比</w:t>
      </w:r>
      <w:r>
        <w:rPr>
          <w:lang w:eastAsia="zh-CN"/>
        </w:rPr>
        <w:t>人，同时，评</w:t>
      </w:r>
      <w:r>
        <w:rPr>
          <w:rFonts w:hint="eastAsia"/>
          <w:lang w:eastAsia="zh-CN"/>
        </w:rPr>
        <w:t>审</w:t>
      </w:r>
      <w:r>
        <w:rPr>
          <w:lang w:eastAsia="zh-CN"/>
        </w:rPr>
        <w:t>委员会将依据参</w:t>
      </w:r>
      <w:r>
        <w:rPr>
          <w:rFonts w:hint="eastAsia"/>
          <w:lang w:eastAsia="zh-CN"/>
        </w:rPr>
        <w:t>比</w:t>
      </w:r>
      <w:r>
        <w:rPr>
          <w:lang w:eastAsia="zh-CN"/>
        </w:rPr>
        <w:t>人提供的资格证明文件审查参</w:t>
      </w:r>
      <w:r>
        <w:rPr>
          <w:rFonts w:hint="eastAsia"/>
          <w:lang w:eastAsia="zh-CN"/>
        </w:rPr>
        <w:t>比</w:t>
      </w:r>
      <w:r>
        <w:rPr>
          <w:lang w:eastAsia="zh-CN"/>
        </w:rPr>
        <w:t>人的法人资格、营业范围、财务，以确定参</w:t>
      </w:r>
      <w:r>
        <w:rPr>
          <w:rFonts w:hint="eastAsia"/>
          <w:lang w:eastAsia="zh-CN"/>
        </w:rPr>
        <w:t>比</w:t>
      </w:r>
      <w:r>
        <w:rPr>
          <w:lang w:eastAsia="zh-CN"/>
        </w:rPr>
        <w:t>人是否有资格履行合同。经上述资格审查合格的参</w:t>
      </w:r>
      <w:r>
        <w:rPr>
          <w:rFonts w:hint="eastAsia"/>
          <w:lang w:eastAsia="zh-CN"/>
        </w:rPr>
        <w:t>比</w:t>
      </w:r>
      <w:r>
        <w:rPr>
          <w:lang w:eastAsia="zh-CN"/>
        </w:rPr>
        <w:t>人进入下一程序的评审，经上述资格审查不合格的</w:t>
      </w:r>
      <w:r>
        <w:rPr>
          <w:rFonts w:hint="eastAsia"/>
          <w:lang w:eastAsia="zh-CN"/>
        </w:rPr>
        <w:t>参比</w:t>
      </w:r>
      <w:r>
        <w:rPr>
          <w:lang w:eastAsia="zh-CN"/>
        </w:rPr>
        <w:t>文件，其参</w:t>
      </w:r>
      <w:r>
        <w:rPr>
          <w:rFonts w:hint="eastAsia"/>
          <w:lang w:eastAsia="zh-CN"/>
        </w:rPr>
        <w:t>比</w:t>
      </w:r>
      <w:r>
        <w:rPr>
          <w:lang w:eastAsia="zh-CN"/>
        </w:rPr>
        <w:t>资格将被评</w:t>
      </w:r>
      <w:r>
        <w:rPr>
          <w:rFonts w:hint="eastAsia"/>
          <w:lang w:eastAsia="zh-CN"/>
        </w:rPr>
        <w:t>审</w:t>
      </w:r>
      <w:r>
        <w:rPr>
          <w:lang w:eastAsia="zh-CN"/>
        </w:rPr>
        <w:t>委员会予以否决。</w:t>
      </w:r>
    </w:p>
    <w:p w14:paraId="510B610F">
      <w:pPr>
        <w:spacing w:before="15" w:line="360" w:lineRule="auto"/>
        <w:ind w:firstLine="534" w:firstLineChars="200"/>
        <w:rPr>
          <w:b/>
          <w:w w:val="95"/>
          <w:sz w:val="28"/>
          <w:lang w:eastAsia="zh-CN"/>
        </w:rPr>
      </w:pPr>
      <w:r>
        <w:rPr>
          <w:b/>
          <w:w w:val="95"/>
          <w:sz w:val="28"/>
          <w:lang w:eastAsia="zh-CN"/>
        </w:rPr>
        <w:t>三、评</w:t>
      </w:r>
      <w:r>
        <w:rPr>
          <w:rFonts w:hint="eastAsia"/>
          <w:b/>
          <w:w w:val="95"/>
          <w:sz w:val="28"/>
          <w:lang w:eastAsia="zh-CN"/>
        </w:rPr>
        <w:t>审</w:t>
      </w:r>
      <w:r>
        <w:rPr>
          <w:b/>
          <w:w w:val="95"/>
          <w:sz w:val="28"/>
          <w:lang w:eastAsia="zh-CN"/>
        </w:rPr>
        <w:t>办法</w:t>
      </w:r>
    </w:p>
    <w:p w14:paraId="3C976AAB">
      <w:pPr>
        <w:pStyle w:val="20"/>
        <w:spacing w:line="360" w:lineRule="auto"/>
        <w:ind w:right="121" w:firstLine="482" w:firstLineChars="200"/>
        <w:jc w:val="both"/>
        <w:rPr>
          <w:color w:val="000000" w:themeColor="text1"/>
          <w:lang w:eastAsia="zh-CN"/>
        </w:rPr>
      </w:pPr>
      <w:r>
        <w:rPr>
          <w:rFonts w:hint="eastAsia"/>
          <w:b/>
          <w:color w:val="000000" w:themeColor="text1"/>
          <w:lang w:eastAsia="zh-CN"/>
        </w:rPr>
        <w:t>本项目设置最高控制</w:t>
      </w:r>
      <w:r>
        <w:rPr>
          <w:b/>
          <w:color w:val="000000" w:themeColor="text1"/>
          <w:lang w:eastAsia="zh-CN"/>
        </w:rPr>
        <w:t>3363856</w:t>
      </w:r>
      <w:r>
        <w:rPr>
          <w:rFonts w:hint="eastAsia"/>
          <w:b/>
          <w:color w:val="000000" w:themeColor="text1"/>
          <w:lang w:eastAsia="zh-CN"/>
        </w:rPr>
        <w:t>元整（含税包干总价）</w:t>
      </w:r>
      <w:r>
        <w:rPr>
          <w:rFonts w:hint="eastAsia"/>
          <w:color w:val="000000" w:themeColor="text1"/>
          <w:lang w:eastAsia="zh-CN"/>
        </w:rPr>
        <w:t>。参比人所填报的报价高于本项目最高限价的，其参比将被评审小组予以否决。</w:t>
      </w:r>
      <w:r>
        <w:fldChar w:fldCharType="begin"/>
      </w:r>
      <w:r>
        <w:instrText xml:space="preserve"> HYPERLINK "mailto:如参比人对控制价存疑请于报价截止前发邮件至hjzhang@fhcpec.com.cn" </w:instrText>
      </w:r>
      <w:r>
        <w:fldChar w:fldCharType="separate"/>
      </w:r>
      <w:r>
        <w:rPr>
          <w:rFonts w:hint="eastAsia"/>
          <w:color w:val="000000" w:themeColor="text1"/>
          <w:lang w:eastAsia="zh-CN"/>
        </w:rPr>
        <w:t>如参比人对控制价存疑请于报价截止前发邮件至hjzhang@fhcpec.com.cn</w:t>
      </w:r>
      <w:r>
        <w:rPr>
          <w:rFonts w:hint="eastAsia"/>
          <w:color w:val="000000" w:themeColor="text1"/>
          <w:lang w:eastAsia="zh-CN"/>
        </w:rPr>
        <w:fldChar w:fldCharType="end"/>
      </w:r>
      <w:r>
        <w:rPr>
          <w:rFonts w:hint="eastAsia"/>
          <w:color w:val="000000" w:themeColor="text1"/>
          <w:lang w:eastAsia="zh-CN"/>
        </w:rPr>
        <w:t>。</w:t>
      </w:r>
    </w:p>
    <w:p w14:paraId="10230F60">
      <w:pPr>
        <w:pStyle w:val="20"/>
        <w:spacing w:line="360" w:lineRule="auto"/>
        <w:ind w:right="121" w:firstLine="480" w:firstLineChars="200"/>
        <w:jc w:val="both"/>
        <w:rPr>
          <w:lang w:eastAsia="zh-CN"/>
        </w:rPr>
      </w:pPr>
      <w:r>
        <w:rPr>
          <w:rFonts w:hint="eastAsia"/>
          <w:color w:val="000000" w:themeColor="text1"/>
          <w:lang w:eastAsia="zh-CN"/>
        </w:rPr>
        <w:t>本项目采用商务报价决标的评标办法，经技术评审合格后选择未税包干总价最低者作为中选单位。</w:t>
      </w:r>
    </w:p>
    <w:p w14:paraId="2C118455">
      <w:pPr>
        <w:spacing w:before="15" w:line="360" w:lineRule="auto"/>
        <w:ind w:firstLine="534" w:firstLineChars="200"/>
        <w:rPr>
          <w:b/>
          <w:w w:val="95"/>
          <w:sz w:val="28"/>
          <w:lang w:eastAsia="zh-CN"/>
        </w:rPr>
      </w:pPr>
      <w:r>
        <w:rPr>
          <w:b/>
          <w:w w:val="95"/>
          <w:sz w:val="28"/>
          <w:lang w:eastAsia="zh-CN"/>
        </w:rPr>
        <w:t>四、以下情况作废选处理</w:t>
      </w:r>
    </w:p>
    <w:p w14:paraId="370E7C08">
      <w:pPr>
        <w:pStyle w:val="20"/>
        <w:spacing w:line="360" w:lineRule="auto"/>
        <w:ind w:right="121" w:firstLine="480" w:firstLineChars="200"/>
        <w:jc w:val="both"/>
        <w:rPr>
          <w:lang w:eastAsia="zh-CN"/>
        </w:rPr>
      </w:pPr>
      <w:r>
        <w:rPr>
          <w:lang w:eastAsia="zh-CN"/>
        </w:rPr>
        <w:t>1.对</w:t>
      </w:r>
      <w:r>
        <w:rPr>
          <w:rFonts w:hint="eastAsia"/>
          <w:lang w:eastAsia="zh-CN"/>
        </w:rPr>
        <w:t>采购</w:t>
      </w:r>
      <w:r>
        <w:rPr>
          <w:lang w:eastAsia="zh-CN"/>
        </w:rPr>
        <w:t>文件提出的实质性要求和条件，参</w:t>
      </w:r>
      <w:r>
        <w:rPr>
          <w:rFonts w:hint="eastAsia"/>
          <w:lang w:eastAsia="zh-CN"/>
        </w:rPr>
        <w:t>比</w:t>
      </w:r>
      <w:r>
        <w:rPr>
          <w:lang w:eastAsia="zh-CN"/>
        </w:rPr>
        <w:t>文件未能在实质上响应的。</w:t>
      </w:r>
    </w:p>
    <w:p w14:paraId="41B91FDD">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文件存在重大偏差的。</w:t>
      </w:r>
    </w:p>
    <w:p w14:paraId="76083CC5">
      <w:pPr>
        <w:pStyle w:val="20"/>
        <w:spacing w:line="360" w:lineRule="auto"/>
        <w:ind w:right="121" w:firstLine="480" w:firstLineChars="200"/>
        <w:jc w:val="both"/>
        <w:rPr>
          <w:lang w:eastAsia="zh-CN"/>
        </w:rPr>
      </w:pPr>
      <w:r>
        <w:rPr>
          <w:rFonts w:hint="eastAsia"/>
          <w:lang w:eastAsia="zh-CN"/>
        </w:rPr>
        <w:t>3</w:t>
      </w:r>
      <w:r>
        <w:rPr>
          <w:lang w:eastAsia="zh-CN"/>
        </w:rPr>
        <w:t>.违反规定影响开</w:t>
      </w:r>
      <w:r>
        <w:rPr>
          <w:rFonts w:hint="eastAsia"/>
          <w:lang w:eastAsia="zh-CN"/>
        </w:rPr>
        <w:t>评</w:t>
      </w:r>
      <w:r>
        <w:rPr>
          <w:lang w:eastAsia="zh-CN"/>
        </w:rPr>
        <w:t>审工作或采取其他方式对</w:t>
      </w:r>
      <w:r>
        <w:rPr>
          <w:rFonts w:hint="eastAsia"/>
          <w:lang w:eastAsia="zh-CN"/>
        </w:rPr>
        <w:t>采购</w:t>
      </w:r>
      <w:r>
        <w:rPr>
          <w:lang w:eastAsia="zh-CN"/>
        </w:rPr>
        <w:t>人施加影响的。</w:t>
      </w:r>
    </w:p>
    <w:p w14:paraId="35104974">
      <w:pPr>
        <w:pStyle w:val="20"/>
        <w:spacing w:line="360" w:lineRule="auto"/>
        <w:ind w:right="121" w:firstLine="480" w:firstLineChars="200"/>
        <w:jc w:val="both"/>
        <w:rPr>
          <w:lang w:eastAsia="zh-CN"/>
        </w:rPr>
      </w:pPr>
      <w:r>
        <w:rPr>
          <w:rFonts w:hint="eastAsia"/>
          <w:lang w:eastAsia="zh-CN"/>
        </w:rPr>
        <w:t>4</w:t>
      </w:r>
      <w:r>
        <w:rPr>
          <w:lang w:eastAsia="zh-CN"/>
        </w:rPr>
        <w:t>.参</w:t>
      </w:r>
      <w:r>
        <w:rPr>
          <w:rFonts w:hint="eastAsia"/>
          <w:lang w:eastAsia="zh-CN"/>
        </w:rPr>
        <w:t>比</w:t>
      </w:r>
      <w:r>
        <w:rPr>
          <w:lang w:eastAsia="zh-CN"/>
        </w:rPr>
        <w:t>人串标、相互勾结故意压低标价以排挤竞争对手的公平竞争的，其参</w:t>
      </w:r>
      <w:r>
        <w:rPr>
          <w:rFonts w:hint="eastAsia"/>
          <w:lang w:eastAsia="zh-CN"/>
        </w:rPr>
        <w:t>比</w:t>
      </w:r>
      <w:r>
        <w:rPr>
          <w:lang w:eastAsia="zh-CN"/>
        </w:rPr>
        <w:t>无效。</w:t>
      </w:r>
    </w:p>
    <w:p w14:paraId="4CDEB298">
      <w:pPr>
        <w:spacing w:before="15" w:line="360" w:lineRule="auto"/>
        <w:ind w:firstLine="534" w:firstLineChars="200"/>
        <w:rPr>
          <w:b/>
          <w:w w:val="95"/>
          <w:sz w:val="28"/>
          <w:lang w:eastAsia="zh-CN"/>
        </w:rPr>
      </w:pPr>
      <w:r>
        <w:rPr>
          <w:b/>
          <w:w w:val="95"/>
          <w:sz w:val="28"/>
          <w:lang w:eastAsia="zh-CN"/>
        </w:rPr>
        <w:t>五、评</w:t>
      </w:r>
      <w:r>
        <w:rPr>
          <w:rFonts w:hint="eastAsia"/>
          <w:b/>
          <w:w w:val="95"/>
          <w:sz w:val="28"/>
          <w:lang w:eastAsia="zh-CN"/>
        </w:rPr>
        <w:t>比</w:t>
      </w:r>
    </w:p>
    <w:p w14:paraId="167647B0">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人将在参</w:t>
      </w:r>
      <w:r>
        <w:rPr>
          <w:rFonts w:hint="eastAsia"/>
          <w:lang w:eastAsia="zh-CN"/>
        </w:rPr>
        <w:t>比</w:t>
      </w:r>
      <w:r>
        <w:rPr>
          <w:lang w:eastAsia="zh-CN"/>
        </w:rPr>
        <w:t>文件截止日期后另行择日组织</w:t>
      </w:r>
      <w:r>
        <w:rPr>
          <w:rFonts w:hint="eastAsia"/>
          <w:lang w:eastAsia="zh-CN"/>
        </w:rPr>
        <w:t>评审</w:t>
      </w:r>
      <w:r>
        <w:rPr>
          <w:lang w:eastAsia="zh-CN"/>
        </w:rPr>
        <w:t>会，参</w:t>
      </w:r>
      <w:r>
        <w:rPr>
          <w:rFonts w:hint="eastAsia"/>
          <w:lang w:eastAsia="zh-CN"/>
        </w:rPr>
        <w:t>比</w:t>
      </w:r>
      <w:r>
        <w:rPr>
          <w:lang w:eastAsia="zh-CN"/>
        </w:rPr>
        <w:t>人选定工作在</w:t>
      </w:r>
      <w:r>
        <w:rPr>
          <w:rFonts w:hint="eastAsia"/>
          <w:lang w:eastAsia="zh-CN"/>
        </w:rPr>
        <w:t>采购</w:t>
      </w:r>
      <w:r>
        <w:rPr>
          <w:lang w:eastAsia="zh-CN"/>
        </w:rPr>
        <w:t>人有关部门监督下，由</w:t>
      </w:r>
      <w:r>
        <w:rPr>
          <w:rFonts w:hint="eastAsia"/>
          <w:lang w:eastAsia="zh-CN"/>
        </w:rPr>
        <w:t>采购</w:t>
      </w:r>
      <w:r>
        <w:rPr>
          <w:lang w:eastAsia="zh-CN"/>
        </w:rPr>
        <w:t>人依法组建的评</w:t>
      </w:r>
      <w:r>
        <w:rPr>
          <w:rFonts w:hint="eastAsia"/>
          <w:lang w:eastAsia="zh-CN"/>
        </w:rPr>
        <w:t>审</w:t>
      </w:r>
      <w:r>
        <w:rPr>
          <w:lang w:eastAsia="zh-CN"/>
        </w:rPr>
        <w:t>委员会负责。</w:t>
      </w:r>
    </w:p>
    <w:p w14:paraId="52A8F5F1">
      <w:pPr>
        <w:pStyle w:val="20"/>
        <w:spacing w:line="360" w:lineRule="auto"/>
        <w:ind w:right="121" w:firstLine="480" w:firstLineChars="200"/>
        <w:jc w:val="both"/>
        <w:rPr>
          <w:lang w:eastAsia="zh-CN"/>
        </w:rPr>
      </w:pPr>
      <w:r>
        <w:rPr>
          <w:lang w:eastAsia="zh-CN"/>
        </w:rPr>
        <w:t>2.在开</w:t>
      </w:r>
      <w:r>
        <w:rPr>
          <w:rFonts w:hint="eastAsia"/>
          <w:lang w:eastAsia="zh-CN"/>
        </w:rPr>
        <w:t>审</w:t>
      </w:r>
      <w:r>
        <w:rPr>
          <w:lang w:eastAsia="zh-CN"/>
        </w:rPr>
        <w:t>时没有启封和读出的参</w:t>
      </w:r>
      <w:r>
        <w:rPr>
          <w:rFonts w:hint="eastAsia"/>
          <w:lang w:eastAsia="zh-CN"/>
        </w:rPr>
        <w:t>比</w:t>
      </w:r>
      <w:r>
        <w:rPr>
          <w:lang w:eastAsia="zh-CN"/>
        </w:rPr>
        <w:t>文件，在评</w:t>
      </w:r>
      <w:r>
        <w:rPr>
          <w:rFonts w:hint="eastAsia"/>
          <w:lang w:eastAsia="zh-CN"/>
        </w:rPr>
        <w:t>审</w:t>
      </w:r>
      <w:r>
        <w:rPr>
          <w:lang w:eastAsia="zh-CN"/>
        </w:rPr>
        <w:t>时将不予考虑。</w:t>
      </w:r>
    </w:p>
    <w:p w14:paraId="36EFF192">
      <w:pPr>
        <w:pStyle w:val="20"/>
        <w:spacing w:line="360" w:lineRule="auto"/>
        <w:ind w:right="121" w:firstLine="480" w:firstLineChars="200"/>
        <w:jc w:val="both"/>
        <w:rPr>
          <w:lang w:eastAsia="zh-CN"/>
        </w:rPr>
      </w:pPr>
      <w:r>
        <w:rPr>
          <w:lang w:eastAsia="zh-CN"/>
        </w:rPr>
        <w:t>3.</w:t>
      </w:r>
      <w:r>
        <w:rPr>
          <w:rFonts w:hint="eastAsia"/>
          <w:lang w:eastAsia="zh-CN"/>
        </w:rPr>
        <w:t>采购</w:t>
      </w:r>
      <w:r>
        <w:rPr>
          <w:lang w:eastAsia="zh-CN"/>
        </w:rPr>
        <w:t>人将做开选记录。</w:t>
      </w:r>
    </w:p>
    <w:p w14:paraId="2E1351C5">
      <w:pPr>
        <w:pStyle w:val="20"/>
        <w:spacing w:line="360" w:lineRule="auto"/>
        <w:ind w:right="121" w:firstLine="480" w:firstLineChars="200"/>
        <w:jc w:val="both"/>
        <w:rPr>
          <w:lang w:eastAsia="zh-CN"/>
        </w:rPr>
      </w:pPr>
      <w:r>
        <w:rPr>
          <w:rFonts w:hint="eastAsia"/>
          <w:lang w:eastAsia="zh-CN"/>
        </w:rPr>
        <w:t>4.采购人将根据评审结果与中标人签订合同。</w:t>
      </w:r>
    </w:p>
    <w:p w14:paraId="3634C357">
      <w:pPr>
        <w:rPr>
          <w:lang w:eastAsia="zh-CN"/>
        </w:rPr>
      </w:pPr>
    </w:p>
    <w:p w14:paraId="2136B31B">
      <w:pPr>
        <w:pStyle w:val="20"/>
        <w:spacing w:before="23"/>
        <w:ind w:left="598"/>
        <w:rPr>
          <w:lang w:eastAsia="zh-CN"/>
        </w:rPr>
        <w:sectPr>
          <w:pgSz w:w="11910" w:h="16840"/>
          <w:pgMar w:top="1500" w:right="1140" w:bottom="740" w:left="1300" w:header="0" w:footer="551" w:gutter="0"/>
          <w:cols w:space="720" w:num="1"/>
        </w:sectPr>
      </w:pPr>
    </w:p>
    <w:p w14:paraId="4A81C5C2">
      <w:pPr>
        <w:spacing w:before="15" w:line="360" w:lineRule="auto"/>
        <w:jc w:val="center"/>
        <w:rPr>
          <w:b/>
          <w:w w:val="95"/>
          <w:sz w:val="28"/>
          <w:lang w:eastAsia="zh-CN"/>
        </w:rPr>
      </w:pPr>
      <w:r>
        <w:rPr>
          <w:b/>
          <w:w w:val="95"/>
          <w:sz w:val="28"/>
          <w:lang w:eastAsia="zh-CN"/>
        </w:rPr>
        <w:t>第五章  合同授予</w:t>
      </w:r>
    </w:p>
    <w:p w14:paraId="6F8C9118">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人将把合同授予中标人；在授予前，仍需进行资格审查。</w:t>
      </w:r>
    </w:p>
    <w:p w14:paraId="7EA73BF4">
      <w:pPr>
        <w:pStyle w:val="20"/>
        <w:spacing w:line="360" w:lineRule="auto"/>
        <w:ind w:right="121" w:firstLine="480" w:firstLineChars="200"/>
        <w:jc w:val="both"/>
        <w:rPr>
          <w:lang w:eastAsia="zh-CN"/>
        </w:rPr>
      </w:pPr>
      <w:r>
        <w:rPr>
          <w:lang w:eastAsia="zh-CN"/>
        </w:rPr>
        <w:t>2.中</w:t>
      </w:r>
      <w:r>
        <w:rPr>
          <w:rFonts w:hint="eastAsia"/>
          <w:lang w:eastAsia="zh-CN"/>
        </w:rPr>
        <w:t>标</w:t>
      </w:r>
      <w:r>
        <w:rPr>
          <w:lang w:eastAsia="zh-CN"/>
        </w:rPr>
        <w:t>人确定后，</w:t>
      </w:r>
      <w:r>
        <w:rPr>
          <w:rFonts w:hint="eastAsia"/>
          <w:lang w:eastAsia="zh-CN"/>
        </w:rPr>
        <w:t>采购</w:t>
      </w:r>
      <w:r>
        <w:rPr>
          <w:lang w:eastAsia="zh-CN"/>
        </w:rPr>
        <w:t>将通知中</w:t>
      </w:r>
      <w:r>
        <w:rPr>
          <w:rFonts w:hint="eastAsia"/>
          <w:lang w:eastAsia="zh-CN"/>
        </w:rPr>
        <w:t>标</w:t>
      </w:r>
      <w:r>
        <w:rPr>
          <w:lang w:eastAsia="zh-CN"/>
        </w:rPr>
        <w:t>人，并将中</w:t>
      </w:r>
      <w:r>
        <w:rPr>
          <w:rFonts w:hint="eastAsia"/>
          <w:lang w:eastAsia="zh-CN"/>
        </w:rPr>
        <w:t>标</w:t>
      </w:r>
      <w:r>
        <w:rPr>
          <w:lang w:eastAsia="zh-CN"/>
        </w:rPr>
        <w:t>结果公示在</w:t>
      </w:r>
      <w:r>
        <w:rPr>
          <w:rFonts w:hint="eastAsia"/>
          <w:lang w:eastAsia="zh-CN"/>
        </w:rPr>
        <w:t>采购</w:t>
      </w:r>
      <w:r>
        <w:rPr>
          <w:lang w:eastAsia="zh-CN"/>
        </w:rPr>
        <w:t>人官网。</w:t>
      </w:r>
    </w:p>
    <w:p w14:paraId="70B3F1C1">
      <w:pPr>
        <w:pStyle w:val="20"/>
        <w:spacing w:line="360" w:lineRule="auto"/>
        <w:ind w:right="121" w:firstLine="480" w:firstLineChars="200"/>
        <w:jc w:val="both"/>
        <w:rPr>
          <w:lang w:eastAsia="zh-CN"/>
        </w:rPr>
      </w:pPr>
      <w:r>
        <w:rPr>
          <w:lang w:eastAsia="zh-CN"/>
        </w:rPr>
        <w:t>3.中</w:t>
      </w:r>
      <w:r>
        <w:rPr>
          <w:rFonts w:hint="eastAsia"/>
          <w:lang w:eastAsia="zh-CN"/>
        </w:rPr>
        <w:t>标</w:t>
      </w:r>
      <w:r>
        <w:rPr>
          <w:lang w:eastAsia="zh-CN"/>
        </w:rPr>
        <w:t>通知对</w:t>
      </w:r>
      <w:r>
        <w:rPr>
          <w:rFonts w:hint="eastAsia"/>
          <w:lang w:eastAsia="zh-CN"/>
        </w:rPr>
        <w:t>采购</w:t>
      </w:r>
      <w:r>
        <w:rPr>
          <w:lang w:eastAsia="zh-CN"/>
        </w:rPr>
        <w:t>人和参</w:t>
      </w:r>
      <w:r>
        <w:rPr>
          <w:rFonts w:hint="eastAsia"/>
          <w:lang w:eastAsia="zh-CN"/>
        </w:rPr>
        <w:t>比</w:t>
      </w:r>
      <w:r>
        <w:rPr>
          <w:lang w:eastAsia="zh-CN"/>
        </w:rPr>
        <w:t>人具有法律效力。若因中</w:t>
      </w:r>
      <w:r>
        <w:rPr>
          <w:rFonts w:hint="eastAsia"/>
          <w:lang w:eastAsia="zh-CN"/>
        </w:rPr>
        <w:t>标</w:t>
      </w:r>
      <w:r>
        <w:rPr>
          <w:lang w:eastAsia="zh-CN"/>
        </w:rPr>
        <w:t>单位原因未在规定的时间和地点与</w:t>
      </w:r>
      <w:r>
        <w:rPr>
          <w:rFonts w:hint="eastAsia"/>
          <w:lang w:eastAsia="zh-CN"/>
        </w:rPr>
        <w:t>采购</w:t>
      </w:r>
      <w:r>
        <w:rPr>
          <w:lang w:eastAsia="zh-CN"/>
        </w:rPr>
        <w:t>人签署合同，</w:t>
      </w:r>
      <w:r>
        <w:rPr>
          <w:rFonts w:hint="eastAsia"/>
          <w:lang w:eastAsia="zh-CN"/>
        </w:rPr>
        <w:t>采购</w:t>
      </w:r>
      <w:r>
        <w:rPr>
          <w:lang w:eastAsia="zh-CN"/>
        </w:rPr>
        <w:t>人有权单方取消中</w:t>
      </w:r>
      <w:r>
        <w:rPr>
          <w:rFonts w:hint="eastAsia"/>
          <w:lang w:eastAsia="zh-CN"/>
        </w:rPr>
        <w:t>标</w:t>
      </w:r>
      <w:r>
        <w:rPr>
          <w:lang w:eastAsia="zh-CN"/>
        </w:rPr>
        <w:t>单位的资格。同时，由此给</w:t>
      </w:r>
      <w:r>
        <w:rPr>
          <w:rFonts w:hint="eastAsia"/>
          <w:lang w:eastAsia="zh-CN"/>
        </w:rPr>
        <w:t>采购</w:t>
      </w:r>
      <w:r>
        <w:rPr>
          <w:lang w:eastAsia="zh-CN"/>
        </w:rPr>
        <w:t>人造成的损失，</w:t>
      </w:r>
      <w:r>
        <w:rPr>
          <w:rFonts w:hint="eastAsia"/>
          <w:lang w:eastAsia="zh-CN"/>
        </w:rPr>
        <w:t>采购</w:t>
      </w:r>
      <w:r>
        <w:rPr>
          <w:lang w:eastAsia="zh-CN"/>
        </w:rPr>
        <w:t>人有权追究</w:t>
      </w:r>
      <w:r>
        <w:rPr>
          <w:rFonts w:hint="eastAsia"/>
          <w:lang w:eastAsia="zh-CN"/>
        </w:rPr>
        <w:t>中标</w:t>
      </w:r>
      <w:r>
        <w:rPr>
          <w:lang w:eastAsia="zh-CN"/>
        </w:rPr>
        <w:t>单位的全部责任。</w:t>
      </w:r>
    </w:p>
    <w:p w14:paraId="424E6B87">
      <w:pPr>
        <w:pStyle w:val="20"/>
        <w:spacing w:line="360" w:lineRule="auto"/>
        <w:ind w:right="121" w:firstLine="480" w:firstLineChars="200"/>
        <w:jc w:val="both"/>
        <w:rPr>
          <w:lang w:eastAsia="zh-CN"/>
        </w:rPr>
      </w:pPr>
      <w:r>
        <w:rPr>
          <w:lang w:eastAsia="zh-CN"/>
        </w:rPr>
        <w:t>4.</w:t>
      </w:r>
      <w:r>
        <w:rPr>
          <w:rFonts w:hint="eastAsia"/>
          <w:lang w:eastAsia="zh-CN"/>
        </w:rPr>
        <w:t>中标</w:t>
      </w:r>
      <w:r>
        <w:rPr>
          <w:lang w:eastAsia="zh-CN"/>
        </w:rPr>
        <w:t>人签署合同后必须履行合同要求。若因</w:t>
      </w:r>
      <w:r>
        <w:rPr>
          <w:rFonts w:hint="eastAsia"/>
          <w:lang w:eastAsia="zh-CN"/>
        </w:rPr>
        <w:t>中标</w:t>
      </w:r>
      <w:r>
        <w:rPr>
          <w:lang w:eastAsia="zh-CN"/>
        </w:rPr>
        <w:t>单位原因未在规定的时间内完成</w:t>
      </w:r>
      <w:r>
        <w:rPr>
          <w:rFonts w:hint="eastAsia"/>
          <w:lang w:eastAsia="zh-CN"/>
        </w:rPr>
        <w:t>合同</w:t>
      </w:r>
      <w:r>
        <w:rPr>
          <w:lang w:eastAsia="zh-CN"/>
        </w:rPr>
        <w:t>内容等相关工作，则</w:t>
      </w:r>
      <w:r>
        <w:rPr>
          <w:rFonts w:hint="eastAsia"/>
          <w:lang w:eastAsia="zh-CN"/>
        </w:rPr>
        <w:t>采购</w:t>
      </w:r>
      <w:r>
        <w:rPr>
          <w:lang w:eastAsia="zh-CN"/>
        </w:rPr>
        <w:t>人有权单方面取消</w:t>
      </w:r>
      <w:r>
        <w:rPr>
          <w:rFonts w:hint="eastAsia"/>
          <w:lang w:eastAsia="zh-CN"/>
        </w:rPr>
        <w:t>中标</w:t>
      </w:r>
      <w:r>
        <w:rPr>
          <w:lang w:eastAsia="zh-CN"/>
        </w:rPr>
        <w:t>单位的资格。并取消参</w:t>
      </w:r>
      <w:r>
        <w:rPr>
          <w:rFonts w:hint="eastAsia"/>
          <w:lang w:eastAsia="zh-CN"/>
        </w:rPr>
        <w:t>比</w:t>
      </w:r>
      <w:r>
        <w:rPr>
          <w:lang w:eastAsia="zh-CN"/>
        </w:rPr>
        <w:t>人三年内在</w:t>
      </w:r>
      <w:r>
        <w:rPr>
          <w:rFonts w:hint="eastAsia"/>
          <w:lang w:eastAsia="zh-CN"/>
        </w:rPr>
        <w:t>采购</w:t>
      </w:r>
      <w:r>
        <w:rPr>
          <w:lang w:eastAsia="zh-CN"/>
        </w:rPr>
        <w:t>人的业务中的参</w:t>
      </w:r>
      <w:r>
        <w:rPr>
          <w:rFonts w:hint="eastAsia"/>
          <w:lang w:eastAsia="zh-CN"/>
        </w:rPr>
        <w:t>比</w:t>
      </w:r>
      <w:r>
        <w:rPr>
          <w:lang w:eastAsia="zh-CN"/>
        </w:rPr>
        <w:t>资格，由此给</w:t>
      </w:r>
      <w:r>
        <w:rPr>
          <w:rFonts w:hint="eastAsia"/>
          <w:lang w:eastAsia="zh-CN"/>
        </w:rPr>
        <w:t>采购</w:t>
      </w:r>
      <w:r>
        <w:rPr>
          <w:lang w:eastAsia="zh-CN"/>
        </w:rPr>
        <w:t>人造成的损失，</w:t>
      </w:r>
      <w:r>
        <w:rPr>
          <w:rFonts w:hint="eastAsia"/>
          <w:lang w:eastAsia="zh-CN"/>
        </w:rPr>
        <w:t>采购</w:t>
      </w:r>
      <w:r>
        <w:rPr>
          <w:lang w:eastAsia="zh-CN"/>
        </w:rPr>
        <w:t>人有权追究中选方的全部责任。</w:t>
      </w:r>
    </w:p>
    <w:p w14:paraId="558001F8">
      <w:pPr>
        <w:pStyle w:val="20"/>
        <w:spacing w:line="360" w:lineRule="auto"/>
        <w:ind w:right="121" w:firstLine="480" w:firstLineChars="200"/>
        <w:jc w:val="both"/>
        <w:rPr>
          <w:lang w:eastAsia="zh-CN"/>
        </w:rPr>
      </w:pPr>
      <w:r>
        <w:rPr>
          <w:lang w:eastAsia="zh-CN"/>
        </w:rPr>
        <w:t>5.</w:t>
      </w:r>
      <w:r>
        <w:rPr>
          <w:rFonts w:hint="eastAsia"/>
          <w:lang w:eastAsia="zh-CN"/>
        </w:rPr>
        <w:t>采购</w:t>
      </w:r>
      <w:r>
        <w:rPr>
          <w:lang w:eastAsia="zh-CN"/>
        </w:rPr>
        <w:t>文件与合同附件作为签订合同的条款，</w:t>
      </w:r>
      <w:r>
        <w:rPr>
          <w:rFonts w:hint="eastAsia"/>
          <w:lang w:eastAsia="zh-CN"/>
        </w:rPr>
        <w:t>采购</w:t>
      </w:r>
      <w:r>
        <w:rPr>
          <w:lang w:eastAsia="zh-CN"/>
        </w:rPr>
        <w:t xml:space="preserve">文件合同条款中没有规定的内容， </w:t>
      </w:r>
      <w:r>
        <w:rPr>
          <w:rFonts w:hint="eastAsia"/>
          <w:lang w:eastAsia="zh-CN"/>
        </w:rPr>
        <w:t>采购</w:t>
      </w:r>
      <w:r>
        <w:rPr>
          <w:lang w:eastAsia="zh-CN"/>
        </w:rPr>
        <w:t>人、参</w:t>
      </w:r>
      <w:r>
        <w:rPr>
          <w:rFonts w:hint="eastAsia"/>
          <w:lang w:eastAsia="zh-CN"/>
        </w:rPr>
        <w:t>比</w:t>
      </w:r>
      <w:r>
        <w:rPr>
          <w:lang w:eastAsia="zh-CN"/>
        </w:rPr>
        <w:t>人认为有必要进行补充，可另行商定解决。</w:t>
      </w:r>
    </w:p>
    <w:p w14:paraId="2AD85E76">
      <w:pPr>
        <w:pStyle w:val="20"/>
        <w:spacing w:line="360" w:lineRule="auto"/>
        <w:ind w:right="121" w:firstLine="480" w:firstLineChars="200"/>
        <w:jc w:val="both"/>
        <w:rPr>
          <w:lang w:eastAsia="zh-CN"/>
        </w:rPr>
      </w:pPr>
      <w:r>
        <w:rPr>
          <w:lang w:eastAsia="zh-CN"/>
        </w:rPr>
        <w:t>6.接受和拒绝任何或所有参</w:t>
      </w:r>
      <w:r>
        <w:rPr>
          <w:rFonts w:hint="eastAsia"/>
          <w:lang w:eastAsia="zh-CN"/>
        </w:rPr>
        <w:t>比</w:t>
      </w:r>
      <w:r>
        <w:rPr>
          <w:lang w:eastAsia="zh-CN"/>
        </w:rPr>
        <w:t>的权利：</w:t>
      </w:r>
      <w:r>
        <w:rPr>
          <w:rFonts w:hint="eastAsia"/>
          <w:lang w:eastAsia="zh-CN"/>
        </w:rPr>
        <w:t>采购</w:t>
      </w:r>
      <w:r>
        <w:rPr>
          <w:lang w:eastAsia="zh-CN"/>
        </w:rPr>
        <w:t>机构和</w:t>
      </w:r>
      <w:r>
        <w:rPr>
          <w:rFonts w:hint="eastAsia"/>
          <w:lang w:eastAsia="zh-CN"/>
        </w:rPr>
        <w:t>采购</w:t>
      </w:r>
      <w:r>
        <w:rPr>
          <w:lang w:eastAsia="zh-CN"/>
        </w:rPr>
        <w:t>人保留在授标之前任何时候接受或拒绝任何比选，以及宣布比选程序无效或拒绝所有参</w:t>
      </w:r>
      <w:r>
        <w:rPr>
          <w:rFonts w:hint="eastAsia"/>
          <w:lang w:eastAsia="zh-CN"/>
        </w:rPr>
        <w:t>比</w:t>
      </w:r>
      <w:r>
        <w:rPr>
          <w:lang w:eastAsia="zh-CN"/>
        </w:rPr>
        <w:t>的权利，对受影响的参</w:t>
      </w:r>
      <w:r>
        <w:rPr>
          <w:rFonts w:hint="eastAsia"/>
          <w:lang w:eastAsia="zh-CN"/>
        </w:rPr>
        <w:t>比</w:t>
      </w:r>
      <w:r>
        <w:rPr>
          <w:lang w:eastAsia="zh-CN"/>
        </w:rPr>
        <w:t>人不承担任何责任。</w:t>
      </w:r>
    </w:p>
    <w:p w14:paraId="49ACA6C3">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14:paraId="7F867521">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w:t>
      </w:r>
      <w:r>
        <w:rPr>
          <w:rFonts w:hint="eastAsia"/>
          <w:b/>
          <w:w w:val="95"/>
          <w:sz w:val="28"/>
          <w:lang w:eastAsia="zh-CN"/>
        </w:rPr>
        <w:t>标</w:t>
      </w:r>
      <w:r>
        <w:rPr>
          <w:b/>
          <w:w w:val="95"/>
          <w:sz w:val="28"/>
          <w:lang w:eastAsia="zh-CN"/>
        </w:rPr>
        <w:t>后相关履约要求</w:t>
      </w:r>
    </w:p>
    <w:p w14:paraId="64488193">
      <w:pPr>
        <w:pStyle w:val="20"/>
        <w:spacing w:line="360" w:lineRule="auto"/>
        <w:ind w:right="121" w:firstLine="480" w:firstLineChars="200"/>
        <w:jc w:val="both"/>
        <w:rPr>
          <w:lang w:eastAsia="zh-CN"/>
        </w:rPr>
      </w:pPr>
      <w:r>
        <w:rPr>
          <w:lang w:eastAsia="zh-CN"/>
        </w:rPr>
        <w:t>1.中</w:t>
      </w:r>
      <w:r>
        <w:rPr>
          <w:rFonts w:hint="eastAsia"/>
          <w:lang w:eastAsia="zh-CN"/>
        </w:rPr>
        <w:t>标</w:t>
      </w:r>
      <w:r>
        <w:rPr>
          <w:lang w:eastAsia="zh-CN"/>
        </w:rPr>
        <w:t>单位要服从</w:t>
      </w:r>
      <w:r>
        <w:rPr>
          <w:rFonts w:hint="eastAsia"/>
          <w:lang w:eastAsia="zh-CN"/>
        </w:rPr>
        <w:t>采购</w:t>
      </w:r>
      <w:r>
        <w:rPr>
          <w:lang w:eastAsia="zh-CN"/>
        </w:rPr>
        <w:t>人的管理规定，不得影响</w:t>
      </w:r>
      <w:r>
        <w:rPr>
          <w:rFonts w:hint="eastAsia"/>
          <w:lang w:eastAsia="zh-CN"/>
        </w:rPr>
        <w:t>采购</w:t>
      </w:r>
      <w:r>
        <w:rPr>
          <w:lang w:eastAsia="zh-CN"/>
        </w:rPr>
        <w:t>人的生产运行，如有违反，取消中</w:t>
      </w:r>
      <w:r>
        <w:rPr>
          <w:rFonts w:hint="eastAsia"/>
          <w:lang w:eastAsia="zh-CN"/>
        </w:rPr>
        <w:t>标</w:t>
      </w:r>
      <w:r>
        <w:rPr>
          <w:lang w:eastAsia="zh-CN"/>
        </w:rPr>
        <w:t>单位的继续履行合同的资格，同时，由此给</w:t>
      </w:r>
      <w:r>
        <w:rPr>
          <w:rFonts w:hint="eastAsia"/>
          <w:lang w:eastAsia="zh-CN"/>
        </w:rPr>
        <w:t>采购</w:t>
      </w:r>
      <w:r>
        <w:rPr>
          <w:lang w:eastAsia="zh-CN"/>
        </w:rPr>
        <w:t>人造成的损失，</w:t>
      </w:r>
      <w:r>
        <w:rPr>
          <w:rFonts w:hint="eastAsia"/>
          <w:lang w:eastAsia="zh-CN"/>
        </w:rPr>
        <w:t>采购</w:t>
      </w:r>
      <w:r>
        <w:rPr>
          <w:lang w:eastAsia="zh-CN"/>
        </w:rPr>
        <w:t>人有权追究中</w:t>
      </w:r>
      <w:r>
        <w:rPr>
          <w:rFonts w:hint="eastAsia"/>
          <w:lang w:eastAsia="zh-CN"/>
        </w:rPr>
        <w:t>标</w:t>
      </w:r>
      <w:r>
        <w:rPr>
          <w:lang w:eastAsia="zh-CN"/>
        </w:rPr>
        <w:t>单位的全部责任。</w:t>
      </w:r>
    </w:p>
    <w:p w14:paraId="4C9FD7B7">
      <w:pPr>
        <w:pStyle w:val="20"/>
        <w:spacing w:line="360" w:lineRule="auto"/>
        <w:ind w:right="121" w:firstLine="480" w:firstLineChars="200"/>
        <w:jc w:val="both"/>
        <w:rPr>
          <w:lang w:eastAsia="zh-CN"/>
        </w:rPr>
      </w:pPr>
      <w:r>
        <w:rPr>
          <w:lang w:eastAsia="zh-CN"/>
        </w:rPr>
        <w:t>2.中</w:t>
      </w:r>
      <w:r>
        <w:rPr>
          <w:rFonts w:hint="eastAsia"/>
          <w:lang w:eastAsia="zh-CN"/>
        </w:rPr>
        <w:t>标</w:t>
      </w:r>
      <w:r>
        <w:rPr>
          <w:lang w:eastAsia="zh-CN"/>
        </w:rPr>
        <w:t>单位必须严格执行</w:t>
      </w:r>
      <w:r>
        <w:rPr>
          <w:rFonts w:hint="eastAsia"/>
          <w:lang w:eastAsia="zh-CN"/>
        </w:rPr>
        <w:t>施工承包合同</w:t>
      </w:r>
      <w:r>
        <w:rPr>
          <w:lang w:eastAsia="zh-CN"/>
        </w:rPr>
        <w:t>（详见附件一）的规定。</w:t>
      </w:r>
    </w:p>
    <w:p w14:paraId="2B23763A">
      <w:pPr>
        <w:pStyle w:val="20"/>
        <w:spacing w:line="360" w:lineRule="auto"/>
        <w:ind w:right="121" w:firstLine="480" w:firstLineChars="200"/>
        <w:jc w:val="both"/>
        <w:rPr>
          <w:lang w:eastAsia="zh-CN"/>
        </w:rPr>
      </w:pPr>
      <w:r>
        <w:rPr>
          <w:lang w:eastAsia="zh-CN"/>
        </w:rPr>
        <w:t>3.中</w:t>
      </w:r>
      <w:r>
        <w:rPr>
          <w:rFonts w:hint="eastAsia"/>
          <w:lang w:eastAsia="zh-CN"/>
        </w:rPr>
        <w:t>标</w:t>
      </w:r>
      <w:r>
        <w:rPr>
          <w:lang w:eastAsia="zh-CN"/>
        </w:rPr>
        <w:t>单位需遵守</w:t>
      </w:r>
      <w:r>
        <w:rPr>
          <w:rFonts w:hint="eastAsia"/>
          <w:lang w:eastAsia="zh-CN"/>
        </w:rPr>
        <w:t>采购</w:t>
      </w:r>
      <w:r>
        <w:rPr>
          <w:lang w:eastAsia="zh-CN"/>
        </w:rPr>
        <w:t>人的各项管理规章制度。如违反相关条例者则按福建福海创石油化工有限公司相应条款进行处罚。</w:t>
      </w:r>
    </w:p>
    <w:p w14:paraId="0A7B5462">
      <w:pPr>
        <w:pStyle w:val="20"/>
        <w:spacing w:before="26" w:line="321" w:lineRule="auto"/>
        <w:ind w:left="118" w:right="106" w:firstLine="480"/>
        <w:jc w:val="both"/>
        <w:rPr>
          <w:lang w:eastAsia="zh-CN"/>
        </w:rPr>
      </w:pPr>
    </w:p>
    <w:p w14:paraId="3860E7C1">
      <w:pPr>
        <w:pStyle w:val="3"/>
        <w:tabs>
          <w:tab w:val="left" w:pos="1912"/>
        </w:tabs>
        <w:spacing w:line="355" w:lineRule="exact"/>
        <w:ind w:left="647" w:firstLine="3092" w:firstLineChars="1100"/>
        <w:jc w:val="both"/>
        <w:rPr>
          <w:lang w:eastAsia="zh-CN"/>
        </w:rPr>
      </w:pPr>
    </w:p>
    <w:p w14:paraId="78A79AC5">
      <w:pPr>
        <w:pStyle w:val="3"/>
        <w:tabs>
          <w:tab w:val="left" w:pos="1912"/>
        </w:tabs>
        <w:spacing w:line="355" w:lineRule="exact"/>
        <w:ind w:left="647" w:firstLine="3092" w:firstLineChars="1100"/>
        <w:jc w:val="both"/>
        <w:rPr>
          <w:lang w:eastAsia="zh-CN"/>
        </w:rPr>
      </w:pPr>
    </w:p>
    <w:p w14:paraId="50E97898">
      <w:pPr>
        <w:pStyle w:val="3"/>
        <w:tabs>
          <w:tab w:val="left" w:pos="1912"/>
        </w:tabs>
        <w:spacing w:line="355" w:lineRule="exact"/>
        <w:ind w:left="647" w:firstLine="3092" w:firstLineChars="1100"/>
        <w:jc w:val="both"/>
        <w:rPr>
          <w:lang w:eastAsia="zh-CN"/>
        </w:rPr>
      </w:pPr>
    </w:p>
    <w:p w14:paraId="27C430F8">
      <w:pPr>
        <w:pStyle w:val="3"/>
        <w:tabs>
          <w:tab w:val="left" w:pos="1912"/>
        </w:tabs>
        <w:spacing w:line="355" w:lineRule="exact"/>
        <w:ind w:left="647" w:firstLine="3092" w:firstLineChars="1100"/>
        <w:jc w:val="both"/>
        <w:rPr>
          <w:lang w:eastAsia="zh-CN"/>
        </w:rPr>
      </w:pPr>
    </w:p>
    <w:p w14:paraId="2C975417">
      <w:pPr>
        <w:pStyle w:val="3"/>
        <w:tabs>
          <w:tab w:val="left" w:pos="1912"/>
        </w:tabs>
        <w:spacing w:line="355" w:lineRule="exact"/>
        <w:ind w:left="647" w:firstLine="3092" w:firstLineChars="1100"/>
        <w:jc w:val="both"/>
        <w:rPr>
          <w:lang w:eastAsia="zh-CN"/>
        </w:rPr>
      </w:pPr>
    </w:p>
    <w:p w14:paraId="4481C076">
      <w:pPr>
        <w:pStyle w:val="3"/>
        <w:tabs>
          <w:tab w:val="left" w:pos="1912"/>
        </w:tabs>
        <w:spacing w:line="355" w:lineRule="exact"/>
        <w:ind w:left="647" w:firstLine="3092" w:firstLineChars="1100"/>
        <w:jc w:val="both"/>
        <w:rPr>
          <w:lang w:eastAsia="zh-CN"/>
        </w:rPr>
      </w:pPr>
    </w:p>
    <w:p w14:paraId="40C13AFF">
      <w:pPr>
        <w:pStyle w:val="3"/>
        <w:tabs>
          <w:tab w:val="left" w:pos="1912"/>
        </w:tabs>
        <w:spacing w:line="355" w:lineRule="exact"/>
        <w:ind w:left="647" w:firstLine="3092" w:firstLineChars="1100"/>
        <w:jc w:val="both"/>
        <w:rPr>
          <w:lang w:eastAsia="zh-CN"/>
        </w:rPr>
      </w:pPr>
    </w:p>
    <w:p w14:paraId="50011117">
      <w:pPr>
        <w:pStyle w:val="3"/>
        <w:tabs>
          <w:tab w:val="left" w:pos="1912"/>
        </w:tabs>
        <w:spacing w:line="355" w:lineRule="exact"/>
        <w:ind w:left="647" w:firstLine="3092" w:firstLineChars="1100"/>
        <w:jc w:val="both"/>
        <w:rPr>
          <w:lang w:eastAsia="zh-CN"/>
        </w:rPr>
      </w:pPr>
    </w:p>
    <w:p w14:paraId="53F991FF">
      <w:pPr>
        <w:pStyle w:val="3"/>
        <w:tabs>
          <w:tab w:val="left" w:pos="1912"/>
        </w:tabs>
        <w:spacing w:line="355" w:lineRule="exact"/>
        <w:ind w:left="647" w:firstLine="3092" w:firstLineChars="1100"/>
        <w:jc w:val="both"/>
        <w:rPr>
          <w:lang w:eastAsia="zh-CN"/>
        </w:rPr>
      </w:pPr>
    </w:p>
    <w:p w14:paraId="2862BA08">
      <w:pPr>
        <w:pStyle w:val="3"/>
        <w:tabs>
          <w:tab w:val="left" w:pos="1912"/>
        </w:tabs>
        <w:spacing w:line="355" w:lineRule="exact"/>
        <w:ind w:left="647" w:firstLine="3092" w:firstLineChars="1100"/>
        <w:jc w:val="both"/>
        <w:rPr>
          <w:lang w:eastAsia="zh-CN"/>
        </w:rPr>
      </w:pPr>
    </w:p>
    <w:p w14:paraId="6E8788F0">
      <w:pPr>
        <w:pStyle w:val="3"/>
        <w:tabs>
          <w:tab w:val="left" w:pos="1912"/>
        </w:tabs>
        <w:spacing w:line="355" w:lineRule="exact"/>
        <w:ind w:left="647" w:firstLine="3092" w:firstLineChars="1100"/>
        <w:jc w:val="both"/>
        <w:rPr>
          <w:lang w:eastAsia="zh-CN"/>
        </w:rPr>
      </w:pPr>
    </w:p>
    <w:p w14:paraId="609D5CB1">
      <w:pPr>
        <w:pStyle w:val="3"/>
        <w:tabs>
          <w:tab w:val="left" w:pos="1912"/>
        </w:tabs>
        <w:spacing w:line="355" w:lineRule="exact"/>
        <w:ind w:left="647" w:firstLine="3092" w:firstLineChars="1100"/>
        <w:jc w:val="both"/>
        <w:rPr>
          <w:lang w:eastAsia="zh-CN"/>
        </w:rPr>
      </w:pPr>
    </w:p>
    <w:p w14:paraId="0FF9D5BC">
      <w:pPr>
        <w:pStyle w:val="3"/>
        <w:tabs>
          <w:tab w:val="left" w:pos="1912"/>
        </w:tabs>
        <w:spacing w:line="355" w:lineRule="exact"/>
        <w:ind w:left="647" w:firstLine="3092" w:firstLineChars="1100"/>
        <w:jc w:val="both"/>
        <w:rPr>
          <w:lang w:eastAsia="zh-CN"/>
        </w:rPr>
      </w:pPr>
    </w:p>
    <w:p w14:paraId="7E894231">
      <w:pPr>
        <w:pStyle w:val="3"/>
        <w:tabs>
          <w:tab w:val="left" w:pos="1912"/>
        </w:tabs>
        <w:spacing w:line="355" w:lineRule="exact"/>
        <w:ind w:left="647" w:firstLine="3092" w:firstLineChars="1100"/>
        <w:jc w:val="both"/>
        <w:rPr>
          <w:lang w:eastAsia="zh-CN"/>
        </w:rPr>
      </w:pPr>
    </w:p>
    <w:p w14:paraId="72BD5B24">
      <w:pPr>
        <w:pStyle w:val="3"/>
        <w:tabs>
          <w:tab w:val="left" w:pos="1912"/>
        </w:tabs>
        <w:spacing w:line="355" w:lineRule="exact"/>
        <w:ind w:left="647" w:firstLine="3092" w:firstLineChars="1100"/>
        <w:jc w:val="both"/>
        <w:rPr>
          <w:lang w:eastAsia="zh-CN"/>
        </w:rPr>
      </w:pPr>
    </w:p>
    <w:p w14:paraId="655E7255">
      <w:pPr>
        <w:pStyle w:val="3"/>
        <w:tabs>
          <w:tab w:val="left" w:pos="1912"/>
        </w:tabs>
        <w:spacing w:line="355" w:lineRule="exact"/>
        <w:ind w:left="647" w:firstLine="3092" w:firstLineChars="1100"/>
        <w:jc w:val="both"/>
        <w:rPr>
          <w:lang w:eastAsia="zh-CN"/>
        </w:rPr>
      </w:pPr>
    </w:p>
    <w:p w14:paraId="73550343">
      <w:pPr>
        <w:pStyle w:val="3"/>
        <w:tabs>
          <w:tab w:val="left" w:pos="1912"/>
        </w:tabs>
        <w:spacing w:line="355" w:lineRule="exact"/>
        <w:ind w:left="647" w:firstLine="3092" w:firstLineChars="1100"/>
        <w:jc w:val="both"/>
        <w:rPr>
          <w:lang w:eastAsia="zh-CN"/>
        </w:rPr>
      </w:pPr>
    </w:p>
    <w:p w14:paraId="1F6B201F">
      <w:pPr>
        <w:pStyle w:val="3"/>
        <w:tabs>
          <w:tab w:val="left" w:pos="1912"/>
        </w:tabs>
        <w:spacing w:line="355" w:lineRule="exact"/>
        <w:ind w:left="647" w:firstLine="3092" w:firstLineChars="1100"/>
        <w:jc w:val="both"/>
        <w:rPr>
          <w:lang w:eastAsia="zh-CN"/>
        </w:rPr>
      </w:pPr>
    </w:p>
    <w:p w14:paraId="6BBC059F">
      <w:pPr>
        <w:pStyle w:val="3"/>
        <w:tabs>
          <w:tab w:val="left" w:pos="1912"/>
        </w:tabs>
        <w:spacing w:line="355" w:lineRule="exact"/>
        <w:ind w:left="647" w:firstLine="3092" w:firstLineChars="1100"/>
        <w:jc w:val="both"/>
        <w:rPr>
          <w:lang w:eastAsia="zh-CN"/>
        </w:rPr>
      </w:pPr>
    </w:p>
    <w:p w14:paraId="2730A617">
      <w:pPr>
        <w:pStyle w:val="3"/>
        <w:tabs>
          <w:tab w:val="left" w:pos="1912"/>
        </w:tabs>
        <w:spacing w:line="355" w:lineRule="exact"/>
        <w:ind w:left="647" w:firstLine="3092" w:firstLineChars="1100"/>
        <w:jc w:val="both"/>
        <w:rPr>
          <w:lang w:eastAsia="zh-CN"/>
        </w:rPr>
      </w:pPr>
    </w:p>
    <w:p w14:paraId="1060879E">
      <w:pPr>
        <w:pStyle w:val="3"/>
        <w:tabs>
          <w:tab w:val="left" w:pos="1912"/>
        </w:tabs>
        <w:spacing w:line="355" w:lineRule="exact"/>
        <w:ind w:left="647" w:firstLine="3092" w:firstLineChars="1100"/>
        <w:jc w:val="both"/>
        <w:rPr>
          <w:lang w:eastAsia="zh-CN"/>
        </w:rPr>
      </w:pPr>
    </w:p>
    <w:p w14:paraId="623F61E8">
      <w:pPr>
        <w:pStyle w:val="3"/>
        <w:tabs>
          <w:tab w:val="left" w:pos="1912"/>
        </w:tabs>
        <w:spacing w:line="355" w:lineRule="exact"/>
        <w:ind w:left="647" w:firstLine="3092" w:firstLineChars="1100"/>
        <w:jc w:val="both"/>
        <w:rPr>
          <w:lang w:eastAsia="zh-CN"/>
        </w:rPr>
      </w:pPr>
    </w:p>
    <w:p w14:paraId="349BF340">
      <w:pPr>
        <w:pStyle w:val="3"/>
        <w:tabs>
          <w:tab w:val="left" w:pos="1912"/>
        </w:tabs>
        <w:spacing w:line="355" w:lineRule="exact"/>
        <w:ind w:left="647" w:firstLine="3092" w:firstLineChars="1100"/>
        <w:jc w:val="both"/>
        <w:rPr>
          <w:lang w:eastAsia="zh-CN"/>
        </w:rPr>
      </w:pPr>
    </w:p>
    <w:p w14:paraId="5DCF9C4A">
      <w:pPr>
        <w:pStyle w:val="2"/>
      </w:pPr>
    </w:p>
    <w:p w14:paraId="00ABAC03">
      <w:pPr>
        <w:pStyle w:val="2"/>
      </w:pPr>
    </w:p>
    <w:p w14:paraId="54F29C7F">
      <w:pPr>
        <w:pStyle w:val="2"/>
      </w:pPr>
    </w:p>
    <w:p w14:paraId="7A6A90D2">
      <w:pPr>
        <w:pStyle w:val="2"/>
      </w:pPr>
    </w:p>
    <w:p w14:paraId="6542C80A">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4E011C4C">
      <w:pPr>
        <w:pStyle w:val="20"/>
        <w:spacing w:line="360" w:lineRule="auto"/>
        <w:ind w:right="121" w:firstLine="480" w:firstLineChars="200"/>
        <w:jc w:val="both"/>
        <w:rPr>
          <w:lang w:eastAsia="zh-CN"/>
        </w:rPr>
      </w:pPr>
      <w:r>
        <w:rPr>
          <w:lang w:eastAsia="zh-CN"/>
        </w:rPr>
        <w:t>1.参</w:t>
      </w:r>
      <w:r>
        <w:rPr>
          <w:rFonts w:hint="eastAsia"/>
          <w:lang w:eastAsia="zh-CN"/>
        </w:rPr>
        <w:t>比</w:t>
      </w:r>
      <w:r>
        <w:rPr>
          <w:lang w:eastAsia="zh-CN"/>
        </w:rPr>
        <w:t>人的参</w:t>
      </w:r>
      <w:r>
        <w:rPr>
          <w:rFonts w:hint="eastAsia"/>
          <w:lang w:eastAsia="zh-CN"/>
        </w:rPr>
        <w:t>比</w:t>
      </w:r>
      <w:r>
        <w:rPr>
          <w:lang w:eastAsia="zh-CN"/>
        </w:rPr>
        <w:t>文件无论其是否中</w:t>
      </w:r>
      <w:r>
        <w:rPr>
          <w:rFonts w:hint="eastAsia"/>
          <w:lang w:eastAsia="zh-CN"/>
        </w:rPr>
        <w:t>标</w:t>
      </w:r>
      <w:r>
        <w:rPr>
          <w:lang w:eastAsia="zh-CN"/>
        </w:rPr>
        <w:t>，均不退回。</w:t>
      </w:r>
    </w:p>
    <w:p w14:paraId="1BA76255">
      <w:pPr>
        <w:pStyle w:val="20"/>
        <w:spacing w:line="360" w:lineRule="auto"/>
        <w:ind w:right="121" w:firstLine="480" w:firstLineChars="200"/>
        <w:jc w:val="both"/>
        <w:rPr>
          <w:lang w:eastAsia="zh-CN"/>
        </w:rPr>
      </w:pPr>
      <w:r>
        <w:rPr>
          <w:lang w:eastAsia="zh-CN"/>
        </w:rPr>
        <w:t>2.</w:t>
      </w:r>
      <w:r>
        <w:rPr>
          <w:rFonts w:hint="eastAsia"/>
          <w:lang w:eastAsia="zh-CN"/>
        </w:rPr>
        <w:t>采购</w:t>
      </w:r>
      <w:r>
        <w:rPr>
          <w:lang w:eastAsia="zh-CN"/>
        </w:rPr>
        <w:t>人郑重承诺：参</w:t>
      </w:r>
      <w:r>
        <w:rPr>
          <w:rFonts w:hint="eastAsia"/>
          <w:lang w:eastAsia="zh-CN"/>
        </w:rPr>
        <w:t>比</w:t>
      </w:r>
      <w:r>
        <w:rPr>
          <w:lang w:eastAsia="zh-CN"/>
        </w:rPr>
        <w:t>人所提交的参</w:t>
      </w:r>
      <w:r>
        <w:rPr>
          <w:rFonts w:hint="eastAsia"/>
          <w:lang w:eastAsia="zh-CN"/>
        </w:rPr>
        <w:t>比</w:t>
      </w:r>
      <w:r>
        <w:rPr>
          <w:lang w:eastAsia="zh-CN"/>
        </w:rPr>
        <w:t>文件及相关资料不向第三方泄露。</w:t>
      </w:r>
    </w:p>
    <w:p w14:paraId="7F741EBB">
      <w:pPr>
        <w:pStyle w:val="20"/>
        <w:spacing w:line="360" w:lineRule="auto"/>
        <w:ind w:right="121" w:firstLine="480" w:firstLineChars="200"/>
        <w:jc w:val="both"/>
        <w:rPr>
          <w:lang w:eastAsia="zh-CN"/>
        </w:rPr>
      </w:pPr>
      <w:r>
        <w:rPr>
          <w:lang w:eastAsia="zh-CN"/>
        </w:rPr>
        <w:t>3.本</w:t>
      </w:r>
      <w:r>
        <w:rPr>
          <w:rFonts w:hint="eastAsia"/>
          <w:lang w:eastAsia="zh-CN"/>
        </w:rPr>
        <w:t>询比</w:t>
      </w:r>
      <w:r>
        <w:rPr>
          <w:lang w:eastAsia="zh-CN"/>
        </w:rPr>
        <w:t>文件的解释权归福建福海创石油化工有限公司。</w:t>
      </w:r>
    </w:p>
    <w:p w14:paraId="24CBF38E">
      <w:pPr>
        <w:pStyle w:val="20"/>
        <w:spacing w:line="360" w:lineRule="auto"/>
        <w:ind w:left="215"/>
        <w:rPr>
          <w:lang w:eastAsia="zh-CN"/>
        </w:rPr>
      </w:pPr>
      <w:r>
        <w:rPr>
          <w:lang w:eastAsia="zh-CN"/>
        </w:rPr>
        <w:br w:type="page"/>
      </w:r>
    </w:p>
    <w:p w14:paraId="3F4B5FBC">
      <w:pPr>
        <w:pStyle w:val="20"/>
        <w:rPr>
          <w:rFonts w:ascii="Times New Roman"/>
          <w:b/>
          <w:bCs/>
          <w:lang w:eastAsia="zh-CN"/>
        </w:rPr>
      </w:pPr>
      <w:r>
        <w:rPr>
          <w:rFonts w:hint="eastAsia" w:ascii="Times New Roman"/>
          <w:b/>
          <w:bCs/>
          <w:lang w:eastAsia="zh-CN"/>
        </w:rPr>
        <w:t>附件一、</w:t>
      </w:r>
    </w:p>
    <w:p w14:paraId="49A47E45">
      <w:pPr>
        <w:jc w:val="center"/>
        <w:rPr>
          <w:b/>
          <w:sz w:val="44"/>
          <w:szCs w:val="44"/>
          <w:lang w:eastAsia="zh-CN"/>
        </w:rPr>
      </w:pPr>
      <w:bookmarkStart w:id="0" w:name="_Toc251742852"/>
    </w:p>
    <w:p w14:paraId="54570A3D">
      <w:pPr>
        <w:spacing w:line="480" w:lineRule="exact"/>
        <w:jc w:val="center"/>
        <w:rPr>
          <w:b/>
          <w:color w:val="000000"/>
          <w:sz w:val="44"/>
          <w:szCs w:val="44"/>
          <w:lang w:eastAsia="zh-CN"/>
        </w:rPr>
      </w:pPr>
      <w:r>
        <w:rPr>
          <w:rFonts w:hint="eastAsia"/>
          <w:b/>
          <w:color w:val="000000"/>
          <w:sz w:val="44"/>
          <w:szCs w:val="44"/>
          <w:lang w:eastAsia="zh-CN"/>
        </w:rPr>
        <w:t>福建福海创石油化工有限公司</w:t>
      </w:r>
    </w:p>
    <w:p w14:paraId="2A30A206">
      <w:pPr>
        <w:jc w:val="center"/>
        <w:rPr>
          <w:b/>
          <w:color w:val="000000"/>
          <w:sz w:val="44"/>
          <w:szCs w:val="44"/>
          <w:lang w:eastAsia="zh-CN"/>
        </w:rPr>
      </w:pPr>
    </w:p>
    <w:p w14:paraId="5D8F57EC">
      <w:pPr>
        <w:spacing w:line="480" w:lineRule="exact"/>
        <w:jc w:val="center"/>
        <w:rPr>
          <w:b/>
          <w:color w:val="000000"/>
          <w:sz w:val="44"/>
          <w:szCs w:val="44"/>
          <w:lang w:eastAsia="zh-CN"/>
        </w:rPr>
      </w:pPr>
      <w:r>
        <w:rPr>
          <w:rFonts w:hint="eastAsia"/>
          <w:b/>
          <w:color w:val="000000"/>
          <w:sz w:val="44"/>
          <w:szCs w:val="44"/>
          <w:lang w:eastAsia="zh-CN"/>
        </w:rPr>
        <w:t>改扩建与一团队、二团队、芳烃装置界区至对接点管线连接工程总承包合同</w:t>
      </w:r>
    </w:p>
    <w:p w14:paraId="5F2CD113">
      <w:pPr>
        <w:spacing w:line="480" w:lineRule="exact"/>
        <w:jc w:val="center"/>
        <w:rPr>
          <w:b/>
          <w:color w:val="000000"/>
          <w:sz w:val="44"/>
          <w:szCs w:val="44"/>
          <w:lang w:eastAsia="zh-CN"/>
        </w:rPr>
      </w:pPr>
    </w:p>
    <w:p w14:paraId="555DA5A9">
      <w:pPr>
        <w:adjustRightInd w:val="0"/>
        <w:jc w:val="center"/>
        <w:rPr>
          <w:color w:val="000000"/>
          <w:sz w:val="32"/>
          <w:szCs w:val="32"/>
          <w:lang w:eastAsia="zh-CN"/>
        </w:rPr>
      </w:pPr>
      <w:r>
        <w:rPr>
          <w:rFonts w:hint="eastAsia"/>
          <w:color w:val="000000"/>
          <w:sz w:val="32"/>
          <w:szCs w:val="32"/>
          <w:lang w:eastAsia="zh-CN"/>
        </w:rPr>
        <w:t xml:space="preserve">(合同编号： </w:t>
      </w:r>
      <w:r>
        <w:rPr>
          <w:color w:val="000000"/>
          <w:sz w:val="32"/>
          <w:szCs w:val="32"/>
          <w:lang w:eastAsia="zh-CN"/>
        </w:rPr>
        <w:t xml:space="preserve">          </w:t>
      </w:r>
      <w:r>
        <w:rPr>
          <w:rFonts w:hint="eastAsia"/>
          <w:color w:val="000000"/>
          <w:sz w:val="32"/>
          <w:szCs w:val="32"/>
          <w:lang w:eastAsia="zh-CN"/>
        </w:rPr>
        <w:t>)</w:t>
      </w:r>
    </w:p>
    <w:p w14:paraId="04A9237C">
      <w:pPr>
        <w:rPr>
          <w:b/>
          <w:sz w:val="30"/>
          <w:lang w:eastAsia="zh-CN"/>
        </w:rPr>
      </w:pPr>
    </w:p>
    <w:p w14:paraId="67C2EC6A">
      <w:pPr>
        <w:rPr>
          <w:b/>
          <w:sz w:val="30"/>
          <w:lang w:eastAsia="zh-CN"/>
        </w:rPr>
      </w:pPr>
    </w:p>
    <w:p w14:paraId="3BF48A55">
      <w:pPr>
        <w:rPr>
          <w:b/>
          <w:sz w:val="30"/>
          <w:lang w:eastAsia="zh-CN"/>
        </w:rPr>
      </w:pPr>
    </w:p>
    <w:p w14:paraId="2F6BA0F8">
      <w:pPr>
        <w:rPr>
          <w:b/>
          <w:sz w:val="30"/>
          <w:lang w:eastAsia="zh-CN"/>
        </w:rPr>
      </w:pPr>
    </w:p>
    <w:p w14:paraId="4F0B0583">
      <w:pPr>
        <w:rPr>
          <w:b/>
          <w:sz w:val="30"/>
          <w:lang w:eastAsia="zh-CN"/>
        </w:rPr>
      </w:pPr>
    </w:p>
    <w:p w14:paraId="74DF4E00">
      <w:pPr>
        <w:rPr>
          <w:b/>
          <w:sz w:val="30"/>
          <w:lang w:eastAsia="zh-CN"/>
        </w:rPr>
      </w:pPr>
    </w:p>
    <w:p w14:paraId="35C046EB">
      <w:pPr>
        <w:pStyle w:val="2"/>
      </w:pPr>
    </w:p>
    <w:p w14:paraId="2C6D7505">
      <w:pPr>
        <w:pStyle w:val="2"/>
      </w:pPr>
    </w:p>
    <w:p w14:paraId="7E2F1DE0">
      <w:pPr>
        <w:pStyle w:val="2"/>
      </w:pPr>
    </w:p>
    <w:p w14:paraId="709A0B24">
      <w:pPr>
        <w:rPr>
          <w:sz w:val="32"/>
          <w:szCs w:val="32"/>
          <w:lang w:eastAsia="zh-CN"/>
        </w:rPr>
      </w:pPr>
      <w:r>
        <w:rPr>
          <w:rFonts w:hint="eastAsia"/>
          <w:sz w:val="32"/>
          <w:szCs w:val="32"/>
          <w:lang w:eastAsia="zh-CN"/>
        </w:rPr>
        <w:t>发包人（甲方）：</w:t>
      </w:r>
      <w:r>
        <w:rPr>
          <w:rFonts w:hint="eastAsia"/>
          <w:b/>
          <w:bCs/>
          <w:sz w:val="32"/>
          <w:szCs w:val="32"/>
          <w:lang w:eastAsia="zh-CN"/>
        </w:rPr>
        <w:t>福建福海创石油化工有限公司</w:t>
      </w:r>
    </w:p>
    <w:p w14:paraId="60AA4C27">
      <w:pPr>
        <w:rPr>
          <w:sz w:val="32"/>
          <w:szCs w:val="32"/>
          <w:lang w:eastAsia="zh-CN"/>
        </w:rPr>
      </w:pPr>
      <w:r>
        <w:rPr>
          <w:rFonts w:hint="eastAsia"/>
          <w:sz w:val="32"/>
          <w:szCs w:val="32"/>
          <w:lang w:eastAsia="zh-CN"/>
        </w:rPr>
        <w:t xml:space="preserve">承包人（乙方）： </w:t>
      </w:r>
    </w:p>
    <w:p w14:paraId="0038598D">
      <w:pPr>
        <w:ind w:firstLine="800" w:firstLineChars="250"/>
        <w:rPr>
          <w:sz w:val="32"/>
          <w:szCs w:val="32"/>
          <w:lang w:eastAsia="zh-CN"/>
        </w:rPr>
      </w:pPr>
    </w:p>
    <w:p w14:paraId="0CD0207C">
      <w:pPr>
        <w:tabs>
          <w:tab w:val="right" w:pos="9638"/>
        </w:tabs>
        <w:jc w:val="center"/>
        <w:rPr>
          <w:sz w:val="32"/>
          <w:szCs w:val="32"/>
          <w:lang w:eastAsia="zh-CN"/>
        </w:rPr>
      </w:pPr>
      <w:r>
        <w:rPr>
          <w:rFonts w:hint="eastAsia"/>
          <w:sz w:val="32"/>
          <w:szCs w:val="32"/>
          <w:lang w:eastAsia="zh-CN"/>
        </w:rPr>
        <w:t>日    期: 2025年</w:t>
      </w:r>
      <w:r>
        <w:rPr>
          <w:sz w:val="32"/>
          <w:szCs w:val="32"/>
          <w:lang w:eastAsia="zh-CN"/>
        </w:rPr>
        <w:t>5</w:t>
      </w:r>
      <w:r>
        <w:rPr>
          <w:rFonts w:hint="eastAsia"/>
          <w:sz w:val="32"/>
          <w:szCs w:val="32"/>
          <w:lang w:eastAsia="zh-CN"/>
        </w:rPr>
        <w:t>月</w:t>
      </w:r>
      <w:r>
        <w:rPr>
          <w:sz w:val="32"/>
          <w:szCs w:val="32"/>
          <w:lang w:eastAsia="zh-CN"/>
        </w:rPr>
        <w:t xml:space="preserve"> </w:t>
      </w:r>
      <w:r>
        <w:rPr>
          <w:rFonts w:hint="eastAsia"/>
          <w:sz w:val="32"/>
          <w:szCs w:val="32"/>
          <w:lang w:eastAsia="zh-CN"/>
        </w:rPr>
        <w:t>日</w:t>
      </w:r>
    </w:p>
    <w:p w14:paraId="277AF99C">
      <w:pPr>
        <w:tabs>
          <w:tab w:val="left" w:pos="2130"/>
          <w:tab w:val="center" w:pos="4535"/>
        </w:tabs>
        <w:jc w:val="center"/>
        <w:rPr>
          <w:b/>
          <w:sz w:val="30"/>
          <w:szCs w:val="30"/>
          <w:lang w:eastAsia="zh-CN"/>
        </w:rPr>
      </w:pPr>
    </w:p>
    <w:p w14:paraId="33C69F3E">
      <w:pPr>
        <w:widowControl/>
        <w:spacing w:line="360" w:lineRule="auto"/>
        <w:ind w:firstLine="420"/>
        <w:rPr>
          <w:lang w:eastAsia="zh-CN"/>
        </w:rPr>
      </w:pPr>
      <w:r>
        <w:rPr>
          <w:rFonts w:hint="eastAsia"/>
          <w:b/>
          <w:sz w:val="30"/>
          <w:szCs w:val="30"/>
          <w:lang w:eastAsia="zh-CN"/>
        </w:rPr>
        <w:br w:type="page"/>
      </w:r>
      <w:r>
        <w:rPr>
          <w:rFonts w:hint="eastAsia"/>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14:paraId="65D7E659">
      <w:pPr>
        <w:widowControl/>
        <w:spacing w:line="360" w:lineRule="auto"/>
        <w:ind w:firstLine="420"/>
        <w:rPr>
          <w:color w:val="222222"/>
          <w:szCs w:val="21"/>
          <w:lang w:eastAsia="zh-CN"/>
        </w:rPr>
      </w:pPr>
      <w:r>
        <w:rPr>
          <w:rFonts w:hint="eastAsia"/>
          <w:color w:val="222222"/>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26ACDE34">
      <w:pPr>
        <w:numPr>
          <w:ilvl w:val="0"/>
          <w:numId w:val="8"/>
        </w:numPr>
        <w:autoSpaceDE/>
        <w:spacing w:line="300" w:lineRule="auto"/>
        <w:jc w:val="both"/>
        <w:rPr>
          <w:b/>
        </w:rPr>
      </w:pPr>
      <w:r>
        <w:rPr>
          <w:rFonts w:hint="eastAsia"/>
          <w:b/>
        </w:rPr>
        <w:t>工程概况</w:t>
      </w:r>
    </w:p>
    <w:p w14:paraId="50D54868">
      <w:pPr>
        <w:tabs>
          <w:tab w:val="left" w:pos="420"/>
        </w:tabs>
        <w:spacing w:line="360" w:lineRule="auto"/>
        <w:ind w:left="770" w:leftChars="150" w:hanging="440" w:hangingChars="200"/>
        <w:rPr>
          <w:color w:val="222222"/>
          <w:szCs w:val="21"/>
          <w:lang w:eastAsia="zh-CN"/>
        </w:rPr>
      </w:pPr>
      <w:r>
        <w:rPr>
          <w:rFonts w:hint="eastAsia"/>
          <w:color w:val="222222"/>
          <w:szCs w:val="21"/>
          <w:lang w:eastAsia="zh-CN"/>
        </w:rPr>
        <w:t>1、工程名称：福建福海创石油化工有限公司改扩建与一团队、二团队、芳烃装置界区至对接点管线连接工程</w:t>
      </w:r>
    </w:p>
    <w:p w14:paraId="21479D9E">
      <w:pPr>
        <w:tabs>
          <w:tab w:val="left" w:pos="420"/>
        </w:tabs>
        <w:spacing w:line="360" w:lineRule="auto"/>
        <w:ind w:left="770" w:leftChars="150" w:hanging="440" w:hangingChars="200"/>
        <w:rPr>
          <w:color w:val="222222"/>
          <w:szCs w:val="21"/>
          <w:lang w:eastAsia="zh-CN"/>
        </w:rPr>
      </w:pPr>
      <w:r>
        <w:rPr>
          <w:rFonts w:hint="eastAsia"/>
          <w:color w:val="222222"/>
          <w:szCs w:val="21"/>
          <w:lang w:eastAsia="zh-CN"/>
        </w:rPr>
        <w:t>2、工程地点：</w:t>
      </w:r>
      <w:r>
        <w:rPr>
          <w:rFonts w:hint="eastAsia" w:ascii="新宋体" w:hAnsi="新宋体" w:eastAsia="新宋体" w:cs="新宋体"/>
          <w:sz w:val="24"/>
          <w:shd w:val="clear" w:color="auto" w:fill="FFFFFF"/>
          <w:lang w:eastAsia="zh-CN"/>
        </w:rPr>
        <w:t>福建省漳州市古雷开发区古雷石化园区</w:t>
      </w:r>
    </w:p>
    <w:p w14:paraId="337C5008">
      <w:pPr>
        <w:widowControl/>
        <w:spacing w:line="360" w:lineRule="auto"/>
        <w:ind w:firstLine="420"/>
        <w:rPr>
          <w:color w:val="222222"/>
          <w:szCs w:val="21"/>
          <w:lang w:eastAsia="zh-CN"/>
        </w:rPr>
      </w:pPr>
      <w:r>
        <w:rPr>
          <w:rFonts w:hint="eastAsia"/>
          <w:color w:val="222222"/>
          <w:szCs w:val="21"/>
          <w:lang w:eastAsia="zh-CN"/>
        </w:rPr>
        <w:t>3、承包范围：本项目位于福海创厂区内，为厂内管廊管线与装置管线连接工程，根据各项设计文件工程主要包括：</w:t>
      </w:r>
      <w:r>
        <w:rPr>
          <w:color w:val="222222"/>
          <w:szCs w:val="21"/>
          <w:lang w:eastAsia="zh-CN"/>
        </w:rPr>
        <w:t>①</w:t>
      </w:r>
      <w:r>
        <w:rPr>
          <w:rFonts w:hint="eastAsia"/>
          <w:color w:val="222222"/>
          <w:szCs w:val="21"/>
          <w:lang w:eastAsia="zh-CN"/>
        </w:rPr>
        <w:t>管道专业：现有装置界区衔接的管道布置，利用旧管廊设计预留的管道空位进行管道布置及部分管道的拆除，以设计及业主要求为准；</w:t>
      </w:r>
      <w:r>
        <w:rPr>
          <w:color w:val="222222"/>
          <w:szCs w:val="21"/>
          <w:lang w:eastAsia="zh-CN"/>
        </w:rPr>
        <w:t>②</w:t>
      </w:r>
      <w:r>
        <w:rPr>
          <w:rFonts w:hint="eastAsia"/>
          <w:color w:val="222222"/>
          <w:szCs w:val="21"/>
          <w:lang w:eastAsia="zh-CN"/>
        </w:rPr>
        <w:t>电气专业：管廊防雷接地、管道静电接地等专业工程；</w:t>
      </w:r>
      <w:r>
        <w:rPr>
          <w:color w:val="222222"/>
          <w:szCs w:val="21"/>
          <w:lang w:eastAsia="zh-CN"/>
        </w:rPr>
        <w:t>③</w:t>
      </w:r>
      <w:r>
        <w:rPr>
          <w:rFonts w:hint="eastAsia"/>
          <w:color w:val="222222"/>
          <w:szCs w:val="21"/>
          <w:lang w:eastAsia="zh-CN"/>
        </w:rPr>
        <w:t>仪表专业：仪表、阀门及辅材供货、安装调试，各现场仪表、阀门到装置机柜间的仪表电缆供货及安装施工。由于施工期间福海创厂区仍处于生产阶段，考虑施工在厂内原有管廊及装置附近，技术复杂，安全要求高，施工应严格管控。</w:t>
      </w:r>
    </w:p>
    <w:p w14:paraId="4D0316B9">
      <w:pPr>
        <w:numPr>
          <w:ilvl w:val="0"/>
          <w:numId w:val="8"/>
        </w:numPr>
        <w:autoSpaceDE/>
        <w:spacing w:line="300" w:lineRule="auto"/>
        <w:jc w:val="both"/>
        <w:rPr>
          <w:b/>
        </w:rPr>
      </w:pPr>
      <w:r>
        <w:rPr>
          <w:rFonts w:hint="eastAsia"/>
          <w:b/>
        </w:rPr>
        <w:t>合同工期</w:t>
      </w:r>
    </w:p>
    <w:p w14:paraId="0A8B8B6E">
      <w:pPr>
        <w:tabs>
          <w:tab w:val="left" w:pos="420"/>
        </w:tabs>
        <w:spacing w:line="360" w:lineRule="auto"/>
        <w:ind w:left="770" w:leftChars="350"/>
        <w:rPr>
          <w:color w:val="222222"/>
          <w:szCs w:val="21"/>
          <w:lang w:eastAsia="zh-CN"/>
        </w:rPr>
      </w:pPr>
      <w:r>
        <w:rPr>
          <w:rFonts w:hint="eastAsia"/>
          <w:color w:val="222222"/>
          <w:szCs w:val="21"/>
          <w:lang w:eastAsia="zh-CN"/>
        </w:rPr>
        <w:t>总工期为合同签订后</w:t>
      </w:r>
      <w:r>
        <w:rPr>
          <w:color w:val="222222"/>
          <w:szCs w:val="21"/>
          <w:lang w:eastAsia="zh-CN"/>
        </w:rPr>
        <w:t>2</w:t>
      </w:r>
      <w:r>
        <w:rPr>
          <w:rFonts w:hint="eastAsia"/>
          <w:color w:val="222222"/>
          <w:szCs w:val="21"/>
          <w:lang w:eastAsia="zh-CN"/>
        </w:rPr>
        <w:t>个月。</w:t>
      </w:r>
    </w:p>
    <w:p w14:paraId="2670B4BC">
      <w:pPr>
        <w:numPr>
          <w:ilvl w:val="0"/>
          <w:numId w:val="8"/>
        </w:numPr>
        <w:autoSpaceDE/>
        <w:spacing w:line="300" w:lineRule="auto"/>
        <w:jc w:val="both"/>
        <w:rPr>
          <w:b/>
        </w:rPr>
      </w:pPr>
      <w:r>
        <w:rPr>
          <w:rFonts w:hint="eastAsia"/>
          <w:b/>
        </w:rPr>
        <w:t>合同价款</w:t>
      </w:r>
    </w:p>
    <w:p w14:paraId="4CD2457F">
      <w:pPr>
        <w:numPr>
          <w:ilvl w:val="0"/>
          <w:numId w:val="9"/>
        </w:numPr>
        <w:autoSpaceDE/>
        <w:spacing w:line="288" w:lineRule="auto"/>
        <w:jc w:val="both"/>
        <w:rPr>
          <w:color w:val="222222"/>
          <w:szCs w:val="21"/>
          <w:lang w:eastAsia="zh-CN"/>
        </w:rPr>
      </w:pPr>
      <w:r>
        <w:rPr>
          <w:rFonts w:hint="eastAsia"/>
          <w:color w:val="222222"/>
          <w:szCs w:val="21"/>
          <w:lang w:eastAsia="zh-CN"/>
        </w:rPr>
        <w:t>合同固定总价金额（含税包干总价）：</w:t>
      </w:r>
      <w:r>
        <w:rPr>
          <w:color w:val="222222"/>
          <w:szCs w:val="21"/>
          <w:u w:val="single"/>
          <w:lang w:eastAsia="zh-CN"/>
        </w:rPr>
        <w:t xml:space="preserve">                   </w:t>
      </w:r>
      <w:r>
        <w:rPr>
          <w:rFonts w:hint="eastAsia"/>
          <w:color w:val="222222"/>
          <w:szCs w:val="21"/>
          <w:lang w:eastAsia="zh-CN"/>
        </w:rPr>
        <w:t>。</w:t>
      </w:r>
    </w:p>
    <w:p w14:paraId="39C0F1A1">
      <w:pPr>
        <w:numPr>
          <w:ilvl w:val="0"/>
          <w:numId w:val="9"/>
        </w:numPr>
        <w:autoSpaceDE/>
        <w:spacing w:line="288" w:lineRule="auto"/>
        <w:jc w:val="both"/>
        <w:rPr>
          <w:color w:val="222222"/>
          <w:szCs w:val="21"/>
          <w:lang w:eastAsia="zh-CN"/>
        </w:rPr>
      </w:pPr>
      <w:r>
        <w:rPr>
          <w:rFonts w:hint="eastAsia"/>
          <w:color w:val="222222"/>
          <w:szCs w:val="21"/>
          <w:lang w:eastAsia="zh-CN"/>
        </w:rPr>
        <w:t>本工程开立</w:t>
      </w:r>
      <w:r>
        <w:rPr>
          <w:rFonts w:hint="eastAsia"/>
          <w:color w:val="222222"/>
          <w:szCs w:val="21"/>
          <w:u w:val="single"/>
          <w:lang w:eastAsia="zh-CN"/>
        </w:rPr>
        <w:t xml:space="preserve"> 9 </w:t>
      </w:r>
      <w:r>
        <w:rPr>
          <w:rFonts w:hint="eastAsia"/>
          <w:color w:val="222222"/>
          <w:szCs w:val="21"/>
          <w:lang w:eastAsia="zh-CN"/>
        </w:rPr>
        <w:t>%增值税专用发票；合同总价已包含税费、保险、保固等所有费用；合同总价包含所有工程风险。除非双方另外约定外，否则甲方不再另行支付任何费用。</w:t>
      </w:r>
    </w:p>
    <w:p w14:paraId="3A0274D2">
      <w:pPr>
        <w:numPr>
          <w:ilvl w:val="0"/>
          <w:numId w:val="9"/>
        </w:numPr>
        <w:autoSpaceDE/>
        <w:spacing w:line="288" w:lineRule="auto"/>
        <w:jc w:val="both"/>
        <w:rPr>
          <w:b/>
          <w:color w:val="222222"/>
          <w:szCs w:val="21"/>
          <w:lang w:eastAsia="zh-CN"/>
        </w:rPr>
      </w:pPr>
      <w:r>
        <w:rPr>
          <w:rFonts w:hint="eastAsia"/>
          <w:b/>
          <w:color w:val="222222"/>
          <w:szCs w:val="21"/>
          <w:lang w:eastAsia="zh-CN"/>
        </w:rPr>
        <w:t>凡涉及本合同工程质量、标准、施工方式、价款的变更均应由有甲方书面授权的人员签证完成并加盖甲方公章始得生效，否则对甲方无约束力。当甲方由于情况调整需要将上述的工程范围中的局部或部分内容取消不做时，上述对应的工程价款甲方相应扣回，乙方不得有任何异议，工程合同的造价相应调整。</w:t>
      </w:r>
    </w:p>
    <w:p w14:paraId="0B487322">
      <w:pPr>
        <w:numPr>
          <w:ilvl w:val="0"/>
          <w:numId w:val="9"/>
        </w:numPr>
        <w:autoSpaceDE/>
        <w:spacing w:line="288" w:lineRule="auto"/>
        <w:jc w:val="both"/>
        <w:rPr>
          <w:color w:val="222222"/>
          <w:szCs w:val="21"/>
          <w:lang w:eastAsia="zh-CN"/>
        </w:rPr>
      </w:pPr>
      <w:r>
        <w:rPr>
          <w:rFonts w:hint="eastAsia"/>
          <w:color w:val="222222"/>
          <w:szCs w:val="21"/>
          <w:lang w:eastAsia="zh-CN"/>
        </w:rPr>
        <w:t>与合同有关的通知、批准、证明、证书、指示、要求、请求、同意、意见、确定和决定等，均应采用书面形式。</w:t>
      </w:r>
    </w:p>
    <w:p w14:paraId="7575A6D5">
      <w:pPr>
        <w:numPr>
          <w:ilvl w:val="0"/>
          <w:numId w:val="9"/>
        </w:numPr>
        <w:autoSpaceDE/>
        <w:spacing w:line="288" w:lineRule="auto"/>
        <w:jc w:val="both"/>
        <w:rPr>
          <w:color w:val="222222"/>
          <w:szCs w:val="21"/>
          <w:lang w:eastAsia="zh-CN"/>
        </w:rPr>
      </w:pPr>
      <w:r>
        <w:rPr>
          <w:rFonts w:hint="eastAsia"/>
          <w:color w:val="222222"/>
          <w:szCs w:val="21"/>
          <w:lang w:eastAsia="zh-CN"/>
        </w:rPr>
        <w:t>工程量的确认及变更均需经甲方书面授权的人员签证。</w:t>
      </w:r>
    </w:p>
    <w:p w14:paraId="3D8E1E28">
      <w:pPr>
        <w:numPr>
          <w:ilvl w:val="0"/>
          <w:numId w:val="8"/>
        </w:numPr>
        <w:autoSpaceDE/>
        <w:spacing w:line="300" w:lineRule="auto"/>
        <w:jc w:val="both"/>
        <w:rPr>
          <w:b/>
        </w:rPr>
      </w:pPr>
      <w:r>
        <w:rPr>
          <w:rFonts w:hint="eastAsia"/>
          <w:b/>
        </w:rPr>
        <w:t>工程款结算方式及期限</w:t>
      </w:r>
    </w:p>
    <w:p w14:paraId="1027CA36">
      <w:pPr>
        <w:numPr>
          <w:ilvl w:val="0"/>
          <w:numId w:val="10"/>
        </w:numPr>
        <w:autoSpaceDE/>
        <w:spacing w:line="288" w:lineRule="auto"/>
        <w:jc w:val="both"/>
        <w:rPr>
          <w:color w:val="222222"/>
          <w:szCs w:val="21"/>
          <w:lang w:eastAsia="zh-CN"/>
        </w:rPr>
      </w:pPr>
      <w:r>
        <w:rPr>
          <w:rFonts w:hint="eastAsia"/>
          <w:color w:val="222222"/>
          <w:szCs w:val="21"/>
          <w:lang w:eastAsia="zh-CN"/>
        </w:rPr>
        <w:t>工程完工验收合格完成结算且收到结算金额全额9%增值税专用发票后，甲方支付合同结算总价的</w:t>
      </w:r>
      <w:r>
        <w:rPr>
          <w:rFonts w:hint="eastAsia"/>
          <w:color w:val="222222"/>
          <w:szCs w:val="21"/>
          <w:u w:val="single"/>
          <w:lang w:eastAsia="zh-CN"/>
        </w:rPr>
        <w:t xml:space="preserve">97 </w:t>
      </w:r>
      <w:r>
        <w:rPr>
          <w:rFonts w:hint="eastAsia"/>
          <w:color w:val="222222"/>
          <w:szCs w:val="21"/>
          <w:lang w:eastAsia="zh-CN"/>
        </w:rPr>
        <w:t>%；</w:t>
      </w:r>
    </w:p>
    <w:p w14:paraId="61853FC0">
      <w:pPr>
        <w:numPr>
          <w:ilvl w:val="0"/>
          <w:numId w:val="10"/>
        </w:numPr>
        <w:autoSpaceDE/>
        <w:spacing w:line="288" w:lineRule="auto"/>
        <w:jc w:val="both"/>
        <w:rPr>
          <w:color w:val="222222"/>
          <w:szCs w:val="21"/>
          <w:lang w:eastAsia="zh-CN"/>
        </w:rPr>
      </w:pPr>
      <w:r>
        <w:rPr>
          <w:rFonts w:hint="eastAsia"/>
          <w:color w:val="222222"/>
          <w:szCs w:val="21"/>
          <w:lang w:eastAsia="zh-CN"/>
        </w:rPr>
        <w:t>尾款</w:t>
      </w:r>
      <w:r>
        <w:rPr>
          <w:rFonts w:hint="eastAsia"/>
          <w:color w:val="222222"/>
          <w:szCs w:val="21"/>
          <w:u w:val="single"/>
          <w:lang w:eastAsia="zh-CN"/>
        </w:rPr>
        <w:t xml:space="preserve"> 3  </w:t>
      </w:r>
      <w:r>
        <w:rPr>
          <w:rFonts w:hint="eastAsia"/>
          <w:color w:val="222222"/>
          <w:szCs w:val="21"/>
          <w:lang w:eastAsia="zh-CN"/>
        </w:rPr>
        <w:t>%作质保金，质保期为验收合格之时起</w:t>
      </w:r>
      <w:r>
        <w:rPr>
          <w:rFonts w:hint="eastAsia"/>
          <w:color w:val="222222"/>
          <w:szCs w:val="21"/>
          <w:u w:val="single"/>
          <w:lang w:eastAsia="zh-CN"/>
        </w:rPr>
        <w:t xml:space="preserve">  12个月   </w:t>
      </w:r>
      <w:r>
        <w:rPr>
          <w:rFonts w:hint="eastAsia"/>
          <w:color w:val="222222"/>
          <w:szCs w:val="21"/>
          <w:lang w:eastAsia="zh-CN"/>
        </w:rPr>
        <w:t>，质保期满无质量问题一次性汇至乙方指定账户。</w:t>
      </w:r>
    </w:p>
    <w:p w14:paraId="4FEB8330">
      <w:pPr>
        <w:numPr>
          <w:ilvl w:val="0"/>
          <w:numId w:val="10"/>
        </w:numPr>
        <w:autoSpaceDE/>
        <w:spacing w:line="288" w:lineRule="auto"/>
        <w:jc w:val="both"/>
        <w:rPr>
          <w:color w:val="222222"/>
          <w:szCs w:val="21"/>
          <w:lang w:eastAsia="zh-CN"/>
        </w:rPr>
      </w:pPr>
      <w:r>
        <w:rPr>
          <w:rFonts w:hint="eastAsia"/>
          <w:color w:val="222222"/>
          <w:szCs w:val="21"/>
          <w:lang w:eastAsia="zh-CN"/>
        </w:rPr>
        <w:t>甲方收到付款完整资料后30日内支付相应款项。乙方提供账户并确认该账户合法，甲方将款项按本合同约定汇入该账户，若因乙方指定的收款账户被冻结等原因无法使用的，甲方不承担任何责任。</w:t>
      </w:r>
    </w:p>
    <w:p w14:paraId="1914AB7F">
      <w:pPr>
        <w:spacing w:line="288" w:lineRule="auto"/>
        <w:ind w:left="315"/>
        <w:rPr>
          <w:color w:val="222222"/>
          <w:szCs w:val="21"/>
          <w:lang w:eastAsia="zh-CN"/>
        </w:rPr>
      </w:pPr>
      <w:r>
        <w:rPr>
          <w:rFonts w:hint="eastAsia"/>
          <w:color w:val="222222"/>
          <w:szCs w:val="21"/>
          <w:lang w:eastAsia="zh-CN"/>
        </w:rPr>
        <w:t xml:space="preserve">      乙方收款账户信息：</w:t>
      </w:r>
    </w:p>
    <w:p w14:paraId="4903DF8F">
      <w:pPr>
        <w:spacing w:line="288" w:lineRule="auto"/>
        <w:ind w:left="315" w:firstLine="660" w:firstLineChars="300"/>
        <w:rPr>
          <w:color w:val="222222"/>
          <w:szCs w:val="21"/>
          <w:lang w:eastAsia="zh-CN"/>
        </w:rPr>
      </w:pPr>
      <w:r>
        <w:rPr>
          <w:rFonts w:hint="eastAsia"/>
          <w:color w:val="222222"/>
          <w:szCs w:val="21"/>
          <w:lang w:eastAsia="zh-CN"/>
        </w:rPr>
        <w:t>收款人：</w:t>
      </w:r>
      <w:r>
        <w:rPr>
          <w:color w:val="222222"/>
          <w:szCs w:val="21"/>
          <w:lang w:eastAsia="zh-CN"/>
        </w:rPr>
        <w:t xml:space="preserve"> </w:t>
      </w:r>
    </w:p>
    <w:p w14:paraId="34A4422C">
      <w:pPr>
        <w:spacing w:line="288" w:lineRule="auto"/>
        <w:ind w:left="315" w:firstLine="660" w:firstLineChars="300"/>
        <w:rPr>
          <w:color w:val="000000" w:themeColor="text1"/>
          <w:sz w:val="24"/>
          <w:lang w:eastAsia="zh-CN"/>
        </w:rPr>
      </w:pPr>
      <w:r>
        <w:rPr>
          <w:rFonts w:hint="eastAsia"/>
          <w:color w:val="222222"/>
          <w:szCs w:val="21"/>
          <w:lang w:eastAsia="zh-CN"/>
        </w:rPr>
        <w:t>开户行：</w:t>
      </w:r>
    </w:p>
    <w:p w14:paraId="1C8B67EE">
      <w:pPr>
        <w:spacing w:line="288" w:lineRule="auto"/>
        <w:ind w:left="315" w:firstLine="660" w:firstLineChars="300"/>
        <w:rPr>
          <w:color w:val="222222"/>
          <w:szCs w:val="21"/>
        </w:rPr>
      </w:pPr>
      <w:r>
        <w:rPr>
          <w:rFonts w:hint="eastAsia"/>
          <w:color w:val="222222"/>
          <w:szCs w:val="21"/>
        </w:rPr>
        <w:t>账号：</w:t>
      </w:r>
    </w:p>
    <w:p w14:paraId="2B1ED60D">
      <w:pPr>
        <w:numPr>
          <w:ilvl w:val="0"/>
          <w:numId w:val="8"/>
        </w:numPr>
        <w:autoSpaceDE/>
        <w:spacing w:line="300" w:lineRule="auto"/>
        <w:jc w:val="both"/>
        <w:rPr>
          <w:b/>
        </w:rPr>
      </w:pPr>
      <w:r>
        <w:rPr>
          <w:rFonts w:hint="eastAsia"/>
          <w:b/>
        </w:rPr>
        <w:t>施工要求</w:t>
      </w:r>
    </w:p>
    <w:p w14:paraId="59067A3A">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1、乙方必须严格依照相关行业标准施工。</w:t>
      </w:r>
    </w:p>
    <w:p w14:paraId="688BE42D">
      <w:pPr>
        <w:spacing w:line="288" w:lineRule="auto"/>
        <w:ind w:left="770" w:leftChars="150" w:hanging="440" w:hangingChars="200"/>
        <w:rPr>
          <w:color w:val="222222"/>
          <w:szCs w:val="21"/>
          <w:lang w:eastAsia="zh-CN"/>
        </w:rPr>
      </w:pPr>
      <w:r>
        <w:rPr>
          <w:rFonts w:hint="eastAsia"/>
          <w:color w:val="222222"/>
          <w:szCs w:val="21"/>
          <w:lang w:eastAsia="zh-CN"/>
        </w:rPr>
        <w:t>2、乙方选用的材料应符合现行国家标准的规定。</w:t>
      </w:r>
    </w:p>
    <w:p w14:paraId="59BD7BC5">
      <w:pPr>
        <w:tabs>
          <w:tab w:val="left" w:pos="420"/>
        </w:tabs>
        <w:spacing w:line="288" w:lineRule="auto"/>
        <w:ind w:left="772" w:leftChars="150" w:hanging="442" w:hangingChars="200"/>
        <w:rPr>
          <w:b/>
          <w:color w:val="222222"/>
          <w:szCs w:val="21"/>
          <w:lang w:eastAsia="zh-CN"/>
        </w:rPr>
      </w:pPr>
      <w:r>
        <w:rPr>
          <w:rFonts w:hint="eastAsia"/>
          <w:b/>
          <w:color w:val="222222"/>
          <w:szCs w:val="21"/>
          <w:lang w:eastAsia="zh-CN"/>
        </w:rPr>
        <w:t>3、施工中需用到的所有材料，由乙方自行解决，且需符合甲方的质量要求。</w:t>
      </w:r>
    </w:p>
    <w:p w14:paraId="55422435">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4、乙方于施工前应提供所用材料的质量合格证。</w:t>
      </w:r>
    </w:p>
    <w:p w14:paraId="6573F7D1">
      <w:pPr>
        <w:tabs>
          <w:tab w:val="left" w:pos="420"/>
        </w:tabs>
        <w:spacing w:line="288" w:lineRule="auto"/>
        <w:ind w:left="741" w:leftChars="150" w:hanging="411" w:hangingChars="187"/>
        <w:rPr>
          <w:color w:val="222222"/>
          <w:szCs w:val="21"/>
          <w:lang w:eastAsia="zh-CN"/>
        </w:rPr>
      </w:pPr>
      <w:r>
        <w:rPr>
          <w:rFonts w:hint="eastAsia"/>
          <w:color w:val="222222"/>
          <w:szCs w:val="21"/>
          <w:lang w:eastAsia="zh-CN"/>
        </w:rPr>
        <w:t>5、乙方应将执行本合约之组织及各级负责人名单，以书面报请甲方备查，未经甲方同意不得随意变更。</w:t>
      </w:r>
    </w:p>
    <w:p w14:paraId="2CF702B7">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6、乙方之工地负责人视为乙方之当然代表。</w:t>
      </w:r>
    </w:p>
    <w:p w14:paraId="1B2FEEA4">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7、乙方对于甲方认为有机密性之工程，无论任何文件，地点，时效等均应严格保密，不得泄露，否则应赔偿因此给甲方造成的损失。</w:t>
      </w:r>
    </w:p>
    <w:p w14:paraId="18E2B9FC">
      <w:pPr>
        <w:spacing w:line="288" w:lineRule="auto"/>
        <w:ind w:left="660" w:leftChars="150" w:hanging="330" w:hangingChars="150"/>
        <w:rPr>
          <w:color w:val="222222"/>
          <w:szCs w:val="21"/>
          <w:lang w:eastAsia="zh-CN"/>
        </w:rPr>
      </w:pPr>
      <w:r>
        <w:rPr>
          <w:rFonts w:hint="eastAsia"/>
          <w:color w:val="222222"/>
          <w:szCs w:val="21"/>
          <w:lang w:eastAsia="zh-CN"/>
        </w:rPr>
        <w:t>8、施工期间，乙方应注意安全，对于工地工人及附近人畜及公私财产之安全卫生，必须慎重防范，如因疏忽以致发生任何意外损失，均由乙方承担。</w:t>
      </w:r>
    </w:p>
    <w:p w14:paraId="4D05B90F">
      <w:pPr>
        <w:spacing w:line="288" w:lineRule="auto"/>
        <w:ind w:left="660" w:leftChars="150" w:hanging="330" w:hangingChars="150"/>
        <w:rPr>
          <w:color w:val="222222"/>
          <w:szCs w:val="21"/>
          <w:lang w:eastAsia="zh-CN"/>
        </w:rPr>
      </w:pPr>
      <w:r>
        <w:rPr>
          <w:rFonts w:hint="eastAsia"/>
          <w:color w:val="222222"/>
          <w:szCs w:val="21"/>
          <w:lang w:eastAsia="zh-CN"/>
        </w:rPr>
        <w:t>9、乙方应确实遵守政府有关劳工安全卫生法规之规定，对劳工实施安全卫生教育，提供必需之安全卫生设施，尽保护劳工之责任，为劳工投保法定工伤保险，此费用已包括在总价内。如出现工伤等意外事故，由乙方负全部责任。</w:t>
      </w:r>
    </w:p>
    <w:p w14:paraId="6F995D59">
      <w:pPr>
        <w:spacing w:line="288" w:lineRule="auto"/>
        <w:ind w:left="660" w:leftChars="150" w:hanging="330" w:hangingChars="150"/>
        <w:rPr>
          <w:color w:val="222222"/>
          <w:szCs w:val="21"/>
          <w:lang w:eastAsia="zh-CN"/>
        </w:rPr>
      </w:pPr>
      <w:r>
        <w:rPr>
          <w:rFonts w:hint="eastAsia"/>
          <w:color w:val="222222"/>
          <w:szCs w:val="21"/>
          <w:lang w:eastAsia="zh-CN"/>
        </w:rPr>
        <w:t>10、乙方进入甲方厂区，必须遵守甲方的相关规定。乙方施工期间应维护甲方环境卫生，及时清运土头垃圾，否则甲方有权每次扣款</w:t>
      </w:r>
      <w:r>
        <w:rPr>
          <w:rFonts w:hint="eastAsia"/>
          <w:color w:val="222222"/>
          <w:szCs w:val="21"/>
          <w:u w:val="single"/>
          <w:lang w:eastAsia="zh-CN"/>
        </w:rPr>
        <w:t xml:space="preserve"> 5000 </w:t>
      </w:r>
      <w:r>
        <w:rPr>
          <w:rFonts w:hint="eastAsia"/>
          <w:color w:val="222222"/>
          <w:szCs w:val="21"/>
          <w:lang w:eastAsia="zh-CN"/>
        </w:rPr>
        <w:t>元。</w:t>
      </w:r>
    </w:p>
    <w:p w14:paraId="699F048F">
      <w:pPr>
        <w:spacing w:line="288" w:lineRule="auto"/>
        <w:ind w:left="660" w:leftChars="150" w:hanging="330" w:hangingChars="15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rFonts w:hint="eastAsia"/>
          <w:color w:val="222222"/>
          <w:szCs w:val="21"/>
          <w:u w:val="single"/>
          <w:lang w:eastAsia="zh-CN"/>
        </w:rPr>
        <w:t xml:space="preserve"> 1000 </w:t>
      </w:r>
      <w:r>
        <w:rPr>
          <w:rFonts w:hint="eastAsia"/>
          <w:color w:val="222222"/>
          <w:szCs w:val="21"/>
          <w:lang w:eastAsia="zh-CN"/>
        </w:rPr>
        <w:t>元/次。</w:t>
      </w:r>
    </w:p>
    <w:p w14:paraId="147ECB14">
      <w:pPr>
        <w:spacing w:line="288" w:lineRule="auto"/>
        <w:ind w:left="660" w:leftChars="150" w:hanging="330" w:hangingChars="150"/>
        <w:rPr>
          <w:color w:val="222222"/>
          <w:szCs w:val="21"/>
          <w:lang w:eastAsia="zh-CN"/>
        </w:rPr>
      </w:pPr>
      <w:r>
        <w:rPr>
          <w:rFonts w:hint="eastAsia"/>
          <w:color w:val="222222"/>
          <w:szCs w:val="21"/>
          <w:lang w:eastAsia="zh-CN"/>
        </w:rPr>
        <w:t>12、严禁乙方将本工程转包或分包，否则由此而引起的一切纠纷由乙方负责。</w:t>
      </w:r>
    </w:p>
    <w:p w14:paraId="5F416BAC">
      <w:pPr>
        <w:spacing w:line="288" w:lineRule="auto"/>
        <w:ind w:left="660" w:leftChars="150" w:hanging="330" w:hangingChars="150"/>
        <w:rPr>
          <w:color w:val="222222"/>
          <w:szCs w:val="21"/>
          <w:lang w:eastAsia="zh-CN"/>
        </w:rPr>
      </w:pPr>
      <w:r>
        <w:rPr>
          <w:rFonts w:hint="eastAsia"/>
          <w:color w:val="222222"/>
          <w:szCs w:val="21"/>
          <w:lang w:eastAsia="zh-CN"/>
        </w:rPr>
        <w:t>13、施工过程中，需要改动的施工，乙方需全力配合，听从甲方工程人员的安排。</w:t>
      </w:r>
    </w:p>
    <w:p w14:paraId="6BCC822B">
      <w:pPr>
        <w:spacing w:line="288" w:lineRule="auto"/>
        <w:ind w:left="661" w:leftChars="150" w:hanging="331" w:hangingChars="150"/>
        <w:rPr>
          <w:b/>
          <w:color w:val="222222"/>
          <w:szCs w:val="21"/>
          <w:lang w:eastAsia="zh-CN"/>
        </w:rPr>
      </w:pPr>
      <w:r>
        <w:rPr>
          <w:rFonts w:hint="eastAsia"/>
          <w:b/>
          <w:color w:val="222222"/>
          <w:szCs w:val="21"/>
          <w:lang w:eastAsia="zh-CN"/>
        </w:rPr>
        <w:t>14、乙方在施工中不得损坏相关设备或设施，如果损坏应该负责修复或承担修复费用；造成甲方生产及其它损失的，乙方应对全部损失承担赔偿责任。</w:t>
      </w:r>
    </w:p>
    <w:p w14:paraId="1FAA9FE9">
      <w:pPr>
        <w:spacing w:line="288" w:lineRule="auto"/>
        <w:ind w:left="660" w:leftChars="150" w:hanging="330" w:hangingChars="15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14:paraId="6FC583E2">
      <w:pPr>
        <w:spacing w:line="288" w:lineRule="auto"/>
        <w:ind w:left="660" w:leftChars="150" w:hanging="330" w:hangingChars="150"/>
        <w:rPr>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14:paraId="076177EE">
      <w:pPr>
        <w:numPr>
          <w:ilvl w:val="0"/>
          <w:numId w:val="8"/>
        </w:numPr>
        <w:autoSpaceDE/>
        <w:spacing w:line="300" w:lineRule="auto"/>
        <w:jc w:val="both"/>
        <w:rPr>
          <w:b/>
          <w:lang w:eastAsia="zh-CN"/>
        </w:rPr>
      </w:pPr>
      <w:r>
        <w:rPr>
          <w:rFonts w:hint="eastAsia"/>
          <w:b/>
          <w:lang w:eastAsia="zh-CN"/>
        </w:rPr>
        <w:t>原材料的提供办法及规格、数量、质量</w:t>
      </w:r>
    </w:p>
    <w:p w14:paraId="41429EA2">
      <w:pPr>
        <w:spacing w:line="288" w:lineRule="auto"/>
        <w:ind w:left="297" w:leftChars="135" w:firstLine="444" w:firstLineChars="202"/>
        <w:rPr>
          <w:color w:val="222222"/>
          <w:szCs w:val="21"/>
          <w:lang w:eastAsia="zh-CN"/>
        </w:rPr>
      </w:pPr>
      <w:r>
        <w:rPr>
          <w:rFonts w:hint="eastAsia"/>
          <w:color w:val="222222"/>
          <w:szCs w:val="21"/>
          <w:lang w:eastAsia="zh-CN"/>
        </w:rPr>
        <w:t>乙方提供材料，应接受甲方检验；乙方隐瞒原材料的缺陷或者使用不符合合同、国家、行业标准的材料影响工程质量时，甲方有权要求乙方更换、返工、扣罚工程款，因此造成甲方损失的，乙方应承担赔偿责任。</w:t>
      </w:r>
    </w:p>
    <w:p w14:paraId="33CC7708">
      <w:pPr>
        <w:numPr>
          <w:ilvl w:val="0"/>
          <w:numId w:val="8"/>
        </w:numPr>
        <w:autoSpaceDE/>
        <w:spacing w:line="300" w:lineRule="auto"/>
        <w:jc w:val="both"/>
        <w:rPr>
          <w:b/>
        </w:rPr>
      </w:pPr>
      <w:r>
        <w:rPr>
          <w:rFonts w:hint="eastAsia"/>
          <w:b/>
        </w:rPr>
        <w:t>验收标准和方法</w:t>
      </w:r>
    </w:p>
    <w:p w14:paraId="45FF4100">
      <w:pPr>
        <w:spacing w:line="288" w:lineRule="auto"/>
        <w:ind w:left="660" w:leftChars="150" w:hanging="330" w:hangingChars="150"/>
        <w:rPr>
          <w:color w:val="222222"/>
          <w:szCs w:val="21"/>
          <w:lang w:eastAsia="zh-CN"/>
        </w:rPr>
      </w:pPr>
      <w:r>
        <w:rPr>
          <w:rFonts w:hint="eastAsia"/>
          <w:color w:val="222222"/>
          <w:szCs w:val="21"/>
          <w:lang w:eastAsia="zh-CN"/>
        </w:rPr>
        <w:t>1、以行业标准及甲方要求作为验收依据。</w:t>
      </w:r>
    </w:p>
    <w:p w14:paraId="6C6D87B2">
      <w:pPr>
        <w:spacing w:line="288" w:lineRule="auto"/>
        <w:ind w:left="660" w:leftChars="150" w:hanging="330" w:hangingChars="150"/>
        <w:rPr>
          <w:color w:val="222222"/>
          <w:szCs w:val="21"/>
          <w:lang w:eastAsia="zh-CN"/>
        </w:rPr>
      </w:pPr>
      <w:r>
        <w:rPr>
          <w:rFonts w:hint="eastAsia"/>
          <w:color w:val="222222"/>
          <w:szCs w:val="21"/>
          <w:lang w:eastAsia="zh-CN"/>
        </w:rPr>
        <w:t>2、乙方在自检合格后向甲方提交书面验收申请，甲方应在</w:t>
      </w:r>
      <w:r>
        <w:rPr>
          <w:rFonts w:hint="eastAsia"/>
          <w:color w:val="222222"/>
          <w:szCs w:val="21"/>
          <w:u w:val="single"/>
          <w:lang w:eastAsia="zh-CN"/>
        </w:rPr>
        <w:t xml:space="preserve"> 15 </w:t>
      </w:r>
      <w:r>
        <w:rPr>
          <w:rFonts w:hint="eastAsia"/>
          <w:color w:val="222222"/>
          <w:szCs w:val="21"/>
          <w:lang w:eastAsia="zh-CN"/>
        </w:rPr>
        <w:t>日内对乙方所完成的工作进行验收。验收前乙方应当向甲方提交必需的技术资料和有关质量证明。</w:t>
      </w:r>
    </w:p>
    <w:p w14:paraId="40FBAAAE">
      <w:pPr>
        <w:spacing w:line="288" w:lineRule="auto"/>
        <w:ind w:left="660" w:leftChars="150" w:hanging="330" w:hangingChars="150"/>
        <w:rPr>
          <w:color w:val="222222"/>
          <w:szCs w:val="21"/>
          <w:lang w:eastAsia="zh-CN"/>
        </w:rPr>
      </w:pPr>
      <w:r>
        <w:rPr>
          <w:rFonts w:hint="eastAsia"/>
          <w:color w:val="222222"/>
          <w:szCs w:val="21"/>
          <w:lang w:eastAsia="zh-CN"/>
        </w:rPr>
        <w:t>3、隐蔽工程必须在甲方检查验收合格签章后，方可进行下一道工序。</w:t>
      </w:r>
    </w:p>
    <w:p w14:paraId="11CFA829">
      <w:pPr>
        <w:numPr>
          <w:ilvl w:val="0"/>
          <w:numId w:val="8"/>
        </w:numPr>
        <w:autoSpaceDE/>
        <w:spacing w:line="300" w:lineRule="auto"/>
        <w:jc w:val="both"/>
        <w:rPr>
          <w:b/>
        </w:rPr>
      </w:pPr>
      <w:r>
        <w:rPr>
          <w:rFonts w:hint="eastAsia"/>
          <w:b/>
        </w:rPr>
        <w:t>保修期及保修责任</w:t>
      </w:r>
    </w:p>
    <w:p w14:paraId="6672E34A">
      <w:pPr>
        <w:numPr>
          <w:ilvl w:val="0"/>
          <w:numId w:val="11"/>
        </w:numPr>
        <w:autoSpaceDE/>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60868923">
      <w:pPr>
        <w:numPr>
          <w:ilvl w:val="0"/>
          <w:numId w:val="11"/>
        </w:numPr>
        <w:autoSpaceDE/>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Pr>
          <w:rFonts w:hint="eastAsia"/>
          <w:b/>
          <w:lang w:eastAsia="zh-CN"/>
        </w:rPr>
        <w:t>乙方未在甲方要求的时间内修复，甲方有权自行修复或请第三方进行修复，所发生的一切费用由乙方承担，且质保期待修复合格后相应顺延。</w:t>
      </w:r>
    </w:p>
    <w:p w14:paraId="2447FC34">
      <w:pPr>
        <w:numPr>
          <w:ilvl w:val="0"/>
          <w:numId w:val="11"/>
        </w:numPr>
        <w:autoSpaceDE/>
        <w:spacing w:line="300" w:lineRule="auto"/>
        <w:jc w:val="both"/>
        <w:rPr>
          <w:lang w:eastAsia="zh-CN"/>
        </w:rPr>
      </w:pPr>
      <w:r>
        <w:rPr>
          <w:rFonts w:hint="eastAsia"/>
          <w:lang w:eastAsia="zh-CN"/>
        </w:rPr>
        <w:t>乙方指定负责本工程的维护人员及其联系方式如下，如有变更，乙方应提前</w:t>
      </w:r>
      <w:r>
        <w:rPr>
          <w:rFonts w:hint="eastAsia"/>
          <w:u w:val="single"/>
          <w:lang w:eastAsia="zh-CN"/>
        </w:rPr>
        <w:t>10</w:t>
      </w:r>
      <w:r>
        <w:rPr>
          <w:rFonts w:hint="eastAsia"/>
          <w:lang w:eastAsia="zh-CN"/>
        </w:rPr>
        <w:t>日书面通知甲方，否则甲方有权委托第三方修复，所发生的费用从保固费中扣除。</w:t>
      </w:r>
    </w:p>
    <w:p w14:paraId="78A30D5C">
      <w:pPr>
        <w:tabs>
          <w:tab w:val="left" w:pos="851"/>
        </w:tabs>
        <w:spacing w:line="300" w:lineRule="auto"/>
        <w:ind w:left="360" w:firstLine="457" w:firstLineChars="208"/>
        <w:rPr>
          <w:color w:val="000000" w:themeColor="text1"/>
          <w:lang w:eastAsia="zh-CN"/>
        </w:rPr>
      </w:pPr>
      <w:r>
        <w:rPr>
          <w:rFonts w:hint="eastAsia"/>
          <w:color w:val="000000" w:themeColor="text1"/>
          <w:lang w:eastAsia="zh-CN"/>
        </w:rPr>
        <w:t>乙方联系人：</w:t>
      </w:r>
      <w:r>
        <w:rPr>
          <w:rFonts w:hint="eastAsia"/>
          <w:color w:val="000000" w:themeColor="text1"/>
          <w:u w:val="single"/>
          <w:lang w:eastAsia="zh-CN"/>
        </w:rPr>
        <w:t xml:space="preserve"> </w:t>
      </w:r>
      <w:r>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224484A6">
      <w:pPr>
        <w:tabs>
          <w:tab w:val="left" w:pos="851"/>
        </w:tabs>
        <w:spacing w:line="300" w:lineRule="auto"/>
        <w:ind w:left="360" w:firstLine="457" w:firstLineChars="208"/>
        <w:rPr>
          <w:color w:val="000000" w:themeColor="text1"/>
          <w:lang w:eastAsia="zh-CN"/>
        </w:rPr>
      </w:pPr>
      <w:r>
        <w:rPr>
          <w:rFonts w:hint="eastAsia"/>
          <w:color w:val="000000" w:themeColor="text1"/>
          <w:lang w:eastAsia="zh-CN"/>
        </w:rPr>
        <w:t>联系方式：</w:t>
      </w:r>
      <w:r>
        <w:rPr>
          <w:rFonts w:hint="eastAsia"/>
          <w:color w:val="000000" w:themeColor="text1"/>
          <w:u w:val="single"/>
          <w:lang w:eastAsia="zh-CN"/>
        </w:rPr>
        <w:t xml:space="preserve">  </w:t>
      </w:r>
      <w:r>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39A1A275">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08E2274B">
      <w:pPr>
        <w:numPr>
          <w:ilvl w:val="0"/>
          <w:numId w:val="11"/>
        </w:numPr>
        <w:autoSpaceDE/>
        <w:spacing w:line="288" w:lineRule="auto"/>
        <w:ind w:left="660" w:leftChars="150" w:hanging="330" w:hangingChars="150"/>
        <w:jc w:val="both"/>
        <w:rPr>
          <w:color w:val="222222"/>
          <w:szCs w:val="21"/>
          <w:lang w:eastAsia="zh-CN"/>
        </w:rPr>
      </w:pPr>
      <w:r>
        <w:rPr>
          <w:rFonts w:hint="eastAsia"/>
          <w:lang w:eastAsia="zh-CN"/>
        </w:rPr>
        <w:t>在保修期外，如甲方就本工程有关问题委托乙方修复，乙方应按成本计费。</w:t>
      </w:r>
    </w:p>
    <w:p w14:paraId="670A11FB">
      <w:pPr>
        <w:numPr>
          <w:ilvl w:val="0"/>
          <w:numId w:val="8"/>
        </w:numPr>
        <w:autoSpaceDE/>
        <w:spacing w:line="300" w:lineRule="auto"/>
        <w:jc w:val="both"/>
        <w:rPr>
          <w:b/>
        </w:rPr>
      </w:pPr>
      <w:r>
        <w:rPr>
          <w:rFonts w:hint="eastAsia"/>
          <w:b/>
        </w:rPr>
        <w:t>乙方的违约责任</w:t>
      </w:r>
    </w:p>
    <w:p w14:paraId="0860AAB2">
      <w:pPr>
        <w:spacing w:line="288" w:lineRule="auto"/>
        <w:ind w:left="660" w:leftChars="150" w:hanging="330" w:hangingChars="150"/>
        <w:rPr>
          <w:b/>
          <w:color w:val="222222"/>
          <w:szCs w:val="21"/>
          <w:lang w:eastAsia="zh-CN"/>
        </w:rPr>
      </w:pPr>
      <w:r>
        <w:rPr>
          <w:rFonts w:hint="eastAsia"/>
          <w:color w:val="222222"/>
          <w:szCs w:val="21"/>
          <w:lang w:eastAsia="zh-CN"/>
        </w:rPr>
        <w:t>1、未按合同规定的质量完成工作，乙方应当负责返工，</w:t>
      </w:r>
      <w:r>
        <w:rPr>
          <w:rFonts w:hint="eastAsia"/>
          <w:b/>
          <w:color w:val="222222"/>
          <w:szCs w:val="21"/>
          <w:lang w:eastAsia="zh-CN"/>
        </w:rPr>
        <w:t>如果返工后的交付时间超过合同约定的日期，应当承担逾期交付责任，并承担因此给甲方造成的损失。</w:t>
      </w:r>
    </w:p>
    <w:p w14:paraId="7F812057">
      <w:pPr>
        <w:spacing w:line="288" w:lineRule="auto"/>
        <w:ind w:left="660" w:leftChars="150" w:hanging="330" w:hangingChars="150"/>
        <w:rPr>
          <w:color w:val="222222"/>
          <w:szCs w:val="21"/>
          <w:lang w:eastAsia="zh-CN"/>
        </w:rPr>
      </w:pPr>
      <w:r>
        <w:rPr>
          <w:rFonts w:hint="eastAsia"/>
          <w:color w:val="222222"/>
          <w:szCs w:val="21"/>
          <w:lang w:eastAsia="zh-CN"/>
        </w:rPr>
        <w:t>2、</w:t>
      </w:r>
      <w:r>
        <w:rPr>
          <w:rFonts w:hint="eastAsia"/>
          <w:b/>
          <w:color w:val="222222"/>
          <w:szCs w:val="21"/>
          <w:lang w:eastAsia="zh-CN"/>
        </w:rPr>
        <w:t>完成的工作量少于合同约定，乙方应当照数补齐施工，因此超过合同约定的交付时间的，应当承担逾期交付责任，并承担因此给甲方造成的损失。</w:t>
      </w:r>
    </w:p>
    <w:p w14:paraId="17C293DB">
      <w:pPr>
        <w:spacing w:line="288" w:lineRule="auto"/>
        <w:ind w:left="660" w:leftChars="150" w:hanging="330" w:hangingChars="150"/>
        <w:rPr>
          <w:color w:val="222222"/>
          <w:szCs w:val="21"/>
          <w:lang w:eastAsia="zh-CN"/>
        </w:rPr>
      </w:pPr>
      <w:r>
        <w:rPr>
          <w:rFonts w:hint="eastAsia"/>
          <w:color w:val="222222"/>
          <w:szCs w:val="21"/>
          <w:lang w:eastAsia="zh-CN"/>
        </w:rPr>
        <w:t>3、在工程现场，乙方进场的及甲方提供的材料设备的保管责任由乙方承担。</w:t>
      </w:r>
    </w:p>
    <w:p w14:paraId="1EAF01EA">
      <w:pPr>
        <w:spacing w:line="288" w:lineRule="auto"/>
        <w:ind w:left="660" w:leftChars="150" w:hanging="330" w:hangingChars="150"/>
        <w:rPr>
          <w:b/>
          <w:color w:val="222222"/>
          <w:szCs w:val="21"/>
          <w:lang w:eastAsia="zh-CN"/>
        </w:rPr>
      </w:pPr>
      <w:r>
        <w:rPr>
          <w:rFonts w:hint="eastAsia"/>
          <w:color w:val="222222"/>
          <w:szCs w:val="21"/>
          <w:lang w:eastAsia="zh-CN"/>
        </w:rPr>
        <w:t>4、</w:t>
      </w:r>
      <w:r>
        <w:rPr>
          <w:rFonts w:hint="eastAsia"/>
          <w:b/>
          <w:color w:val="222222"/>
          <w:szCs w:val="21"/>
          <w:lang w:eastAsia="zh-CN"/>
        </w:rPr>
        <w:t>逾期完工的 (包括因返修、更换、补交等造成的逾期)，应当向甲方偿付违约金，每逾期一天，按合同总金额的</w:t>
      </w:r>
      <w:r>
        <w:rPr>
          <w:rFonts w:hint="eastAsia"/>
          <w:b/>
          <w:color w:val="222222"/>
          <w:szCs w:val="21"/>
          <w:u w:val="single"/>
          <w:lang w:eastAsia="zh-CN"/>
        </w:rPr>
        <w:t xml:space="preserve"> 1 </w:t>
      </w:r>
      <w:r>
        <w:rPr>
          <w:rFonts w:hint="eastAsia"/>
          <w:b/>
          <w:color w:val="222222"/>
          <w:szCs w:val="21"/>
          <w:lang w:eastAsia="zh-CN"/>
        </w:rPr>
        <w:t>‰偿付违约金。逾期超过</w:t>
      </w:r>
      <w:r>
        <w:rPr>
          <w:rFonts w:hint="eastAsia"/>
          <w:b/>
          <w:color w:val="222222"/>
          <w:szCs w:val="21"/>
          <w:u w:val="single"/>
          <w:lang w:eastAsia="zh-CN"/>
        </w:rPr>
        <w:t xml:space="preserve"> 10 </w:t>
      </w:r>
      <w:r>
        <w:rPr>
          <w:rFonts w:hint="eastAsia"/>
          <w:b/>
          <w:color w:val="222222"/>
          <w:szCs w:val="21"/>
          <w:lang w:eastAsia="zh-CN"/>
        </w:rPr>
        <w:t>日，甲方有权单方解除合同，乙方须按合同总价款的</w:t>
      </w:r>
      <w:r>
        <w:rPr>
          <w:rFonts w:hint="eastAsia"/>
          <w:b/>
          <w:color w:val="222222"/>
          <w:szCs w:val="21"/>
          <w:u w:val="single"/>
          <w:lang w:eastAsia="zh-CN"/>
        </w:rPr>
        <w:t xml:space="preserve"> 20 </w:t>
      </w:r>
      <w:r>
        <w:rPr>
          <w:rFonts w:hint="eastAsia"/>
          <w:b/>
          <w:color w:val="222222"/>
          <w:szCs w:val="21"/>
          <w:lang w:eastAsia="zh-CN"/>
        </w:rPr>
        <w:t>％向甲方支付违约金。违约金不足以弥补甲方损失的，甲方有权追偿。</w:t>
      </w:r>
    </w:p>
    <w:p w14:paraId="3AE9412E">
      <w:pPr>
        <w:spacing w:line="288" w:lineRule="auto"/>
        <w:ind w:left="660" w:leftChars="150" w:hanging="330" w:hangingChars="150"/>
        <w:rPr>
          <w:color w:val="222222"/>
          <w:szCs w:val="21"/>
          <w:lang w:eastAsia="zh-CN"/>
        </w:rPr>
      </w:pPr>
      <w:r>
        <w:rPr>
          <w:rFonts w:hint="eastAsia"/>
          <w:color w:val="222222"/>
          <w:szCs w:val="21"/>
          <w:lang w:eastAsia="zh-CN"/>
        </w:rPr>
        <w:t>5、擅自调换经甲方验收合格的材料，乙方应按甲方要求重作并赔偿甲方因此造成的损失。超过合同约定的交付期限的，应承担逾期交付的责任。</w:t>
      </w:r>
    </w:p>
    <w:p w14:paraId="21764D04">
      <w:pPr>
        <w:numPr>
          <w:ilvl w:val="0"/>
          <w:numId w:val="8"/>
        </w:numPr>
        <w:autoSpaceDE/>
        <w:spacing w:line="300" w:lineRule="auto"/>
        <w:jc w:val="both"/>
        <w:rPr>
          <w:b/>
        </w:rPr>
      </w:pPr>
      <w:r>
        <w:rPr>
          <w:rFonts w:hint="eastAsia"/>
          <w:b/>
        </w:rPr>
        <w:t>甲方的违约责任</w:t>
      </w:r>
    </w:p>
    <w:p w14:paraId="52755AFC">
      <w:pPr>
        <w:spacing w:line="288" w:lineRule="auto"/>
        <w:ind w:left="661" w:leftChars="150" w:hanging="331" w:hangingChars="150"/>
        <w:rPr>
          <w:b/>
          <w:color w:val="222222"/>
          <w:szCs w:val="21"/>
          <w:lang w:eastAsia="zh-CN"/>
        </w:rPr>
      </w:pPr>
      <w:r>
        <w:rPr>
          <w:rFonts w:hint="eastAsia"/>
          <w:b/>
          <w:color w:val="222222"/>
          <w:szCs w:val="21"/>
          <w:lang w:eastAsia="zh-CN"/>
        </w:rPr>
        <w:t>1、超过合同规定日期付款，应当按全国银行间同业拆借中心公布的贷款市场报价利率向乙方支付利息，但利息总额最高不超过合同总价的</w:t>
      </w:r>
      <w:r>
        <w:rPr>
          <w:rFonts w:hint="eastAsia"/>
          <w:b/>
          <w:color w:val="222222"/>
          <w:szCs w:val="21"/>
          <w:u w:val="single"/>
          <w:lang w:eastAsia="zh-CN"/>
        </w:rPr>
        <w:t xml:space="preserve"> 5 </w:t>
      </w:r>
      <w:r>
        <w:rPr>
          <w:rFonts w:hint="eastAsia"/>
          <w:b/>
          <w:color w:val="222222"/>
          <w:szCs w:val="21"/>
          <w:lang w:eastAsia="zh-CN"/>
        </w:rPr>
        <w:t>％。</w:t>
      </w:r>
    </w:p>
    <w:p w14:paraId="7B3048CA">
      <w:pPr>
        <w:numPr>
          <w:ilvl w:val="0"/>
          <w:numId w:val="8"/>
        </w:numPr>
        <w:autoSpaceDE/>
        <w:spacing w:line="300" w:lineRule="auto"/>
        <w:jc w:val="both"/>
        <w:rPr>
          <w:b/>
        </w:rPr>
      </w:pPr>
      <w:r>
        <w:rPr>
          <w:rFonts w:hint="eastAsia"/>
          <w:b/>
        </w:rPr>
        <w:t>廉洁条款</w:t>
      </w:r>
    </w:p>
    <w:p w14:paraId="06656605">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14:paraId="7B07925F">
      <w:pPr>
        <w:numPr>
          <w:ilvl w:val="0"/>
          <w:numId w:val="8"/>
        </w:numPr>
        <w:autoSpaceDE/>
        <w:spacing w:line="300" w:lineRule="auto"/>
        <w:jc w:val="both"/>
      </w:pPr>
      <w:r>
        <w:rPr>
          <w:rFonts w:hint="eastAsia"/>
        </w:rPr>
        <w:t>合同的解除</w:t>
      </w:r>
    </w:p>
    <w:p w14:paraId="6C874E6E">
      <w:pPr>
        <w:numPr>
          <w:ilvl w:val="0"/>
          <w:numId w:val="12"/>
        </w:numPr>
        <w:autoSpaceDE/>
        <w:spacing w:line="300" w:lineRule="auto"/>
        <w:jc w:val="both"/>
        <w:rPr>
          <w:b/>
          <w:lang w:eastAsia="zh-CN"/>
        </w:rPr>
      </w:pPr>
      <w:r>
        <w:rPr>
          <w:rFonts w:hint="eastAsia"/>
          <w:b/>
          <w:lang w:eastAsia="zh-CN"/>
        </w:rPr>
        <w:t>乙方有下列情形之一者，甲方有权解除合同：</w:t>
      </w:r>
    </w:p>
    <w:p w14:paraId="1DD8BEFC">
      <w:pPr>
        <w:numPr>
          <w:ilvl w:val="0"/>
          <w:numId w:val="13"/>
        </w:numPr>
        <w:autoSpaceDE/>
        <w:spacing w:line="300" w:lineRule="auto"/>
        <w:jc w:val="both"/>
        <w:rPr>
          <w:lang w:eastAsia="zh-CN"/>
        </w:rPr>
      </w:pPr>
      <w:r>
        <w:rPr>
          <w:rFonts w:hint="eastAsia"/>
          <w:lang w:eastAsia="zh-CN"/>
        </w:rPr>
        <w:t>乙方逾约定开工日期</w:t>
      </w:r>
      <w:r>
        <w:rPr>
          <w:rFonts w:hint="eastAsia"/>
          <w:u w:val="single"/>
          <w:lang w:eastAsia="zh-CN"/>
        </w:rPr>
        <w:t xml:space="preserve"> 10 </w:t>
      </w:r>
      <w:r>
        <w:rPr>
          <w:rFonts w:hint="eastAsia"/>
          <w:lang w:eastAsia="zh-CN"/>
        </w:rPr>
        <w:t>天，或逾期完工超过</w:t>
      </w:r>
      <w:r>
        <w:rPr>
          <w:rFonts w:hint="eastAsia"/>
          <w:u w:val="single"/>
          <w:lang w:eastAsia="zh-CN"/>
        </w:rPr>
        <w:t xml:space="preserve"> 10 </w:t>
      </w:r>
      <w:r>
        <w:rPr>
          <w:rFonts w:hint="eastAsia"/>
          <w:lang w:eastAsia="zh-CN"/>
        </w:rPr>
        <w:t>天，或甲方认为不能按规定期限完工的。</w:t>
      </w:r>
    </w:p>
    <w:p w14:paraId="1F23881D">
      <w:pPr>
        <w:numPr>
          <w:ilvl w:val="0"/>
          <w:numId w:val="13"/>
        </w:numPr>
        <w:autoSpaceDE/>
        <w:spacing w:line="300" w:lineRule="auto"/>
        <w:jc w:val="both"/>
        <w:rPr>
          <w:lang w:eastAsia="zh-CN"/>
        </w:rPr>
      </w:pPr>
      <w:r>
        <w:rPr>
          <w:rFonts w:hint="eastAsia"/>
          <w:lang w:eastAsia="zh-CN"/>
        </w:rPr>
        <w:t>乙方违反合同约定义务或发生变故不能履行合同的。</w:t>
      </w:r>
    </w:p>
    <w:p w14:paraId="31298DB6">
      <w:pPr>
        <w:numPr>
          <w:ilvl w:val="0"/>
          <w:numId w:val="13"/>
        </w:numPr>
        <w:autoSpaceDE/>
        <w:spacing w:line="300" w:lineRule="auto"/>
        <w:jc w:val="both"/>
      </w:pPr>
      <w:r>
        <w:rPr>
          <w:rFonts w:hint="eastAsia"/>
        </w:rPr>
        <w:t>乙方偷工减料的。</w:t>
      </w:r>
    </w:p>
    <w:p w14:paraId="222E5C68">
      <w:pPr>
        <w:numPr>
          <w:ilvl w:val="0"/>
          <w:numId w:val="13"/>
        </w:numPr>
        <w:autoSpaceDE/>
        <w:spacing w:line="300" w:lineRule="auto"/>
        <w:jc w:val="both"/>
        <w:rPr>
          <w:lang w:eastAsia="zh-CN"/>
        </w:rPr>
      </w:pPr>
      <w:r>
        <w:rPr>
          <w:rFonts w:hint="eastAsia"/>
          <w:lang w:eastAsia="zh-CN"/>
        </w:rPr>
        <w:t>乙方的施工材料不符合约定标准，经纠正后仍达不到标准的。</w:t>
      </w:r>
    </w:p>
    <w:p w14:paraId="679BBABA">
      <w:pPr>
        <w:numPr>
          <w:ilvl w:val="0"/>
          <w:numId w:val="13"/>
        </w:numPr>
        <w:autoSpaceDE/>
        <w:spacing w:line="300" w:lineRule="auto"/>
        <w:jc w:val="both"/>
        <w:rPr>
          <w:lang w:eastAsia="zh-CN"/>
        </w:rPr>
      </w:pPr>
      <w:r>
        <w:rPr>
          <w:rFonts w:hint="eastAsia"/>
          <w:lang w:eastAsia="zh-CN"/>
        </w:rPr>
        <w:t>乙方无正当理由，自停工达</w:t>
      </w:r>
      <w:r>
        <w:rPr>
          <w:rFonts w:hint="eastAsia"/>
          <w:u w:val="single"/>
          <w:lang w:eastAsia="zh-CN"/>
        </w:rPr>
        <w:t xml:space="preserve"> 24 </w:t>
      </w:r>
      <w:r>
        <w:rPr>
          <w:rFonts w:hint="eastAsia"/>
          <w:lang w:eastAsia="zh-CN"/>
        </w:rPr>
        <w:t>小时以上的。</w:t>
      </w:r>
    </w:p>
    <w:p w14:paraId="5C574D35">
      <w:pPr>
        <w:numPr>
          <w:ilvl w:val="0"/>
          <w:numId w:val="12"/>
        </w:numPr>
        <w:autoSpaceDE/>
        <w:spacing w:line="300" w:lineRule="auto"/>
        <w:jc w:val="both"/>
        <w:rPr>
          <w:lang w:eastAsia="zh-CN"/>
        </w:rPr>
      </w:pPr>
      <w:r>
        <w:rPr>
          <w:rFonts w:hint="eastAsia"/>
          <w:b/>
          <w:lang w:eastAsia="zh-CN"/>
        </w:rPr>
        <w:t>因上述原因导致合同解除的，乙方应按合同总价</w:t>
      </w:r>
      <w:r>
        <w:rPr>
          <w:rFonts w:hint="eastAsia"/>
          <w:b/>
          <w:u w:val="single"/>
          <w:lang w:eastAsia="zh-CN"/>
        </w:rPr>
        <w:t xml:space="preserve"> 20  </w:t>
      </w:r>
      <w:r>
        <w:rPr>
          <w:rFonts w:hint="eastAsia"/>
          <w:b/>
          <w:lang w:eastAsia="zh-CN"/>
        </w:rPr>
        <w:t>%向甲方支付违约金，违约金不足以弥补甲方损失的，甲方有权追偿。</w:t>
      </w:r>
      <w:r>
        <w:rPr>
          <w:rFonts w:hint="eastAsia"/>
          <w:lang w:eastAsia="zh-CN"/>
        </w:rPr>
        <w:t>。</w:t>
      </w:r>
    </w:p>
    <w:p w14:paraId="1C39C9B7">
      <w:pPr>
        <w:numPr>
          <w:ilvl w:val="0"/>
          <w:numId w:val="12"/>
        </w:numPr>
        <w:autoSpaceDE/>
        <w:spacing w:line="300" w:lineRule="auto"/>
        <w:jc w:val="both"/>
        <w:rPr>
          <w:lang w:eastAsia="zh-CN"/>
        </w:rPr>
      </w:pPr>
      <w:r>
        <w:rPr>
          <w:rFonts w:hint="eastAsia"/>
          <w:lang w:eastAsia="zh-CN"/>
        </w:rPr>
        <w:t>解除合同时，乙方应返还甲方提供的一切资料，并应继续承担保密义务。</w:t>
      </w:r>
    </w:p>
    <w:p w14:paraId="6FFC34B0">
      <w:pPr>
        <w:numPr>
          <w:ilvl w:val="0"/>
          <w:numId w:val="8"/>
        </w:numPr>
        <w:autoSpaceDE/>
        <w:spacing w:line="300" w:lineRule="auto"/>
        <w:jc w:val="both"/>
      </w:pPr>
      <w:r>
        <w:rPr>
          <w:rFonts w:hint="eastAsia"/>
        </w:rPr>
        <w:t>争议解决</w:t>
      </w:r>
    </w:p>
    <w:p w14:paraId="397E4185">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14:paraId="3BA44F47">
      <w:pPr>
        <w:numPr>
          <w:ilvl w:val="0"/>
          <w:numId w:val="8"/>
        </w:numPr>
        <w:autoSpaceDE/>
        <w:spacing w:line="300" w:lineRule="auto"/>
        <w:jc w:val="both"/>
      </w:pPr>
      <w:r>
        <w:rPr>
          <w:rFonts w:hint="eastAsia"/>
        </w:rPr>
        <w:t>附则</w:t>
      </w:r>
    </w:p>
    <w:p w14:paraId="298226F8">
      <w:pPr>
        <w:numPr>
          <w:ilvl w:val="0"/>
          <w:numId w:val="14"/>
        </w:numPr>
        <w:autoSpaceDE/>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011DB936">
      <w:pPr>
        <w:numPr>
          <w:ilvl w:val="0"/>
          <w:numId w:val="14"/>
        </w:numPr>
        <w:autoSpaceDE/>
        <w:spacing w:line="300" w:lineRule="auto"/>
        <w:jc w:val="both"/>
        <w:rPr>
          <w:lang w:eastAsia="zh-CN"/>
        </w:rPr>
      </w:pPr>
      <w:r>
        <w:rPr>
          <w:rFonts w:hint="eastAsia"/>
          <w:lang w:eastAsia="zh-CN"/>
        </w:rPr>
        <w:t>本合同经双方加盖公章后立即生效。</w:t>
      </w:r>
    </w:p>
    <w:p w14:paraId="6C56FA2C">
      <w:pPr>
        <w:numPr>
          <w:ilvl w:val="0"/>
          <w:numId w:val="14"/>
        </w:numPr>
        <w:autoSpaceDE/>
        <w:spacing w:line="300" w:lineRule="auto"/>
        <w:jc w:val="both"/>
        <w:rPr>
          <w:lang w:eastAsia="zh-CN"/>
        </w:rPr>
      </w:pPr>
      <w:r>
        <w:rPr>
          <w:rFonts w:hint="eastAsia"/>
          <w:lang w:eastAsia="zh-CN"/>
        </w:rPr>
        <w:t>本合同项下的任何权利义务，未经一方书面同意，任何一方均不得转让。</w:t>
      </w:r>
    </w:p>
    <w:p w14:paraId="5FC8549B">
      <w:pPr>
        <w:numPr>
          <w:ilvl w:val="0"/>
          <w:numId w:val="14"/>
        </w:numPr>
        <w:autoSpaceDE/>
        <w:spacing w:line="300" w:lineRule="auto"/>
        <w:jc w:val="both"/>
        <w:rPr>
          <w:lang w:eastAsia="zh-CN"/>
        </w:rPr>
      </w:pPr>
      <w:r>
        <w:rPr>
          <w:rFonts w:hint="eastAsia"/>
          <w:lang w:eastAsia="zh-CN"/>
        </w:rPr>
        <w:t>合同一式伍份，甲方执肆份，乙方执壹份，具有同等法律效力。</w:t>
      </w:r>
    </w:p>
    <w:p w14:paraId="2362B5F9">
      <w:pPr>
        <w:spacing w:line="300" w:lineRule="auto"/>
        <w:rPr>
          <w:b/>
          <w:lang w:eastAsia="zh-CN"/>
        </w:rPr>
      </w:pPr>
      <w:r>
        <w:rPr>
          <w:rFonts w:hint="eastAsia"/>
          <w:b/>
          <w:lang w:eastAsia="zh-CN"/>
        </w:rPr>
        <w:t>合同附件：</w:t>
      </w:r>
    </w:p>
    <w:p w14:paraId="1CEBC802">
      <w:pPr>
        <w:spacing w:line="300" w:lineRule="auto"/>
        <w:rPr>
          <w:color w:val="222222"/>
          <w:szCs w:val="21"/>
          <w:lang w:eastAsia="zh-CN"/>
        </w:rPr>
      </w:pPr>
      <w:r>
        <w:rPr>
          <w:rFonts w:hint="eastAsia"/>
          <w:color w:val="222222"/>
          <w:szCs w:val="21"/>
          <w:lang w:eastAsia="zh-CN"/>
        </w:rPr>
        <w:t>附件1、《安全环保协议》</w:t>
      </w:r>
    </w:p>
    <w:p w14:paraId="1C64B132">
      <w:pPr>
        <w:spacing w:line="300" w:lineRule="auto"/>
        <w:rPr>
          <w:color w:val="222222"/>
          <w:szCs w:val="21"/>
          <w:lang w:eastAsia="zh-CN"/>
        </w:rPr>
      </w:pPr>
      <w:r>
        <w:rPr>
          <w:rFonts w:hint="eastAsia"/>
          <w:color w:val="222222"/>
          <w:szCs w:val="21"/>
          <w:lang w:eastAsia="zh-CN"/>
        </w:rPr>
        <w:t>附件2、发包说明</w:t>
      </w:r>
    </w:p>
    <w:p w14:paraId="5DEE950B">
      <w:pPr>
        <w:spacing w:line="440" w:lineRule="exact"/>
        <w:rPr>
          <w:sz w:val="24"/>
          <w:lang w:eastAsia="zh-CN"/>
        </w:rPr>
      </w:pPr>
      <w:r>
        <w:rPr>
          <w:rFonts w:hint="eastAsia"/>
          <w:sz w:val="24"/>
          <w:lang w:eastAsia="zh-CN"/>
        </w:rPr>
        <w:t>附件3、报价清单</w:t>
      </w:r>
    </w:p>
    <w:p w14:paraId="24D8A495">
      <w:pPr>
        <w:spacing w:line="440" w:lineRule="exact"/>
        <w:ind w:firstLine="1063" w:firstLineChars="443"/>
        <w:rPr>
          <w:sz w:val="24"/>
          <w:lang w:eastAsia="zh-CN"/>
        </w:rPr>
      </w:pPr>
    </w:p>
    <w:p w14:paraId="4472848B">
      <w:pPr>
        <w:pStyle w:val="2"/>
      </w:pPr>
    </w:p>
    <w:p w14:paraId="262EBCF3">
      <w:pPr>
        <w:spacing w:line="276" w:lineRule="auto"/>
        <w:ind w:left="-551" w:leftChars="-339" w:hanging="195" w:hangingChars="89"/>
        <w:rPr>
          <w:szCs w:val="21"/>
          <w:lang w:eastAsia="zh-CN"/>
        </w:rPr>
      </w:pPr>
      <w:r>
        <w:rPr>
          <w:rFonts w:hint="eastAsia"/>
          <w:szCs w:val="21"/>
          <w:lang w:eastAsia="zh-CN"/>
        </w:rPr>
        <w:t>甲方 (章)：                                  乙方(章)：</w:t>
      </w:r>
    </w:p>
    <w:p w14:paraId="6A13816E">
      <w:pPr>
        <w:spacing w:line="276" w:lineRule="auto"/>
        <w:rPr>
          <w:szCs w:val="21"/>
          <w:lang w:eastAsia="zh-CN"/>
        </w:rPr>
      </w:pPr>
    </w:p>
    <w:p w14:paraId="095939EC">
      <w:pPr>
        <w:spacing w:line="276" w:lineRule="auto"/>
        <w:rPr>
          <w:szCs w:val="21"/>
          <w:lang w:eastAsia="zh-CN"/>
        </w:rPr>
      </w:pPr>
    </w:p>
    <w:p w14:paraId="3F0FC7DC">
      <w:pPr>
        <w:spacing w:line="276" w:lineRule="auto"/>
        <w:ind w:left="-551" w:leftChars="-339" w:hanging="195" w:hangingChars="89"/>
        <w:rPr>
          <w:szCs w:val="21"/>
          <w:lang w:eastAsia="zh-CN"/>
        </w:rPr>
      </w:pPr>
      <w:r>
        <w:rPr>
          <w:rFonts w:hint="eastAsia"/>
          <w:szCs w:val="21"/>
          <w:lang w:eastAsia="zh-CN"/>
        </w:rPr>
        <w:t>法人代表:                                     法人代表:</w:t>
      </w:r>
    </w:p>
    <w:p w14:paraId="5B731471">
      <w:pPr>
        <w:spacing w:line="276" w:lineRule="auto"/>
        <w:rPr>
          <w:szCs w:val="21"/>
          <w:lang w:eastAsia="zh-CN"/>
        </w:rPr>
      </w:pPr>
    </w:p>
    <w:p w14:paraId="68E424DD">
      <w:pPr>
        <w:spacing w:line="276" w:lineRule="auto"/>
        <w:rPr>
          <w:szCs w:val="21"/>
          <w:lang w:eastAsia="zh-CN"/>
        </w:rPr>
      </w:pPr>
    </w:p>
    <w:p w14:paraId="13672F1E">
      <w:pPr>
        <w:spacing w:line="276" w:lineRule="auto"/>
        <w:ind w:left="-551" w:leftChars="-339" w:hanging="195" w:hangingChars="89"/>
        <w:rPr>
          <w:szCs w:val="21"/>
          <w:lang w:eastAsia="zh-CN"/>
        </w:rPr>
      </w:pPr>
      <w:r>
        <w:rPr>
          <w:rFonts w:hint="eastAsia"/>
          <w:szCs w:val="21"/>
          <w:lang w:eastAsia="zh-CN"/>
        </w:rPr>
        <w:t>法人委托代理人 :                              法人委托代理人:</w:t>
      </w:r>
    </w:p>
    <w:p w14:paraId="78875CE6">
      <w:pPr>
        <w:spacing w:line="276" w:lineRule="auto"/>
        <w:rPr>
          <w:szCs w:val="21"/>
          <w:lang w:eastAsia="zh-CN"/>
        </w:rPr>
      </w:pPr>
    </w:p>
    <w:p w14:paraId="7C03DCEF">
      <w:pPr>
        <w:spacing w:line="276" w:lineRule="auto"/>
        <w:rPr>
          <w:szCs w:val="21"/>
          <w:lang w:eastAsia="zh-CN"/>
        </w:rPr>
      </w:pPr>
    </w:p>
    <w:p w14:paraId="3B3FC6EB">
      <w:pPr>
        <w:spacing w:line="276" w:lineRule="auto"/>
        <w:ind w:left="-551" w:leftChars="-339" w:hanging="195" w:hangingChars="89"/>
        <w:rPr>
          <w:szCs w:val="21"/>
          <w:lang w:eastAsia="zh-CN"/>
        </w:rPr>
      </w:pPr>
      <w:r>
        <w:rPr>
          <w:rFonts w:hint="eastAsia"/>
          <w:szCs w:val="21"/>
          <w:lang w:eastAsia="zh-CN"/>
        </w:rPr>
        <w:t>签定日期：2025年</w:t>
      </w:r>
      <w:r>
        <w:rPr>
          <w:szCs w:val="21"/>
          <w:lang w:eastAsia="zh-CN"/>
        </w:rPr>
        <w:t>5</w:t>
      </w:r>
      <w:r>
        <w:rPr>
          <w:rFonts w:hint="eastAsia"/>
          <w:szCs w:val="21"/>
          <w:lang w:eastAsia="zh-CN"/>
        </w:rPr>
        <w:t>月</w:t>
      </w:r>
      <w:r>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 xml:space="preserve"> </w:t>
      </w:r>
      <w:r>
        <w:rPr>
          <w:rFonts w:hint="eastAsia"/>
          <w:szCs w:val="21"/>
          <w:lang w:eastAsia="zh-CN"/>
        </w:rPr>
        <w:t>2025年</w:t>
      </w:r>
      <w:r>
        <w:rPr>
          <w:szCs w:val="21"/>
          <w:lang w:eastAsia="zh-CN"/>
        </w:rPr>
        <w:t>5</w:t>
      </w:r>
      <w:r>
        <w:rPr>
          <w:rFonts w:hint="eastAsia"/>
          <w:szCs w:val="21"/>
          <w:lang w:eastAsia="zh-CN"/>
        </w:rPr>
        <w:t>月</w:t>
      </w:r>
      <w:r>
        <w:rPr>
          <w:szCs w:val="21"/>
          <w:lang w:eastAsia="zh-CN"/>
        </w:rPr>
        <w:t xml:space="preserve">  </w:t>
      </w:r>
      <w:r>
        <w:rPr>
          <w:rFonts w:hint="eastAsia"/>
          <w:szCs w:val="21"/>
          <w:lang w:eastAsia="zh-CN"/>
        </w:rPr>
        <w:t>日</w:t>
      </w:r>
    </w:p>
    <w:p w14:paraId="18BEF639">
      <w:pPr>
        <w:spacing w:line="450" w:lineRule="atLeast"/>
        <w:rPr>
          <w:sz w:val="24"/>
          <w:lang w:eastAsia="zh-CN"/>
        </w:rPr>
      </w:pPr>
      <w:r>
        <w:rPr>
          <w:rFonts w:hint="eastAsia"/>
          <w:sz w:val="24"/>
          <w:lang w:eastAsia="zh-CN"/>
        </w:rPr>
        <w:t xml:space="preserve"> </w:t>
      </w:r>
    </w:p>
    <w:p w14:paraId="70F89BCE">
      <w:pPr>
        <w:pStyle w:val="25"/>
        <w:spacing w:after="468" w:afterLines="150" w:line="276" w:lineRule="auto"/>
        <w:ind w:left="-496" w:leftChars="-339" w:hanging="250" w:hangingChars="89"/>
        <w:jc w:val="center"/>
        <w:rPr>
          <w:rFonts w:ascii="黑体" w:hAnsi="宋体" w:eastAsia="黑体"/>
          <w:b/>
          <w:sz w:val="28"/>
          <w:szCs w:val="28"/>
          <w:lang w:eastAsia="zh-CN"/>
        </w:rPr>
      </w:pPr>
    </w:p>
    <w:p w14:paraId="0C7E2965">
      <w:pPr>
        <w:pStyle w:val="25"/>
        <w:spacing w:after="468" w:afterLines="150" w:line="276" w:lineRule="auto"/>
        <w:ind w:left="-496" w:leftChars="-339" w:hanging="250" w:hangingChars="89"/>
        <w:jc w:val="center"/>
        <w:rPr>
          <w:rFonts w:ascii="黑体" w:hAnsi="宋体" w:eastAsia="黑体"/>
          <w:b/>
          <w:sz w:val="28"/>
          <w:szCs w:val="28"/>
          <w:lang w:eastAsia="zh-CN"/>
        </w:rPr>
      </w:pPr>
    </w:p>
    <w:p w14:paraId="5F06CF65">
      <w:pPr>
        <w:pStyle w:val="25"/>
        <w:spacing w:after="468" w:afterLines="150" w:line="276" w:lineRule="auto"/>
        <w:ind w:left="-496" w:leftChars="-339" w:hanging="250" w:hangingChars="89"/>
        <w:jc w:val="center"/>
        <w:rPr>
          <w:rFonts w:ascii="黑体" w:hAnsi="宋体" w:eastAsia="黑体"/>
          <w:b/>
          <w:sz w:val="28"/>
          <w:szCs w:val="28"/>
          <w:lang w:eastAsia="zh-CN"/>
        </w:rPr>
      </w:pPr>
    </w:p>
    <w:p w14:paraId="234F4F61">
      <w:pPr>
        <w:pStyle w:val="25"/>
        <w:spacing w:after="468" w:afterLines="150" w:line="276" w:lineRule="auto"/>
        <w:ind w:left="-496" w:leftChars="-339" w:hanging="250" w:hangingChars="89"/>
        <w:jc w:val="center"/>
        <w:rPr>
          <w:rFonts w:ascii="黑体" w:hAnsi="宋体" w:eastAsia="黑体"/>
          <w:b/>
          <w:sz w:val="28"/>
          <w:szCs w:val="28"/>
          <w:lang w:eastAsia="zh-CN"/>
        </w:rPr>
      </w:pPr>
    </w:p>
    <w:p w14:paraId="34A4EF1E">
      <w:pPr>
        <w:pStyle w:val="25"/>
        <w:spacing w:after="468" w:afterLines="150" w:line="276" w:lineRule="auto"/>
        <w:ind w:left="-496" w:leftChars="-339" w:hanging="250" w:hangingChars="89"/>
        <w:jc w:val="center"/>
        <w:rPr>
          <w:rFonts w:ascii="黑体" w:hAnsi="宋体" w:eastAsia="黑体"/>
          <w:b/>
          <w:sz w:val="28"/>
          <w:szCs w:val="28"/>
          <w:lang w:eastAsia="zh-CN"/>
        </w:rPr>
      </w:pPr>
    </w:p>
    <w:p w14:paraId="36761230">
      <w:pPr>
        <w:pStyle w:val="25"/>
        <w:spacing w:after="468" w:afterLines="150" w:line="276" w:lineRule="auto"/>
        <w:ind w:left="-496" w:leftChars="-339" w:hanging="250" w:hangingChars="89"/>
        <w:jc w:val="center"/>
        <w:rPr>
          <w:rFonts w:ascii="黑体" w:hAnsi="宋体" w:eastAsia="黑体"/>
          <w:b/>
          <w:sz w:val="28"/>
          <w:szCs w:val="28"/>
          <w:lang w:eastAsia="zh-CN"/>
        </w:rPr>
      </w:pPr>
    </w:p>
    <w:p w14:paraId="461218DB">
      <w:pPr>
        <w:pStyle w:val="25"/>
        <w:spacing w:after="468" w:afterLines="150" w:line="276" w:lineRule="auto"/>
        <w:ind w:left="-496" w:leftChars="-339" w:hanging="250" w:hangingChars="89"/>
        <w:jc w:val="center"/>
        <w:rPr>
          <w:rFonts w:ascii="黑体" w:hAnsi="宋体" w:eastAsia="黑体"/>
          <w:b/>
          <w:sz w:val="28"/>
          <w:szCs w:val="28"/>
          <w:lang w:eastAsia="zh-CN"/>
        </w:rPr>
      </w:pPr>
    </w:p>
    <w:p w14:paraId="3F50523D">
      <w:pPr>
        <w:pStyle w:val="25"/>
        <w:spacing w:after="468" w:afterLines="150" w:line="276" w:lineRule="auto"/>
        <w:ind w:left="-496" w:leftChars="-339" w:hanging="250" w:hangingChars="89"/>
        <w:jc w:val="center"/>
        <w:rPr>
          <w:rFonts w:ascii="黑体" w:hAnsi="宋体" w:eastAsia="黑体"/>
          <w:b/>
          <w:sz w:val="28"/>
          <w:szCs w:val="28"/>
          <w:lang w:eastAsia="zh-CN"/>
        </w:rPr>
      </w:pPr>
    </w:p>
    <w:p w14:paraId="076FCF59">
      <w:pPr>
        <w:pStyle w:val="25"/>
        <w:spacing w:after="468" w:afterLines="150" w:line="276" w:lineRule="auto"/>
        <w:ind w:left="-496" w:leftChars="-339" w:hanging="250" w:hangingChars="89"/>
        <w:jc w:val="center"/>
        <w:rPr>
          <w:rFonts w:ascii="黑体" w:hAnsi="宋体" w:eastAsia="黑体"/>
          <w:b/>
          <w:sz w:val="28"/>
          <w:szCs w:val="28"/>
          <w:lang w:eastAsia="zh-CN"/>
        </w:rPr>
      </w:pPr>
    </w:p>
    <w:p w14:paraId="6AA48F6E">
      <w:pPr>
        <w:pStyle w:val="25"/>
        <w:spacing w:after="468" w:afterLines="150" w:line="276" w:lineRule="auto"/>
        <w:ind w:left="-496" w:leftChars="-339" w:hanging="250" w:hangingChars="89"/>
        <w:jc w:val="center"/>
        <w:rPr>
          <w:rFonts w:ascii="黑体" w:hAnsi="宋体" w:eastAsia="黑体"/>
          <w:b/>
          <w:sz w:val="28"/>
          <w:szCs w:val="28"/>
          <w:lang w:eastAsia="zh-CN"/>
        </w:rPr>
      </w:pPr>
      <w:r>
        <w:rPr>
          <w:rFonts w:hint="eastAsia" w:ascii="黑体" w:hAnsi="宋体" w:eastAsia="黑体"/>
          <w:b/>
          <w:sz w:val="28"/>
          <w:szCs w:val="28"/>
          <w:lang w:eastAsia="zh-CN"/>
        </w:rPr>
        <w:t>附件1、安全环保协议书</w:t>
      </w:r>
    </w:p>
    <w:p w14:paraId="461F608D">
      <w:pPr>
        <w:spacing w:line="360" w:lineRule="auto"/>
        <w:ind w:left="-147" w:leftChars="-67"/>
        <w:rPr>
          <w:szCs w:val="21"/>
          <w:lang w:eastAsia="zh-CN"/>
        </w:rPr>
      </w:pPr>
      <w:r>
        <w:rPr>
          <w:rFonts w:hint="eastAsia"/>
          <w:szCs w:val="21"/>
          <w:lang w:eastAsia="zh-CN"/>
        </w:rPr>
        <w:t>发包单位（以下简称甲方）：</w:t>
      </w:r>
      <w:r>
        <w:rPr>
          <w:rFonts w:hint="eastAsia"/>
          <w:szCs w:val="21"/>
          <w:u w:val="single"/>
          <w:lang w:eastAsia="zh-CN"/>
        </w:rPr>
        <w:t xml:space="preserve">     福建福海创石油化工有限公司     </w:t>
      </w:r>
      <w:r>
        <w:rPr>
          <w:rFonts w:hint="eastAsia"/>
          <w:szCs w:val="21"/>
          <w:lang w:eastAsia="zh-CN"/>
        </w:rPr>
        <w:t xml:space="preserve">   </w:t>
      </w:r>
    </w:p>
    <w:p w14:paraId="3CC7E926">
      <w:pPr>
        <w:spacing w:line="360" w:lineRule="auto"/>
        <w:ind w:left="-636" w:leftChars="-289" w:firstLine="440" w:firstLineChars="200"/>
        <w:rPr>
          <w:szCs w:val="21"/>
          <w:lang w:eastAsia="zh-CN"/>
        </w:rPr>
      </w:pPr>
      <w:r>
        <w:rPr>
          <w:rFonts w:hint="eastAsia"/>
          <w:szCs w:val="21"/>
          <w:lang w:eastAsia="zh-CN"/>
        </w:rPr>
        <w:t>承包单位（以下简称乙方）：</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Pr>
          <w:rFonts w:hint="eastAsia"/>
          <w:szCs w:val="21"/>
          <w:lang w:eastAsia="zh-CN"/>
        </w:rPr>
        <w:t xml:space="preserve">                      </w:t>
      </w:r>
    </w:p>
    <w:p w14:paraId="5C482E2B">
      <w:pPr>
        <w:spacing w:line="360" w:lineRule="auto"/>
        <w:ind w:left="-551" w:leftChars="-339" w:hanging="195" w:hangingChars="89"/>
        <w:rPr>
          <w:szCs w:val="21"/>
          <w:lang w:eastAsia="zh-CN"/>
        </w:rPr>
      </w:pPr>
      <w:r>
        <w:rPr>
          <w:rFonts w:hint="eastAsia"/>
          <w:szCs w:val="21"/>
          <w:lang w:eastAsia="zh-CN"/>
        </w:rPr>
        <w:t xml:space="preserve">     双方就</w:t>
      </w:r>
      <w:r>
        <w:rPr>
          <w:rFonts w:hint="eastAsia"/>
          <w:szCs w:val="21"/>
          <w:u w:val="single"/>
          <w:lang w:eastAsia="zh-CN"/>
        </w:rPr>
        <w:t>福建福海创石油化工有限公司改扩建与一团队、二团队、芳烃装置界区至对接点管线连接工程</w:t>
      </w:r>
      <w:r>
        <w:rPr>
          <w:rFonts w:hint="eastAsia"/>
          <w:szCs w:val="21"/>
          <w:lang w:eastAsia="zh-CN"/>
        </w:rPr>
        <w:t>签订了</w:t>
      </w:r>
      <w:r>
        <w:rPr>
          <w:rFonts w:hint="eastAsia"/>
          <w:szCs w:val="21"/>
          <w:u w:val="single"/>
          <w:lang w:eastAsia="zh-CN"/>
        </w:rPr>
        <w:t xml:space="preserve">福建福海创石油化工有限公司改扩建与一团队、二团队、芳烃装置界区至对接点管线连接工程总承包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58201FE1">
      <w:pPr>
        <w:spacing w:line="360" w:lineRule="auto"/>
        <w:ind w:left="-549" w:leftChars="-339" w:hanging="197" w:hangingChars="89"/>
        <w:rPr>
          <w:szCs w:val="21"/>
          <w:lang w:eastAsia="zh-CN"/>
        </w:rPr>
      </w:pPr>
      <w:r>
        <w:rPr>
          <w:rFonts w:hint="eastAsia"/>
          <w:b/>
          <w:szCs w:val="21"/>
          <w:lang w:eastAsia="zh-CN"/>
        </w:rPr>
        <w:t>一、甲方的权利和义务：</w:t>
      </w:r>
    </w:p>
    <w:p w14:paraId="6373E908">
      <w:pPr>
        <w:pStyle w:val="70"/>
        <w:spacing w:line="360" w:lineRule="auto"/>
        <w:ind w:left="-636" w:leftChars="-289" w:firstLine="110" w:firstLineChars="50"/>
        <w:rPr>
          <w:szCs w:val="21"/>
          <w:lang w:eastAsia="zh-CN"/>
        </w:rPr>
      </w:pPr>
      <w:r>
        <w:rPr>
          <w:rFonts w:hint="eastAsia"/>
          <w:szCs w:val="21"/>
          <w:lang w:eastAsia="zh-CN"/>
        </w:rPr>
        <w:t>1、 甲方有权对乙方的资质进行审查，确认其符合且具备进厂条件，方可进厂施工。</w:t>
      </w:r>
    </w:p>
    <w:p w14:paraId="70BFC021">
      <w:pPr>
        <w:pStyle w:val="70"/>
        <w:spacing w:line="360" w:lineRule="auto"/>
        <w:ind w:left="-636" w:leftChars="-289" w:firstLine="110" w:firstLineChars="50"/>
        <w:rPr>
          <w:szCs w:val="21"/>
          <w:lang w:eastAsia="zh-CN"/>
        </w:rPr>
      </w:pPr>
      <w:r>
        <w:rPr>
          <w:rFonts w:hint="eastAsia"/>
          <w:szCs w:val="21"/>
          <w:lang w:eastAsia="zh-CN"/>
        </w:rPr>
        <w:t>2、 甲方有权要求乙方维护好甲方相关的安全环保设施、设备和器材。</w:t>
      </w:r>
    </w:p>
    <w:p w14:paraId="073AA53B">
      <w:pPr>
        <w:tabs>
          <w:tab w:val="left" w:pos="360"/>
          <w:tab w:val="left" w:pos="840"/>
        </w:tabs>
        <w:spacing w:line="360" w:lineRule="auto"/>
        <w:ind w:left="-526" w:leftChars="-239"/>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6FE189FE">
      <w:pPr>
        <w:tabs>
          <w:tab w:val="left" w:pos="360"/>
          <w:tab w:val="left" w:pos="840"/>
        </w:tabs>
        <w:spacing w:line="360" w:lineRule="auto"/>
        <w:ind w:left="-526" w:leftChars="-239"/>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3A77D301">
      <w:pPr>
        <w:tabs>
          <w:tab w:val="left" w:pos="360"/>
          <w:tab w:val="left" w:pos="840"/>
        </w:tabs>
        <w:spacing w:line="360" w:lineRule="auto"/>
        <w:ind w:left="-636" w:leftChars="-289" w:firstLine="110" w:firstLineChars="50"/>
        <w:rPr>
          <w:szCs w:val="21"/>
          <w:lang w:eastAsia="zh-CN"/>
        </w:rPr>
      </w:pPr>
      <w:r>
        <w:rPr>
          <w:rFonts w:hint="eastAsia"/>
          <w:szCs w:val="21"/>
          <w:lang w:eastAsia="zh-CN"/>
        </w:rPr>
        <w:t>5、 甲方有权对乙方不服从管理和严重违章者，驱逐出施工现场，列入黑名单。</w:t>
      </w:r>
    </w:p>
    <w:p w14:paraId="21E69F69">
      <w:pPr>
        <w:pStyle w:val="70"/>
        <w:spacing w:line="360" w:lineRule="auto"/>
        <w:ind w:left="-636" w:leftChars="-289" w:firstLine="110" w:firstLineChars="50"/>
        <w:rPr>
          <w:b/>
          <w:szCs w:val="21"/>
          <w:lang w:eastAsia="zh-CN"/>
        </w:rPr>
      </w:pPr>
      <w:r>
        <w:rPr>
          <w:rFonts w:hint="eastAsia"/>
          <w:szCs w:val="21"/>
          <w:lang w:eastAsia="zh-CN"/>
        </w:rPr>
        <w:t>6、 甲方负责对乙方进行厂级和部门级安全培训教育和考核，考核合格方可办理入厂手续。</w:t>
      </w:r>
    </w:p>
    <w:p w14:paraId="277E5504">
      <w:pPr>
        <w:tabs>
          <w:tab w:val="left" w:pos="360"/>
          <w:tab w:val="left" w:pos="840"/>
        </w:tabs>
        <w:spacing w:line="360" w:lineRule="auto"/>
        <w:ind w:left="-636" w:leftChars="-289" w:firstLine="110" w:firstLineChars="50"/>
        <w:rPr>
          <w:szCs w:val="21"/>
          <w:lang w:eastAsia="zh-CN"/>
        </w:rPr>
      </w:pPr>
      <w:r>
        <w:rPr>
          <w:rFonts w:hint="eastAsia"/>
          <w:szCs w:val="21"/>
          <w:lang w:eastAsia="zh-CN"/>
        </w:rPr>
        <w:t>7、 甲方负责各装置的工艺处理、退料、置换、吹扫及盲板隔离工作，为本项目提供安全的施工条件。</w:t>
      </w:r>
    </w:p>
    <w:p w14:paraId="34903413">
      <w:pPr>
        <w:tabs>
          <w:tab w:val="left" w:pos="360"/>
          <w:tab w:val="left" w:pos="840"/>
        </w:tabs>
        <w:spacing w:line="360" w:lineRule="auto"/>
        <w:ind w:left="-636" w:leftChars="-289" w:firstLine="110" w:firstLineChars="5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14:paraId="1B2A8A88">
      <w:pPr>
        <w:tabs>
          <w:tab w:val="left" w:pos="360"/>
          <w:tab w:val="left" w:pos="840"/>
        </w:tabs>
        <w:spacing w:line="360" w:lineRule="auto"/>
        <w:ind w:left="-636" w:leftChars="-289" w:firstLine="110" w:firstLineChars="50"/>
        <w:rPr>
          <w:szCs w:val="21"/>
          <w:lang w:eastAsia="zh-CN"/>
        </w:rPr>
      </w:pPr>
      <w:r>
        <w:rPr>
          <w:rFonts w:hint="eastAsia"/>
          <w:szCs w:val="21"/>
          <w:lang w:eastAsia="zh-CN"/>
        </w:rPr>
        <w:t>9、 甲方在开工前必须对乙方进行全面的安全技术及文明施工交底。</w:t>
      </w:r>
    </w:p>
    <w:p w14:paraId="4A113DC6">
      <w:pPr>
        <w:spacing w:line="360" w:lineRule="auto"/>
        <w:ind w:left="-549" w:leftChars="-339" w:hanging="197" w:hangingChars="89"/>
        <w:rPr>
          <w:b/>
          <w:szCs w:val="21"/>
          <w:lang w:eastAsia="zh-CN"/>
        </w:rPr>
      </w:pPr>
      <w:r>
        <w:rPr>
          <w:rFonts w:hint="eastAsia"/>
          <w:b/>
          <w:szCs w:val="21"/>
          <w:lang w:eastAsia="zh-CN"/>
        </w:rPr>
        <w:t>二、乙方的权利和义务：</w:t>
      </w:r>
    </w:p>
    <w:p w14:paraId="127BC1E1">
      <w:pPr>
        <w:spacing w:line="360" w:lineRule="auto"/>
        <w:ind w:left="-526" w:leftChars="-239"/>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30C98C43">
      <w:pPr>
        <w:spacing w:line="360" w:lineRule="auto"/>
        <w:ind w:left="-636" w:leftChars="-289" w:firstLine="110" w:firstLineChars="50"/>
        <w:rPr>
          <w:szCs w:val="21"/>
          <w:lang w:eastAsia="zh-CN"/>
        </w:rPr>
      </w:pPr>
      <w:r>
        <w:rPr>
          <w:rFonts w:hint="eastAsia"/>
          <w:szCs w:val="21"/>
          <w:lang w:eastAsia="zh-CN"/>
        </w:rPr>
        <w:t>2、  乙方有权对甲方安全管理工作提出合理化建议或改进措施。</w:t>
      </w:r>
    </w:p>
    <w:p w14:paraId="3F16B0AB">
      <w:pPr>
        <w:spacing w:line="360" w:lineRule="auto"/>
        <w:ind w:left="-526" w:leftChars="-239"/>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64847127">
      <w:pPr>
        <w:spacing w:line="360" w:lineRule="auto"/>
        <w:ind w:left="-636" w:leftChars="-289" w:firstLine="110" w:firstLineChars="50"/>
        <w:rPr>
          <w:szCs w:val="21"/>
          <w:lang w:eastAsia="zh-CN"/>
        </w:rPr>
      </w:pPr>
      <w:r>
        <w:rPr>
          <w:rFonts w:hint="eastAsia"/>
          <w:szCs w:val="21"/>
          <w:lang w:eastAsia="zh-CN"/>
        </w:rPr>
        <w:t>4、 乙方对危及生命安全和身体健康的施工作业条件和环境，有权提出整改建议或拒绝施工作业。</w:t>
      </w:r>
    </w:p>
    <w:p w14:paraId="47F5C7A0">
      <w:pPr>
        <w:spacing w:line="360" w:lineRule="auto"/>
        <w:ind w:left="-526" w:leftChars="-239"/>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3AF81287">
      <w:pPr>
        <w:spacing w:line="360" w:lineRule="auto"/>
        <w:ind w:left="-636" w:leftChars="-289" w:firstLine="110" w:firstLineChars="50"/>
        <w:rPr>
          <w:szCs w:val="21"/>
          <w:lang w:eastAsia="zh-CN"/>
        </w:rPr>
      </w:pPr>
      <w:r>
        <w:rPr>
          <w:rFonts w:hint="eastAsia"/>
          <w:szCs w:val="21"/>
          <w:lang w:eastAsia="zh-CN"/>
        </w:rPr>
        <w:t>6、 乙方有权要求甲方提供与其工作相关的安全资料，如八大票证管理制度等。</w:t>
      </w:r>
    </w:p>
    <w:p w14:paraId="59EB90DF">
      <w:pPr>
        <w:spacing w:line="360" w:lineRule="auto"/>
        <w:ind w:left="-636" w:leftChars="-289" w:firstLine="110" w:firstLineChars="50"/>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，依照《安全生产法》的要求配备专职或兼职安全生产管理人员，安全管理人员配备比例不等小于50比1（最少1名），</w:t>
      </w:r>
      <w:r>
        <w:rPr>
          <w:rFonts w:hint="eastAsia" w:cs="Arial"/>
          <w:lang w:eastAsia="zh-CN"/>
        </w:rPr>
        <w:t>并佩戴明显标志；编制和实施各安全环保施工方案和专项应急预案。</w:t>
      </w:r>
    </w:p>
    <w:p w14:paraId="3D218DF5">
      <w:pPr>
        <w:spacing w:line="360" w:lineRule="auto"/>
        <w:ind w:left="-526" w:leftChars="-289" w:hanging="110" w:hangingChars="5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B4FCCC4">
      <w:pPr>
        <w:spacing w:line="360" w:lineRule="auto"/>
        <w:ind w:left="-551" w:leftChars="-289" w:hanging="85" w:hangingChars="39"/>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14:paraId="4F6F5019">
      <w:pPr>
        <w:spacing w:line="360" w:lineRule="auto"/>
        <w:ind w:left="-551" w:leftChars="-289" w:hanging="85" w:hangingChars="39"/>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7C60A133">
      <w:pPr>
        <w:spacing w:line="360" w:lineRule="auto"/>
        <w:ind w:left="-551" w:leftChars="-289" w:hanging="85" w:hangingChars="39"/>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hint="eastAsia" w:cs="Arial"/>
          <w:lang w:eastAsia="zh-CN"/>
        </w:rPr>
        <w:t>买不低于100万/人的人身意外伤害责任险或者工伤+不低于23万/人的人身意外伤害险</w:t>
      </w:r>
      <w:r>
        <w:rPr>
          <w:rFonts w:hint="eastAsia"/>
          <w:szCs w:val="21"/>
          <w:lang w:eastAsia="zh-CN"/>
        </w:rPr>
        <w:t>），为施工人员配备合格的劳动防护用品、安全用具及应急救援设施，并保证施工工具、器械使用安全。</w:t>
      </w:r>
    </w:p>
    <w:p w14:paraId="221524BB">
      <w:pPr>
        <w:spacing w:line="360" w:lineRule="auto"/>
        <w:ind w:left="-551" w:leftChars="-289" w:hanging="85" w:hangingChars="39"/>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14:paraId="202ECF82">
      <w:pPr>
        <w:spacing w:line="360" w:lineRule="auto"/>
        <w:ind w:left="-551" w:leftChars="-289" w:hanging="85" w:hangingChars="39"/>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3EDB8332">
      <w:pPr>
        <w:spacing w:line="360" w:lineRule="auto"/>
        <w:ind w:left="-551" w:leftChars="-289" w:hanging="85" w:hangingChars="39"/>
        <w:rPr>
          <w:szCs w:val="21"/>
          <w:lang w:eastAsia="zh-CN"/>
        </w:rPr>
      </w:pPr>
      <w:r>
        <w:rPr>
          <w:rFonts w:hint="eastAsia"/>
          <w:szCs w:val="21"/>
          <w:lang w:eastAsia="zh-CN"/>
        </w:rPr>
        <w:t>14、 乙方进入现场的施工人员，严禁动用装置区机泵、容器、塔、加热炉等任何部位阀门，防止误开误关，造成意外事故。如确实需用，经与装置有关人员联系，同意后，由操作人员启闭阀门。</w:t>
      </w:r>
    </w:p>
    <w:p w14:paraId="0644EE42">
      <w:pPr>
        <w:spacing w:line="360" w:lineRule="auto"/>
        <w:ind w:left="-551" w:leftChars="-289" w:hanging="85" w:hangingChars="39"/>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1D750C55">
      <w:pPr>
        <w:spacing w:line="360" w:lineRule="auto"/>
        <w:ind w:left="-551" w:leftChars="-289" w:hanging="85" w:hangingChars="39"/>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2E66CEC1">
      <w:pPr>
        <w:spacing w:line="360" w:lineRule="auto"/>
        <w:ind w:left="-551" w:leftChars="-289" w:hanging="85" w:hangingChars="39"/>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39168C98">
      <w:pPr>
        <w:spacing w:line="360" w:lineRule="auto"/>
        <w:ind w:left="-551" w:leftChars="-289" w:hanging="85" w:hangingChars="39"/>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311C6BD3">
      <w:pPr>
        <w:spacing w:line="360" w:lineRule="auto"/>
        <w:ind w:left="-551" w:leftChars="-289" w:hanging="85" w:hangingChars="39"/>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hint="eastAsia" w:ascii="Calibri" w:hAnsi="Calibri"/>
          <w:szCs w:val="21"/>
          <w:lang w:eastAsia="zh-CN"/>
        </w:rPr>
        <w:t>不依法合规处置固体废物，在厂外随意丢弃的，直接解除合同，清除出厂。</w:t>
      </w:r>
    </w:p>
    <w:p w14:paraId="2A6157DE">
      <w:pPr>
        <w:spacing w:line="360" w:lineRule="auto"/>
        <w:ind w:left="-551" w:leftChars="-289" w:hanging="85" w:hangingChars="39"/>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7374ADCC">
      <w:pPr>
        <w:spacing w:line="360" w:lineRule="auto"/>
        <w:ind w:left="-551" w:leftChars="-289" w:hanging="85" w:hangingChars="39"/>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5E3C5641">
      <w:pPr>
        <w:spacing w:line="360" w:lineRule="auto"/>
        <w:ind w:left="-551" w:leftChars="-289" w:hanging="85" w:hangingChars="39"/>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ype="textWrapping"/>
      </w:r>
      <w:r>
        <w:rPr>
          <w:rFonts w:hint="eastAsia"/>
          <w:szCs w:val="21"/>
          <w:lang w:eastAsia="zh-CN"/>
        </w:rP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ype="textWrapping"/>
      </w:r>
      <w:r>
        <w:rPr>
          <w:rFonts w:hint="eastAsia"/>
          <w:szCs w:val="21"/>
          <w:lang w:eastAsia="zh-CN"/>
        </w:rPr>
        <w:t>24、承包商应根据各个岗位各种作业时的有害因素制定相应的劳动防护用品配发标准，为施工人员定期配发符合国家规定的相应的劳动防护用品。</w:t>
      </w:r>
      <w:r>
        <w:rPr>
          <w:rFonts w:hint="eastAsia"/>
          <w:szCs w:val="21"/>
          <w:lang w:eastAsia="zh-CN"/>
        </w:rPr>
        <w:br w:type="textWrapping"/>
      </w:r>
      <w:r>
        <w:rPr>
          <w:rFonts w:hint="eastAsia"/>
          <w:szCs w:val="21"/>
          <w:lang w:eastAsia="zh-CN"/>
        </w:rP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4BC5F239">
      <w:pPr>
        <w:spacing w:line="360" w:lineRule="auto"/>
        <w:ind w:left="-551" w:leftChars="-289" w:hanging="85" w:hangingChars="39"/>
        <w:rPr>
          <w:szCs w:val="21"/>
          <w:lang w:eastAsia="zh-CN"/>
        </w:rPr>
      </w:pPr>
      <w:r>
        <w:rPr>
          <w:rFonts w:hint="eastAsia"/>
          <w:szCs w:val="21"/>
          <w:lang w:eastAsia="zh-CN"/>
        </w:rPr>
        <w:t>三、违约责任及处理</w:t>
      </w:r>
    </w:p>
    <w:p w14:paraId="03EA6328">
      <w:pPr>
        <w:spacing w:line="360" w:lineRule="auto"/>
        <w:ind w:left="-551" w:leftChars="-289" w:hanging="85" w:hangingChars="39"/>
        <w:rPr>
          <w:szCs w:val="21"/>
          <w:lang w:eastAsia="zh-CN"/>
        </w:rPr>
      </w:pPr>
      <w:r>
        <w:rPr>
          <w:rFonts w:hint="eastAsia"/>
          <w:szCs w:val="21"/>
          <w:lang w:eastAsia="zh-CN"/>
        </w:rPr>
        <w:t>1、乙方不得转包、违法分包及挂靠等违法行为，若存在违法行为，甲方有权解除合同；未经福海创许可，不得将工程分包。</w:t>
      </w:r>
    </w:p>
    <w:p w14:paraId="51EA9EF7">
      <w:pPr>
        <w:spacing w:line="360" w:lineRule="auto"/>
        <w:ind w:left="-551" w:leftChars="-289" w:hanging="85" w:hangingChars="39"/>
        <w:rPr>
          <w:szCs w:val="21"/>
          <w:lang w:eastAsia="zh-CN"/>
        </w:rPr>
      </w:pPr>
      <w:r>
        <w:rPr>
          <w:rFonts w:hint="eastAsia"/>
          <w:szCs w:val="21"/>
          <w:lang w:eastAsia="zh-CN"/>
        </w:rPr>
        <w:t>2、发生安全事故时，甲乙双方均有抢险、救灾的义务，所发生的费用由责任方承担。</w:t>
      </w:r>
    </w:p>
    <w:p w14:paraId="30E154BB">
      <w:pPr>
        <w:spacing w:line="360" w:lineRule="auto"/>
        <w:ind w:left="-551" w:leftChars="-289" w:hanging="85" w:hangingChars="39"/>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4F7C4C18">
      <w:pPr>
        <w:spacing w:line="360" w:lineRule="auto"/>
        <w:ind w:left="-551" w:leftChars="-289" w:hanging="85" w:hangingChars="39"/>
        <w:rPr>
          <w:szCs w:val="21"/>
          <w:lang w:eastAsia="zh-CN"/>
        </w:rPr>
      </w:pPr>
      <w:r>
        <w:rPr>
          <w:rFonts w:hint="eastAsia"/>
          <w:szCs w:val="21"/>
          <w:lang w:eastAsia="zh-CN"/>
        </w:rPr>
        <w:t>4、甲方违约造成的事故，甲方承担全部责任，并按规定追究有关人员责任及上报。</w:t>
      </w:r>
    </w:p>
    <w:p w14:paraId="6E801D77">
      <w:pPr>
        <w:spacing w:line="360" w:lineRule="auto"/>
        <w:ind w:left="-551" w:leftChars="-289" w:hanging="85" w:hangingChars="39"/>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43F75BE3">
      <w:pPr>
        <w:spacing w:line="360" w:lineRule="auto"/>
        <w:ind w:left="-551" w:leftChars="-289" w:hanging="85" w:hangingChars="39"/>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038CDE79">
      <w:pPr>
        <w:spacing w:line="360" w:lineRule="auto"/>
        <w:ind w:left="-551" w:leftChars="-289" w:hanging="85" w:hangingChars="39"/>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4E3F749D">
      <w:pPr>
        <w:spacing w:line="550" w:lineRule="exact"/>
        <w:ind w:left="-549" w:leftChars="-339" w:hanging="197" w:hangingChars="89"/>
        <w:rPr>
          <w:b/>
          <w:szCs w:val="21"/>
          <w:lang w:eastAsia="zh-CN"/>
        </w:rPr>
      </w:pPr>
      <w:r>
        <w:rPr>
          <w:rFonts w:hint="eastAsia"/>
          <w:b/>
          <w:szCs w:val="21"/>
          <w:lang w:eastAsia="zh-CN"/>
        </w:rPr>
        <w:t>四、 不可抗力：</w:t>
      </w:r>
    </w:p>
    <w:p w14:paraId="73698EC3">
      <w:pPr>
        <w:spacing w:line="550" w:lineRule="exact"/>
        <w:ind w:left="-551" w:leftChars="-339" w:hanging="195" w:hangingChars="89"/>
        <w:rPr>
          <w:szCs w:val="21"/>
          <w:lang w:eastAsia="zh-CN"/>
        </w:rPr>
      </w:pPr>
      <w:r>
        <w:rPr>
          <w:rFonts w:hint="eastAsia"/>
          <w:szCs w:val="21"/>
          <w:lang w:eastAsia="zh-CN"/>
        </w:rPr>
        <w:t xml:space="preserve">    由于不可抗力造成合同项目施工作业事故及产生的损失，甲乙双方各自承担相应的损失。</w:t>
      </w:r>
    </w:p>
    <w:p w14:paraId="3396C5FA">
      <w:pPr>
        <w:spacing w:line="550" w:lineRule="exact"/>
        <w:ind w:left="-549" w:leftChars="-339" w:hanging="197" w:hangingChars="89"/>
        <w:rPr>
          <w:b/>
          <w:szCs w:val="21"/>
          <w:lang w:eastAsia="zh-CN"/>
        </w:rPr>
      </w:pPr>
      <w:r>
        <w:rPr>
          <w:rFonts w:hint="eastAsia"/>
          <w:b/>
          <w:szCs w:val="21"/>
          <w:lang w:eastAsia="zh-CN"/>
        </w:rPr>
        <w:t>六、本协议书经双方盖章后生效。</w:t>
      </w:r>
    </w:p>
    <w:p w14:paraId="3A35DA78">
      <w:pPr>
        <w:spacing w:line="550" w:lineRule="exact"/>
        <w:ind w:left="-549" w:leftChars="-339" w:hanging="197" w:hangingChars="89"/>
        <w:rPr>
          <w:b/>
          <w:szCs w:val="21"/>
          <w:lang w:eastAsia="zh-CN"/>
        </w:rPr>
      </w:pPr>
      <w:r>
        <w:rPr>
          <w:rFonts w:hint="eastAsia"/>
          <w:b/>
          <w:szCs w:val="21"/>
          <w:lang w:eastAsia="zh-CN"/>
        </w:rPr>
        <w:t>七、协议期限：</w:t>
      </w:r>
    </w:p>
    <w:p w14:paraId="3F0AEE7B">
      <w:pPr>
        <w:spacing w:line="550" w:lineRule="exact"/>
        <w:ind w:left="-636" w:leftChars="-289" w:firstLine="110" w:firstLineChars="50"/>
        <w:rPr>
          <w:szCs w:val="21"/>
          <w:lang w:eastAsia="zh-CN"/>
        </w:rPr>
      </w:pPr>
      <w:r>
        <w:rPr>
          <w:rFonts w:hint="eastAsia"/>
          <w:szCs w:val="21"/>
          <w:lang w:eastAsia="zh-CN"/>
        </w:rPr>
        <w:t>本协议期限应与主合同期限一致。如果主合同因故需要变更期限，本合同应与主同变更至相同期限。</w:t>
      </w:r>
    </w:p>
    <w:p w14:paraId="216BCA10">
      <w:pPr>
        <w:spacing w:line="360" w:lineRule="auto"/>
        <w:ind w:left="-551" w:leftChars="-289" w:hanging="85" w:hangingChars="39"/>
        <w:rPr>
          <w:szCs w:val="21"/>
          <w:lang w:eastAsia="zh-CN"/>
        </w:rPr>
      </w:pPr>
      <w:r>
        <w:rPr>
          <w:rFonts w:hint="eastAsia"/>
          <w:szCs w:val="21"/>
          <w:lang w:eastAsia="zh-CN"/>
        </w:rPr>
        <w:t>（以下无正文）</w:t>
      </w:r>
    </w:p>
    <w:p w14:paraId="3F339870">
      <w:pPr>
        <w:spacing w:line="276" w:lineRule="auto"/>
        <w:ind w:left="-551" w:leftChars="-339" w:hanging="195" w:hangingChars="89"/>
        <w:rPr>
          <w:szCs w:val="21"/>
          <w:lang w:eastAsia="zh-CN"/>
        </w:rPr>
      </w:pPr>
    </w:p>
    <w:p w14:paraId="396BC53F">
      <w:pPr>
        <w:spacing w:line="276" w:lineRule="auto"/>
        <w:ind w:left="-551" w:leftChars="-339" w:hanging="195" w:hangingChars="89"/>
        <w:rPr>
          <w:szCs w:val="21"/>
          <w:lang w:eastAsia="zh-CN"/>
        </w:rPr>
      </w:pPr>
    </w:p>
    <w:p w14:paraId="767AE371">
      <w:pPr>
        <w:spacing w:line="276" w:lineRule="auto"/>
        <w:ind w:left="-551" w:leftChars="-339" w:hanging="195" w:hangingChars="89"/>
        <w:rPr>
          <w:szCs w:val="21"/>
          <w:lang w:eastAsia="zh-CN"/>
        </w:rPr>
      </w:pPr>
      <w:r>
        <w:rPr>
          <w:rFonts w:hint="eastAsia"/>
          <w:szCs w:val="21"/>
          <w:lang w:eastAsia="zh-CN"/>
        </w:rPr>
        <w:t xml:space="preserve">甲方 (章)：福建福海创石油化工有限公司         乙方(章)： </w:t>
      </w:r>
    </w:p>
    <w:p w14:paraId="637452EB">
      <w:pPr>
        <w:spacing w:line="276" w:lineRule="auto"/>
        <w:rPr>
          <w:szCs w:val="21"/>
          <w:lang w:eastAsia="zh-CN"/>
        </w:rPr>
      </w:pPr>
    </w:p>
    <w:p w14:paraId="009DFEBB">
      <w:pPr>
        <w:spacing w:line="276" w:lineRule="auto"/>
        <w:rPr>
          <w:szCs w:val="21"/>
          <w:lang w:eastAsia="zh-CN"/>
        </w:rPr>
      </w:pPr>
    </w:p>
    <w:p w14:paraId="4841FAFD">
      <w:pPr>
        <w:spacing w:line="276" w:lineRule="auto"/>
        <w:ind w:left="-551" w:leftChars="-339" w:hanging="195" w:hangingChars="89"/>
        <w:rPr>
          <w:szCs w:val="21"/>
          <w:lang w:eastAsia="zh-CN"/>
        </w:rPr>
      </w:pPr>
      <w:r>
        <w:rPr>
          <w:rFonts w:hint="eastAsia"/>
          <w:szCs w:val="21"/>
          <w:lang w:eastAsia="zh-CN"/>
        </w:rPr>
        <w:t>法人代表:                                     法人代表:</w:t>
      </w:r>
    </w:p>
    <w:p w14:paraId="26469873">
      <w:pPr>
        <w:spacing w:line="276" w:lineRule="auto"/>
        <w:rPr>
          <w:szCs w:val="21"/>
          <w:lang w:eastAsia="zh-CN"/>
        </w:rPr>
      </w:pPr>
    </w:p>
    <w:p w14:paraId="7D533F3A">
      <w:pPr>
        <w:spacing w:line="276" w:lineRule="auto"/>
        <w:rPr>
          <w:szCs w:val="21"/>
          <w:lang w:eastAsia="zh-CN"/>
        </w:rPr>
      </w:pPr>
    </w:p>
    <w:p w14:paraId="7DAD90E6">
      <w:pPr>
        <w:spacing w:line="276" w:lineRule="auto"/>
        <w:ind w:left="-551" w:leftChars="-339" w:hanging="195" w:hangingChars="89"/>
        <w:rPr>
          <w:szCs w:val="21"/>
          <w:lang w:eastAsia="zh-CN"/>
        </w:rPr>
      </w:pPr>
      <w:r>
        <w:rPr>
          <w:rFonts w:hint="eastAsia"/>
          <w:szCs w:val="21"/>
          <w:lang w:eastAsia="zh-CN"/>
        </w:rPr>
        <w:t>法人委托代理人 :                              法人委托代理人:</w:t>
      </w:r>
    </w:p>
    <w:p w14:paraId="069CB913">
      <w:pPr>
        <w:spacing w:line="276" w:lineRule="auto"/>
        <w:rPr>
          <w:szCs w:val="21"/>
          <w:lang w:eastAsia="zh-CN"/>
        </w:rPr>
      </w:pPr>
    </w:p>
    <w:p w14:paraId="4574C892">
      <w:pPr>
        <w:spacing w:line="276" w:lineRule="auto"/>
        <w:ind w:left="-551" w:leftChars="-339" w:hanging="195" w:hangingChars="89"/>
        <w:rPr>
          <w:szCs w:val="21"/>
          <w:lang w:eastAsia="zh-CN"/>
        </w:rPr>
      </w:pPr>
    </w:p>
    <w:p w14:paraId="2C3F6B7F">
      <w:pPr>
        <w:spacing w:line="276" w:lineRule="auto"/>
        <w:ind w:left="-551" w:leftChars="-339" w:hanging="195" w:hangingChars="89"/>
        <w:rPr>
          <w:szCs w:val="21"/>
          <w:lang w:eastAsia="zh-CN"/>
        </w:rPr>
      </w:pPr>
    </w:p>
    <w:p w14:paraId="180BB48A">
      <w:pPr>
        <w:spacing w:line="276" w:lineRule="auto"/>
        <w:ind w:left="-551" w:leftChars="-339" w:hanging="195" w:hangingChars="89"/>
        <w:rPr>
          <w:szCs w:val="21"/>
          <w:lang w:eastAsia="zh-CN"/>
        </w:rPr>
      </w:pPr>
      <w:r>
        <w:rPr>
          <w:rFonts w:hint="eastAsia"/>
          <w:szCs w:val="21"/>
          <w:lang w:eastAsia="zh-CN"/>
        </w:rPr>
        <w:t>签定日期：2025年</w:t>
      </w:r>
      <w:r>
        <w:rPr>
          <w:szCs w:val="21"/>
          <w:lang w:eastAsia="zh-CN"/>
        </w:rPr>
        <w:t>5</w:t>
      </w:r>
      <w:r>
        <w:rPr>
          <w:rFonts w:hint="eastAsia"/>
          <w:szCs w:val="21"/>
          <w:lang w:eastAsia="zh-CN"/>
        </w:rPr>
        <w:t>月</w:t>
      </w:r>
      <w:r>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2025</w:t>
      </w:r>
      <w:r>
        <w:rPr>
          <w:rFonts w:hint="eastAsia"/>
          <w:szCs w:val="21"/>
          <w:lang w:eastAsia="zh-CN"/>
        </w:rPr>
        <w:t>年</w:t>
      </w:r>
      <w:r>
        <w:rPr>
          <w:szCs w:val="21"/>
          <w:lang w:eastAsia="zh-CN"/>
        </w:rPr>
        <w:t>5</w:t>
      </w:r>
      <w:r>
        <w:rPr>
          <w:rFonts w:hint="eastAsia"/>
          <w:szCs w:val="21"/>
          <w:lang w:eastAsia="zh-CN"/>
        </w:rPr>
        <w:t>月</w:t>
      </w:r>
      <w:r>
        <w:rPr>
          <w:szCs w:val="21"/>
          <w:lang w:eastAsia="zh-CN"/>
        </w:rPr>
        <w:t xml:space="preserve">   </w:t>
      </w:r>
      <w:r>
        <w:rPr>
          <w:rFonts w:hint="eastAsia"/>
          <w:szCs w:val="21"/>
          <w:lang w:eastAsia="zh-CN"/>
        </w:rPr>
        <w:t>日</w:t>
      </w:r>
    </w:p>
    <w:p w14:paraId="1419DDF7">
      <w:pPr>
        <w:spacing w:line="276" w:lineRule="auto"/>
        <w:rPr>
          <w:szCs w:val="21"/>
          <w:lang w:eastAsia="zh-CN"/>
        </w:rPr>
      </w:pPr>
    </w:p>
    <w:p w14:paraId="3F64F950">
      <w:pPr>
        <w:rPr>
          <w:lang w:eastAsia="zh-CN"/>
        </w:rPr>
      </w:pPr>
    </w:p>
    <w:p w14:paraId="6773AFFB">
      <w:pPr>
        <w:pStyle w:val="2"/>
      </w:pPr>
    </w:p>
    <w:p w14:paraId="388C1CFD">
      <w:pPr>
        <w:pStyle w:val="2"/>
      </w:pPr>
    </w:p>
    <w:p w14:paraId="7240E5EE">
      <w:pPr>
        <w:pStyle w:val="2"/>
      </w:pPr>
    </w:p>
    <w:p w14:paraId="3EC1DB5D">
      <w:pPr>
        <w:pStyle w:val="2"/>
      </w:pPr>
    </w:p>
    <w:p w14:paraId="2E095B06">
      <w:pPr>
        <w:pStyle w:val="2"/>
      </w:pPr>
    </w:p>
    <w:p w14:paraId="37F5BFA9">
      <w:pPr>
        <w:pStyle w:val="2"/>
      </w:pPr>
    </w:p>
    <w:p w14:paraId="69C67EFF">
      <w:pPr>
        <w:pStyle w:val="2"/>
      </w:pPr>
    </w:p>
    <w:p w14:paraId="7F02FD36">
      <w:pPr>
        <w:pStyle w:val="2"/>
      </w:pPr>
    </w:p>
    <w:p w14:paraId="30B8F522">
      <w:pPr>
        <w:pStyle w:val="2"/>
      </w:pPr>
    </w:p>
    <w:p w14:paraId="42A0DE36">
      <w:pPr>
        <w:pStyle w:val="2"/>
      </w:pPr>
    </w:p>
    <w:p w14:paraId="4349D9F6">
      <w:pPr>
        <w:pStyle w:val="2"/>
        <w:rPr>
          <w:b/>
          <w:bCs/>
          <w:sz w:val="24"/>
          <w:szCs w:val="24"/>
        </w:rPr>
      </w:pPr>
    </w:p>
    <w:p w14:paraId="42CFC663">
      <w:pPr>
        <w:pStyle w:val="2"/>
        <w:rPr>
          <w:b/>
          <w:bCs/>
          <w:sz w:val="24"/>
          <w:szCs w:val="24"/>
        </w:rPr>
      </w:pPr>
      <w:r>
        <w:rPr>
          <w:rFonts w:hint="eastAsia"/>
          <w:b/>
          <w:bCs/>
          <w:sz w:val="24"/>
          <w:szCs w:val="24"/>
        </w:rPr>
        <w:t>附件二、参比文件范本</w:t>
      </w:r>
    </w:p>
    <w:p w14:paraId="37FA9111">
      <w:pPr>
        <w:pStyle w:val="25"/>
        <w:jc w:val="center"/>
        <w:rPr>
          <w:rFonts w:ascii="Times New Roman" w:hAnsi="Times New Roman"/>
          <w:b/>
          <w:sz w:val="52"/>
          <w:szCs w:val="52"/>
          <w:lang w:eastAsia="zh-CN"/>
        </w:rPr>
      </w:pPr>
    </w:p>
    <w:p w14:paraId="229C0F7F">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580B3834">
      <w:pPr>
        <w:pStyle w:val="25"/>
        <w:spacing w:line="615" w:lineRule="exact"/>
        <w:jc w:val="center"/>
        <w:rPr>
          <w:rFonts w:ascii="方正小标宋简体" w:hAnsi="方正小标宋简体" w:eastAsia="方正小标宋简体" w:cs="方正小标宋简体"/>
          <w:b/>
          <w:sz w:val="44"/>
          <w:szCs w:val="44"/>
          <w:lang w:eastAsia="zh-CN"/>
        </w:rPr>
      </w:pPr>
    </w:p>
    <w:p w14:paraId="4177FE27">
      <w:pPr>
        <w:pStyle w:val="25"/>
        <w:spacing w:line="615" w:lineRule="exact"/>
        <w:jc w:val="center"/>
        <w:rPr>
          <w:rFonts w:ascii="方正小标宋简体" w:hAnsi="方正小标宋简体" w:eastAsia="方正小标宋简体" w:cs="方正小标宋简体"/>
          <w:b/>
          <w:sz w:val="44"/>
          <w:szCs w:val="44"/>
          <w:lang w:eastAsia="zh-CN"/>
        </w:rPr>
      </w:pPr>
    </w:p>
    <w:p w14:paraId="64198A13">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改扩建与一团队、二团队、芳烃装置界区至对接点管线连接工程</w:t>
      </w:r>
    </w:p>
    <w:p w14:paraId="385EE69F">
      <w:pPr>
        <w:spacing w:line="1000" w:lineRule="exact"/>
        <w:jc w:val="center"/>
        <w:rPr>
          <w:b/>
          <w:sz w:val="44"/>
          <w:szCs w:val="44"/>
          <w:lang w:eastAsia="zh-CN"/>
        </w:rPr>
      </w:pPr>
      <w:r>
        <w:rPr>
          <w:rFonts w:hint="eastAsia"/>
          <w:b/>
          <w:sz w:val="44"/>
          <w:szCs w:val="44"/>
          <w:lang w:eastAsia="zh-CN"/>
        </w:rPr>
        <w:t>参比</w:t>
      </w:r>
      <w:r>
        <w:rPr>
          <w:b/>
          <w:sz w:val="44"/>
          <w:szCs w:val="44"/>
          <w:lang w:eastAsia="zh-CN"/>
        </w:rPr>
        <w:t>文件</w:t>
      </w:r>
    </w:p>
    <w:p w14:paraId="2BC2371B">
      <w:pPr>
        <w:pStyle w:val="2"/>
      </w:pPr>
    </w:p>
    <w:p w14:paraId="54C8DC60">
      <w:pPr>
        <w:pStyle w:val="25"/>
        <w:rPr>
          <w:rFonts w:ascii="Times New Roman" w:hAnsi="Times New Roman"/>
          <w:lang w:eastAsia="zh-CN"/>
        </w:rPr>
      </w:pPr>
    </w:p>
    <w:p w14:paraId="38BB3959">
      <w:pPr>
        <w:pStyle w:val="25"/>
        <w:rPr>
          <w:rFonts w:ascii="Times New Roman" w:hAnsi="Times New Roman"/>
          <w:lang w:eastAsia="zh-CN"/>
        </w:rPr>
      </w:pPr>
    </w:p>
    <w:p w14:paraId="0193E972">
      <w:pPr>
        <w:pStyle w:val="25"/>
        <w:rPr>
          <w:rFonts w:ascii="Times New Roman" w:hAnsi="Times New Roman"/>
          <w:lang w:eastAsia="zh-CN"/>
        </w:rPr>
      </w:pPr>
    </w:p>
    <w:p w14:paraId="226F7349">
      <w:pPr>
        <w:pStyle w:val="25"/>
        <w:rPr>
          <w:rFonts w:ascii="Times New Roman" w:hAnsi="Times New Roman"/>
          <w:lang w:eastAsia="zh-CN"/>
        </w:rPr>
      </w:pPr>
    </w:p>
    <w:p w14:paraId="28A68C31">
      <w:pPr>
        <w:pStyle w:val="25"/>
        <w:rPr>
          <w:rFonts w:ascii="Times New Roman" w:hAnsi="Times New Roman"/>
          <w:lang w:eastAsia="zh-CN"/>
        </w:rPr>
      </w:pPr>
    </w:p>
    <w:p w14:paraId="185CFC85">
      <w:pPr>
        <w:pStyle w:val="25"/>
        <w:rPr>
          <w:rFonts w:ascii="Times New Roman" w:hAnsi="Times New Roman"/>
          <w:b/>
          <w:bCs/>
          <w:sz w:val="32"/>
          <w:szCs w:val="32"/>
          <w:lang w:eastAsia="zh-CN"/>
        </w:rPr>
      </w:pPr>
    </w:p>
    <w:p w14:paraId="42504BCD">
      <w:pPr>
        <w:pStyle w:val="25"/>
        <w:rPr>
          <w:rFonts w:ascii="Times New Roman" w:hAnsi="Times New Roman"/>
          <w:b/>
          <w:bCs/>
          <w:sz w:val="32"/>
          <w:szCs w:val="32"/>
          <w:lang w:eastAsia="zh-CN"/>
        </w:rPr>
      </w:pPr>
    </w:p>
    <w:p w14:paraId="1D78D2A0">
      <w:pPr>
        <w:pStyle w:val="25"/>
        <w:rPr>
          <w:rFonts w:ascii="Times New Roman" w:hAnsi="Times New Roman"/>
          <w:b/>
          <w:bCs/>
          <w:sz w:val="32"/>
          <w:szCs w:val="32"/>
          <w:lang w:eastAsia="zh-CN"/>
        </w:rPr>
      </w:pPr>
    </w:p>
    <w:p w14:paraId="3F350982">
      <w:pPr>
        <w:pStyle w:val="25"/>
        <w:rPr>
          <w:rFonts w:ascii="Times New Roman" w:hAnsi="Times New Roman"/>
          <w:b/>
          <w:bCs/>
          <w:sz w:val="32"/>
          <w:szCs w:val="36"/>
          <w:lang w:eastAsia="zh-CN"/>
        </w:rPr>
      </w:pPr>
    </w:p>
    <w:p w14:paraId="70BAA1B5">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参比</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42DA82A8">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25年5月</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 xml:space="preserve"> 日</w:t>
      </w:r>
    </w:p>
    <w:p w14:paraId="53D34211">
      <w:pPr>
        <w:rPr>
          <w:lang w:eastAsia="zh-CN"/>
        </w:rPr>
      </w:pPr>
    </w:p>
    <w:p w14:paraId="6A9A7A9D">
      <w:pPr>
        <w:pStyle w:val="2"/>
      </w:pPr>
    </w:p>
    <w:p w14:paraId="435EBD37">
      <w:pPr>
        <w:pStyle w:val="2"/>
      </w:pPr>
    </w:p>
    <w:p w14:paraId="248DBB34">
      <w:pPr>
        <w:pStyle w:val="2"/>
      </w:pPr>
    </w:p>
    <w:p w14:paraId="6C5373A8">
      <w:pPr>
        <w:spacing w:line="1000" w:lineRule="exact"/>
        <w:jc w:val="center"/>
        <w:rPr>
          <w:b/>
          <w:i/>
          <w:iCs/>
          <w:color w:val="C00000"/>
          <w:sz w:val="44"/>
          <w:szCs w:val="44"/>
          <w:lang w:eastAsia="zh-CN"/>
        </w:rPr>
      </w:pPr>
      <w:r>
        <w:rPr>
          <w:rFonts w:hint="eastAsia"/>
          <w:b/>
          <w:i/>
          <w:iCs/>
          <w:color w:val="C00000"/>
          <w:sz w:val="44"/>
          <w:szCs w:val="44"/>
          <w:lang w:eastAsia="zh-CN"/>
        </w:rPr>
        <w:t>参比文件编写说明</w:t>
      </w:r>
    </w:p>
    <w:p w14:paraId="5888F5F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1.参比人应按规定，向采购人递交参比文件，正本一份。</w:t>
      </w:r>
    </w:p>
    <w:p w14:paraId="6C3C3758">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 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纸平装。所有参选文件应增加统一外层包封。</w:t>
      </w:r>
    </w:p>
    <w:p w14:paraId="5D242912">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 提交参选文件封口处均需加盖骑缝章。商务参选文件和技术参选文件盖章扫描P</w:t>
      </w:r>
      <w:r>
        <w:rPr>
          <w:rFonts w:cs="Times New Roman"/>
          <w:bCs w:val="0"/>
          <w:color w:val="C00000"/>
          <w:sz w:val="24"/>
          <w:szCs w:val="24"/>
          <w:lang w:eastAsia="zh-CN"/>
        </w:rPr>
        <w:t>DF版本（需有相应页码）</w:t>
      </w:r>
      <w:r>
        <w:rPr>
          <w:rFonts w:hint="eastAsia" w:cs="Times New Roman"/>
          <w:bCs w:val="0"/>
          <w:color w:val="C00000"/>
          <w:sz w:val="24"/>
          <w:szCs w:val="24"/>
          <w:lang w:eastAsia="zh-CN"/>
        </w:rPr>
        <w:t>电子拷贝一份（随参选文件包装）。</w:t>
      </w:r>
    </w:p>
    <w:p w14:paraId="66F3D193">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4.凡因参比文件不按规定填写，或填写不清晰、不完整、或密封不合要求而引起的一切后果，由参比人自行负责。</w:t>
      </w:r>
    </w:p>
    <w:p w14:paraId="32BBD224">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5.参比文件正本必须逐页或骑缝加盖参比人公章或由法人代表或法人代表授权人逐页签字方视为有效，同时应注明提交日期，否则视为废标。</w:t>
      </w:r>
    </w:p>
    <w:p w14:paraId="6A796B78">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6.在外层包封上应写明参比人的名称与地址、邮政编码，以便参审出现逾期送达时能原封退回。具体样式如下：</w:t>
      </w:r>
    </w:p>
    <w:p w14:paraId="4F1CC3DE">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6DEB4517">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75C66B0E">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5805E0E9">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749228FA">
                  <w:pPr>
                    <w:rPr>
                      <w:rFonts w:cs="Arial"/>
                      <w:sz w:val="24"/>
                      <w:szCs w:val="24"/>
                      <w:lang w:eastAsia="zh-CN"/>
                    </w:rPr>
                  </w:pPr>
                  <w:r>
                    <w:rPr>
                      <w:rFonts w:hint="eastAsia" w:cs="Arial"/>
                      <w:sz w:val="24"/>
                      <w:szCs w:val="24"/>
                      <w:lang w:eastAsia="zh-CN"/>
                    </w:rPr>
                    <w:t>参比人名称：</w:t>
                  </w:r>
                  <w:r>
                    <w:rPr>
                      <w:rFonts w:cs="Arial"/>
                      <w:sz w:val="24"/>
                      <w:szCs w:val="24"/>
                      <w:u w:val="single"/>
                      <w:lang w:eastAsia="zh-CN"/>
                    </w:rPr>
                    <w:t xml:space="preserve">                      </w:t>
                  </w:r>
                  <w:r>
                    <w:rPr>
                      <w:rFonts w:hint="eastAsia" w:cs="Arial"/>
                      <w:sz w:val="24"/>
                      <w:szCs w:val="24"/>
                      <w:lang w:eastAsia="zh-CN"/>
                    </w:rPr>
                    <w:t>（公章）</w:t>
                  </w:r>
                </w:p>
                <w:p w14:paraId="263AF2F6">
                  <w:pPr>
                    <w:rPr>
                      <w:rFonts w:cs="Arial"/>
                      <w:sz w:val="24"/>
                      <w:szCs w:val="24"/>
                      <w:u w:val="single"/>
                      <w:lang w:eastAsia="zh-CN"/>
                    </w:rPr>
                  </w:pPr>
                  <w:r>
                    <w:rPr>
                      <w:rFonts w:hint="eastAsia" w:cs="Arial"/>
                      <w:sz w:val="24"/>
                      <w:szCs w:val="24"/>
                      <w:lang w:eastAsia="zh-CN"/>
                    </w:rPr>
                    <w:t>参比人地址、邮编：</w:t>
                  </w:r>
                  <w:r>
                    <w:rPr>
                      <w:rFonts w:cs="Arial"/>
                      <w:sz w:val="24"/>
                      <w:szCs w:val="24"/>
                      <w:u w:val="single"/>
                      <w:lang w:eastAsia="zh-CN"/>
                    </w:rPr>
                    <w:t xml:space="preserve">                         </w:t>
                  </w:r>
                </w:p>
                <w:p w14:paraId="3E878FD3">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71A55DED">
                  <w:pPr>
                    <w:rPr>
                      <w:sz w:val="24"/>
                      <w:szCs w:val="24"/>
                      <w:lang w:eastAsia="zh-CN"/>
                    </w:rPr>
                  </w:pPr>
                  <w:r>
                    <w:rPr>
                      <w:rFonts w:hint="eastAsia" w:cs="Arial"/>
                      <w:sz w:val="24"/>
                      <w:szCs w:val="24"/>
                      <w:lang w:eastAsia="zh-CN"/>
                    </w:rPr>
                    <w:t>参比人联系人及联系电话：</w:t>
                  </w:r>
                  <w:r>
                    <w:rPr>
                      <w:rFonts w:cs="Arial"/>
                      <w:sz w:val="24"/>
                      <w:szCs w:val="24"/>
                      <w:u w:val="single"/>
                      <w:lang w:eastAsia="zh-CN"/>
                    </w:rPr>
                    <w:t xml:space="preserve">                   </w:t>
                  </w:r>
                </w:p>
              </w:txbxContent>
            </v:textbox>
          </v:shape>
        </w:pict>
      </w:r>
    </w:p>
    <w:p w14:paraId="1D92FD5B">
      <w:pPr>
        <w:rPr>
          <w:szCs w:val="21"/>
          <w:lang w:eastAsia="zh-CN"/>
        </w:rPr>
      </w:pPr>
    </w:p>
    <w:p w14:paraId="2B0E6081">
      <w:pPr>
        <w:rPr>
          <w:szCs w:val="21"/>
          <w:lang w:eastAsia="zh-CN"/>
        </w:rPr>
      </w:pPr>
    </w:p>
    <w:p w14:paraId="61990389">
      <w:pPr>
        <w:rPr>
          <w:szCs w:val="21"/>
          <w:lang w:eastAsia="zh-CN"/>
        </w:rPr>
      </w:pPr>
    </w:p>
    <w:p w14:paraId="46299455">
      <w:pPr>
        <w:rPr>
          <w:szCs w:val="21"/>
          <w:lang w:eastAsia="zh-CN"/>
        </w:rPr>
      </w:pPr>
    </w:p>
    <w:p w14:paraId="442C5A7E">
      <w:pPr>
        <w:rPr>
          <w:szCs w:val="21"/>
          <w:lang w:eastAsia="zh-CN"/>
        </w:rPr>
      </w:pPr>
    </w:p>
    <w:p w14:paraId="749876E7">
      <w:pPr>
        <w:rPr>
          <w:szCs w:val="21"/>
          <w:lang w:eastAsia="zh-CN"/>
        </w:rPr>
      </w:pPr>
    </w:p>
    <w:p w14:paraId="181661AC">
      <w:pPr>
        <w:rPr>
          <w:szCs w:val="21"/>
          <w:lang w:eastAsia="zh-CN"/>
        </w:rPr>
      </w:pPr>
    </w:p>
    <w:p w14:paraId="2DADD0BD">
      <w:pPr>
        <w:pStyle w:val="72"/>
        <w:spacing w:beforeLines="0" w:afterLines="0" w:line="240" w:lineRule="auto"/>
        <w:ind w:firstLine="618" w:firstLineChars="221"/>
        <w:rPr>
          <w:rFonts w:cs="Times New Roman"/>
          <w:bCs w:val="0"/>
          <w:color w:val="C00000"/>
          <w:lang w:eastAsia="zh-CN"/>
        </w:rPr>
      </w:pPr>
    </w:p>
    <w:p w14:paraId="002DA08E">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字体部分，请各参比单位根据实际情况填写后，修改为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71751C68">
      <w:pPr>
        <w:pStyle w:val="72"/>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14:paraId="34CFC429">
      <w:pPr>
        <w:rPr>
          <w:szCs w:val="21"/>
          <w:lang w:eastAsia="zh-CN"/>
        </w:rPr>
      </w:pPr>
    </w:p>
    <w:p w14:paraId="21A51CDB">
      <w:pPr>
        <w:pStyle w:val="2"/>
      </w:pPr>
    </w:p>
    <w:p w14:paraId="5650CDBB">
      <w:pPr>
        <w:pStyle w:val="2"/>
      </w:pPr>
    </w:p>
    <w:p w14:paraId="74F16668">
      <w:pPr>
        <w:pStyle w:val="2"/>
      </w:pPr>
    </w:p>
    <w:p w14:paraId="2D3D395B">
      <w:pPr>
        <w:pStyle w:val="2"/>
      </w:pPr>
    </w:p>
    <w:p w14:paraId="521D1B8D">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37CB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1B6CA10">
            <w:pPr>
              <w:spacing w:line="500" w:lineRule="exact"/>
              <w:jc w:val="center"/>
              <w:rPr>
                <w:b/>
                <w:bCs/>
                <w:sz w:val="24"/>
              </w:rPr>
            </w:pPr>
            <w:r>
              <w:rPr>
                <w:rFonts w:hint="eastAsia"/>
                <w:b/>
                <w:bCs/>
                <w:sz w:val="24"/>
              </w:rPr>
              <w:t>序号</w:t>
            </w:r>
          </w:p>
        </w:tc>
        <w:tc>
          <w:tcPr>
            <w:tcW w:w="6023" w:type="dxa"/>
          </w:tcPr>
          <w:p w14:paraId="1C72997D">
            <w:pPr>
              <w:spacing w:line="500" w:lineRule="exact"/>
              <w:jc w:val="center"/>
              <w:rPr>
                <w:b/>
                <w:bCs/>
                <w:sz w:val="24"/>
              </w:rPr>
            </w:pPr>
            <w:r>
              <w:rPr>
                <w:rFonts w:hint="eastAsia"/>
                <w:b/>
                <w:bCs/>
                <w:sz w:val="24"/>
              </w:rPr>
              <w:t>内容</w:t>
            </w:r>
          </w:p>
        </w:tc>
        <w:tc>
          <w:tcPr>
            <w:tcW w:w="1843" w:type="dxa"/>
          </w:tcPr>
          <w:p w14:paraId="7377036F">
            <w:pPr>
              <w:spacing w:line="500" w:lineRule="exact"/>
              <w:jc w:val="center"/>
              <w:rPr>
                <w:b/>
                <w:bCs/>
                <w:sz w:val="24"/>
              </w:rPr>
            </w:pPr>
            <w:r>
              <w:rPr>
                <w:rFonts w:hint="eastAsia"/>
                <w:b/>
                <w:bCs/>
                <w:sz w:val="24"/>
              </w:rPr>
              <w:t>页码</w:t>
            </w:r>
          </w:p>
        </w:tc>
      </w:tr>
      <w:tr w14:paraId="3E49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BDBB5C3">
            <w:pPr>
              <w:spacing w:line="500" w:lineRule="exact"/>
              <w:jc w:val="center"/>
              <w:rPr>
                <w:sz w:val="24"/>
              </w:rPr>
            </w:pPr>
            <w:r>
              <w:rPr>
                <w:rFonts w:hint="eastAsia"/>
                <w:sz w:val="24"/>
              </w:rPr>
              <w:t>1</w:t>
            </w:r>
          </w:p>
        </w:tc>
        <w:tc>
          <w:tcPr>
            <w:tcW w:w="6023" w:type="dxa"/>
          </w:tcPr>
          <w:p w14:paraId="56D8C5D1">
            <w:pPr>
              <w:spacing w:line="500" w:lineRule="exact"/>
              <w:rPr>
                <w:sz w:val="24"/>
              </w:rPr>
            </w:pPr>
            <w:r>
              <w:rPr>
                <w:rFonts w:hint="eastAsia"/>
                <w:sz w:val="24"/>
              </w:rPr>
              <w:t>参</w:t>
            </w:r>
            <w:r>
              <w:rPr>
                <w:rFonts w:hint="eastAsia"/>
                <w:sz w:val="24"/>
                <w:lang w:eastAsia="zh-CN"/>
              </w:rPr>
              <w:t>比</w:t>
            </w:r>
            <w:r>
              <w:rPr>
                <w:rFonts w:hint="eastAsia"/>
                <w:sz w:val="24"/>
              </w:rPr>
              <w:t>书</w:t>
            </w:r>
          </w:p>
        </w:tc>
        <w:tc>
          <w:tcPr>
            <w:tcW w:w="1843" w:type="dxa"/>
          </w:tcPr>
          <w:p w14:paraId="5529C3CF">
            <w:pPr>
              <w:spacing w:line="500" w:lineRule="exact"/>
              <w:jc w:val="center"/>
              <w:rPr>
                <w:sz w:val="24"/>
              </w:rPr>
            </w:pPr>
          </w:p>
        </w:tc>
      </w:tr>
      <w:tr w14:paraId="0264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C0D587D">
            <w:pPr>
              <w:spacing w:line="500" w:lineRule="exact"/>
              <w:jc w:val="center"/>
              <w:rPr>
                <w:sz w:val="24"/>
              </w:rPr>
            </w:pPr>
            <w:r>
              <w:rPr>
                <w:rFonts w:hint="eastAsia"/>
                <w:sz w:val="24"/>
              </w:rPr>
              <w:t>2</w:t>
            </w:r>
          </w:p>
        </w:tc>
        <w:tc>
          <w:tcPr>
            <w:tcW w:w="6023" w:type="dxa"/>
          </w:tcPr>
          <w:p w14:paraId="17087E7E">
            <w:pPr>
              <w:spacing w:line="500" w:lineRule="exact"/>
              <w:rPr>
                <w:sz w:val="24"/>
              </w:rPr>
            </w:pPr>
            <w:r>
              <w:rPr>
                <w:rFonts w:hint="eastAsia"/>
                <w:sz w:val="24"/>
              </w:rPr>
              <w:t>法定代表人授权书</w:t>
            </w:r>
          </w:p>
        </w:tc>
        <w:tc>
          <w:tcPr>
            <w:tcW w:w="1843" w:type="dxa"/>
          </w:tcPr>
          <w:p w14:paraId="3BE95B66">
            <w:pPr>
              <w:spacing w:line="500" w:lineRule="exact"/>
              <w:jc w:val="center"/>
              <w:rPr>
                <w:sz w:val="24"/>
              </w:rPr>
            </w:pPr>
          </w:p>
        </w:tc>
      </w:tr>
      <w:tr w14:paraId="0D27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9B845E7">
            <w:pPr>
              <w:spacing w:line="500" w:lineRule="exact"/>
              <w:jc w:val="center"/>
              <w:rPr>
                <w:sz w:val="24"/>
              </w:rPr>
            </w:pPr>
            <w:r>
              <w:rPr>
                <w:rFonts w:hint="eastAsia"/>
                <w:sz w:val="24"/>
              </w:rPr>
              <w:t>3</w:t>
            </w:r>
          </w:p>
        </w:tc>
        <w:tc>
          <w:tcPr>
            <w:tcW w:w="6023" w:type="dxa"/>
          </w:tcPr>
          <w:p w14:paraId="0D5EA443">
            <w:pPr>
              <w:spacing w:line="500" w:lineRule="exact"/>
              <w:rPr>
                <w:sz w:val="24"/>
                <w:lang w:eastAsia="zh-CN"/>
              </w:rPr>
            </w:pPr>
            <w:r>
              <w:rPr>
                <w:rFonts w:hint="eastAsia"/>
                <w:sz w:val="24"/>
                <w:lang w:eastAsia="zh-CN"/>
              </w:rPr>
              <w:t>法定代表人身份证复印件</w:t>
            </w:r>
          </w:p>
        </w:tc>
        <w:tc>
          <w:tcPr>
            <w:tcW w:w="1843" w:type="dxa"/>
          </w:tcPr>
          <w:p w14:paraId="02D053B1">
            <w:pPr>
              <w:spacing w:line="500" w:lineRule="exact"/>
              <w:jc w:val="center"/>
              <w:rPr>
                <w:sz w:val="24"/>
                <w:lang w:eastAsia="zh-CN"/>
              </w:rPr>
            </w:pPr>
          </w:p>
        </w:tc>
      </w:tr>
      <w:tr w14:paraId="63FE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C9B6E3E">
            <w:pPr>
              <w:spacing w:line="500" w:lineRule="exact"/>
              <w:jc w:val="center"/>
              <w:rPr>
                <w:sz w:val="24"/>
              </w:rPr>
            </w:pPr>
            <w:r>
              <w:rPr>
                <w:rFonts w:hint="eastAsia"/>
                <w:sz w:val="24"/>
              </w:rPr>
              <w:t>4</w:t>
            </w:r>
          </w:p>
        </w:tc>
        <w:tc>
          <w:tcPr>
            <w:tcW w:w="6023" w:type="dxa"/>
          </w:tcPr>
          <w:p w14:paraId="31E108BF">
            <w:pPr>
              <w:spacing w:line="500" w:lineRule="exact"/>
              <w:rPr>
                <w:sz w:val="24"/>
                <w:lang w:eastAsia="zh-CN"/>
              </w:rPr>
            </w:pPr>
            <w:r>
              <w:rPr>
                <w:rFonts w:hint="eastAsia"/>
                <w:sz w:val="24"/>
                <w:lang w:eastAsia="zh-CN"/>
              </w:rPr>
              <w:t>授权代表身份证复印件</w:t>
            </w:r>
          </w:p>
        </w:tc>
        <w:tc>
          <w:tcPr>
            <w:tcW w:w="1843" w:type="dxa"/>
          </w:tcPr>
          <w:p w14:paraId="211955D7">
            <w:pPr>
              <w:spacing w:line="500" w:lineRule="exact"/>
              <w:jc w:val="center"/>
              <w:rPr>
                <w:sz w:val="24"/>
                <w:lang w:eastAsia="zh-CN"/>
              </w:rPr>
            </w:pPr>
          </w:p>
        </w:tc>
      </w:tr>
      <w:tr w14:paraId="77F5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200D608">
            <w:pPr>
              <w:spacing w:line="500" w:lineRule="exact"/>
              <w:jc w:val="center"/>
              <w:rPr>
                <w:sz w:val="24"/>
              </w:rPr>
            </w:pPr>
            <w:r>
              <w:rPr>
                <w:rFonts w:hint="eastAsia"/>
                <w:sz w:val="24"/>
              </w:rPr>
              <w:t>5</w:t>
            </w:r>
          </w:p>
        </w:tc>
        <w:tc>
          <w:tcPr>
            <w:tcW w:w="6023" w:type="dxa"/>
          </w:tcPr>
          <w:p w14:paraId="351FD2EA">
            <w:pPr>
              <w:spacing w:line="500" w:lineRule="exact"/>
              <w:rPr>
                <w:sz w:val="24"/>
                <w:lang w:eastAsia="zh-CN"/>
              </w:rPr>
            </w:pPr>
            <w:r>
              <w:rPr>
                <w:rFonts w:hint="eastAsia"/>
                <w:sz w:val="24"/>
                <w:szCs w:val="28"/>
                <w:lang w:eastAsia="zh-CN"/>
              </w:rPr>
              <w:t>企业概况</w:t>
            </w:r>
          </w:p>
        </w:tc>
        <w:tc>
          <w:tcPr>
            <w:tcW w:w="1843" w:type="dxa"/>
          </w:tcPr>
          <w:p w14:paraId="20EB24F7">
            <w:pPr>
              <w:spacing w:line="500" w:lineRule="exact"/>
              <w:jc w:val="center"/>
              <w:rPr>
                <w:sz w:val="24"/>
                <w:lang w:eastAsia="zh-CN"/>
              </w:rPr>
            </w:pPr>
          </w:p>
        </w:tc>
      </w:tr>
      <w:tr w14:paraId="1000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D1C8F6F">
            <w:pPr>
              <w:spacing w:line="500" w:lineRule="exact"/>
              <w:jc w:val="center"/>
              <w:rPr>
                <w:sz w:val="24"/>
              </w:rPr>
            </w:pPr>
            <w:r>
              <w:rPr>
                <w:rFonts w:hint="eastAsia"/>
                <w:sz w:val="24"/>
              </w:rPr>
              <w:t>6</w:t>
            </w:r>
          </w:p>
        </w:tc>
        <w:tc>
          <w:tcPr>
            <w:tcW w:w="6023" w:type="dxa"/>
          </w:tcPr>
          <w:p w14:paraId="3BB760ED">
            <w:pPr>
              <w:spacing w:line="500" w:lineRule="exact"/>
              <w:rPr>
                <w:sz w:val="24"/>
              </w:rPr>
            </w:pPr>
            <w:r>
              <w:rPr>
                <w:rFonts w:hint="eastAsia"/>
                <w:sz w:val="24"/>
              </w:rPr>
              <w:t>营业执照复印件</w:t>
            </w:r>
          </w:p>
        </w:tc>
        <w:tc>
          <w:tcPr>
            <w:tcW w:w="1843" w:type="dxa"/>
          </w:tcPr>
          <w:p w14:paraId="050E4881">
            <w:pPr>
              <w:spacing w:line="500" w:lineRule="exact"/>
              <w:jc w:val="center"/>
              <w:rPr>
                <w:sz w:val="24"/>
              </w:rPr>
            </w:pPr>
          </w:p>
        </w:tc>
      </w:tr>
      <w:tr w14:paraId="6A7D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495B0E4">
            <w:pPr>
              <w:spacing w:line="500" w:lineRule="exact"/>
              <w:jc w:val="center"/>
              <w:rPr>
                <w:sz w:val="24"/>
              </w:rPr>
            </w:pPr>
            <w:r>
              <w:rPr>
                <w:rFonts w:hint="eastAsia"/>
                <w:sz w:val="24"/>
              </w:rPr>
              <w:t>7</w:t>
            </w:r>
          </w:p>
        </w:tc>
        <w:tc>
          <w:tcPr>
            <w:tcW w:w="6023" w:type="dxa"/>
          </w:tcPr>
          <w:p w14:paraId="2DB01DE1">
            <w:pPr>
              <w:spacing w:line="500" w:lineRule="exact"/>
              <w:rPr>
                <w:sz w:val="24"/>
                <w:lang w:eastAsia="zh-CN"/>
              </w:rPr>
            </w:pPr>
            <w:r>
              <w:rPr>
                <w:rFonts w:hint="eastAsia"/>
                <w:sz w:val="24"/>
              </w:rPr>
              <w:t>资质</w:t>
            </w:r>
            <w:r>
              <w:rPr>
                <w:rFonts w:hint="eastAsia"/>
                <w:sz w:val="24"/>
                <w:lang w:eastAsia="zh-CN"/>
              </w:rPr>
              <w:t>文件</w:t>
            </w:r>
          </w:p>
        </w:tc>
        <w:tc>
          <w:tcPr>
            <w:tcW w:w="1843" w:type="dxa"/>
          </w:tcPr>
          <w:p w14:paraId="58770EBD">
            <w:pPr>
              <w:spacing w:line="500" w:lineRule="exact"/>
              <w:jc w:val="center"/>
              <w:rPr>
                <w:sz w:val="24"/>
              </w:rPr>
            </w:pPr>
          </w:p>
        </w:tc>
      </w:tr>
      <w:tr w14:paraId="309E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2EE545A">
            <w:pPr>
              <w:spacing w:line="500" w:lineRule="exact"/>
              <w:jc w:val="center"/>
              <w:rPr>
                <w:sz w:val="24"/>
                <w:lang w:eastAsia="zh-CN"/>
              </w:rPr>
            </w:pPr>
            <w:r>
              <w:rPr>
                <w:rFonts w:hint="eastAsia"/>
                <w:sz w:val="24"/>
                <w:lang w:eastAsia="zh-CN"/>
              </w:rPr>
              <w:t>8</w:t>
            </w:r>
          </w:p>
        </w:tc>
        <w:tc>
          <w:tcPr>
            <w:tcW w:w="6023" w:type="dxa"/>
          </w:tcPr>
          <w:p w14:paraId="6C26E074">
            <w:pPr>
              <w:spacing w:line="500" w:lineRule="exact"/>
              <w:rPr>
                <w:sz w:val="24"/>
                <w:lang w:eastAsia="zh-CN"/>
              </w:rPr>
            </w:pPr>
            <w:r>
              <w:rPr>
                <w:rFonts w:hint="eastAsia"/>
                <w:sz w:val="24"/>
                <w:lang w:eastAsia="zh-CN"/>
              </w:rPr>
              <w:t>施工方案</w:t>
            </w:r>
          </w:p>
        </w:tc>
        <w:tc>
          <w:tcPr>
            <w:tcW w:w="1843" w:type="dxa"/>
          </w:tcPr>
          <w:p w14:paraId="2A7DA13A">
            <w:pPr>
              <w:spacing w:line="500" w:lineRule="exact"/>
              <w:jc w:val="center"/>
              <w:rPr>
                <w:sz w:val="24"/>
                <w:lang w:eastAsia="zh-CN"/>
              </w:rPr>
            </w:pPr>
          </w:p>
        </w:tc>
      </w:tr>
      <w:tr w14:paraId="1008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43CBE46">
            <w:pPr>
              <w:spacing w:line="500" w:lineRule="exact"/>
              <w:jc w:val="center"/>
              <w:rPr>
                <w:sz w:val="24"/>
                <w:lang w:eastAsia="zh-CN"/>
              </w:rPr>
            </w:pPr>
            <w:r>
              <w:rPr>
                <w:sz w:val="24"/>
                <w:lang w:eastAsia="zh-CN"/>
              </w:rPr>
              <w:t>9</w:t>
            </w:r>
          </w:p>
        </w:tc>
        <w:tc>
          <w:tcPr>
            <w:tcW w:w="6023" w:type="dxa"/>
          </w:tcPr>
          <w:p w14:paraId="095C76F9">
            <w:pPr>
              <w:spacing w:line="500" w:lineRule="exact"/>
              <w:rPr>
                <w:sz w:val="24"/>
              </w:rPr>
            </w:pPr>
            <w:r>
              <w:rPr>
                <w:rFonts w:hint="eastAsia"/>
                <w:sz w:val="24"/>
              </w:rPr>
              <w:t>商务报价单</w:t>
            </w:r>
          </w:p>
        </w:tc>
        <w:tc>
          <w:tcPr>
            <w:tcW w:w="1843" w:type="dxa"/>
          </w:tcPr>
          <w:p w14:paraId="3B4CE561">
            <w:pPr>
              <w:spacing w:line="500" w:lineRule="exact"/>
              <w:jc w:val="center"/>
              <w:rPr>
                <w:sz w:val="24"/>
              </w:rPr>
            </w:pPr>
          </w:p>
        </w:tc>
      </w:tr>
    </w:tbl>
    <w:p w14:paraId="34F76B7F">
      <w:pPr>
        <w:spacing w:line="500" w:lineRule="exact"/>
        <w:jc w:val="center"/>
        <w:rPr>
          <w:b/>
          <w:bCs/>
          <w:sz w:val="24"/>
        </w:rPr>
      </w:pPr>
    </w:p>
    <w:p w14:paraId="12E3C699">
      <w:pPr>
        <w:pStyle w:val="2"/>
        <w:rPr>
          <w:b/>
          <w:bCs/>
          <w:sz w:val="36"/>
          <w:szCs w:val="36"/>
        </w:rPr>
      </w:pPr>
    </w:p>
    <w:p w14:paraId="47469ECB">
      <w:pPr>
        <w:pStyle w:val="2"/>
        <w:rPr>
          <w:b/>
          <w:bCs/>
          <w:sz w:val="36"/>
          <w:szCs w:val="36"/>
        </w:rPr>
      </w:pPr>
    </w:p>
    <w:p w14:paraId="7B46A8F6">
      <w:pPr>
        <w:pStyle w:val="2"/>
        <w:rPr>
          <w:b/>
          <w:bCs/>
          <w:sz w:val="36"/>
          <w:szCs w:val="36"/>
        </w:rPr>
      </w:pPr>
    </w:p>
    <w:p w14:paraId="60CCCFB0">
      <w:pPr>
        <w:spacing w:line="500" w:lineRule="exact"/>
        <w:rPr>
          <w:b/>
          <w:bCs/>
          <w:sz w:val="36"/>
          <w:szCs w:val="36"/>
          <w:lang w:eastAsia="zh-CN"/>
        </w:rPr>
      </w:pPr>
    </w:p>
    <w:p w14:paraId="2C48898D">
      <w:pPr>
        <w:pStyle w:val="2"/>
        <w:rPr>
          <w:b/>
          <w:bCs/>
          <w:sz w:val="36"/>
          <w:szCs w:val="36"/>
        </w:rPr>
      </w:pPr>
    </w:p>
    <w:p w14:paraId="75D1AE4D">
      <w:pPr>
        <w:pStyle w:val="2"/>
        <w:rPr>
          <w:b/>
          <w:bCs/>
          <w:sz w:val="36"/>
          <w:szCs w:val="36"/>
        </w:rPr>
      </w:pPr>
    </w:p>
    <w:p w14:paraId="0818B623">
      <w:pPr>
        <w:pStyle w:val="2"/>
      </w:pPr>
    </w:p>
    <w:p w14:paraId="3710216D">
      <w:pPr>
        <w:pStyle w:val="2"/>
      </w:pPr>
    </w:p>
    <w:p w14:paraId="00DF1BBB">
      <w:pPr>
        <w:pStyle w:val="2"/>
      </w:pPr>
    </w:p>
    <w:p w14:paraId="407F1139">
      <w:pPr>
        <w:pStyle w:val="2"/>
      </w:pPr>
    </w:p>
    <w:p w14:paraId="65C49464">
      <w:pPr>
        <w:pStyle w:val="2"/>
      </w:pPr>
    </w:p>
    <w:p w14:paraId="417DB49E">
      <w:pPr>
        <w:pStyle w:val="2"/>
      </w:pPr>
    </w:p>
    <w:p w14:paraId="0E86E7A5">
      <w:pPr>
        <w:pStyle w:val="2"/>
      </w:pPr>
    </w:p>
    <w:p w14:paraId="0A379334">
      <w:pPr>
        <w:spacing w:line="500" w:lineRule="exact"/>
        <w:jc w:val="center"/>
        <w:rPr>
          <w:b/>
          <w:bCs/>
          <w:sz w:val="36"/>
          <w:szCs w:val="36"/>
        </w:rPr>
      </w:pPr>
      <w:r>
        <w:rPr>
          <w:rFonts w:hint="eastAsia"/>
          <w:b/>
          <w:bCs/>
          <w:sz w:val="36"/>
          <w:szCs w:val="36"/>
        </w:rPr>
        <w:t>参</w:t>
      </w:r>
      <w:r>
        <w:rPr>
          <w:rFonts w:hint="eastAsia"/>
          <w:b/>
          <w:bCs/>
          <w:sz w:val="36"/>
          <w:szCs w:val="36"/>
          <w:lang w:eastAsia="zh-CN"/>
        </w:rPr>
        <w:t>比</w:t>
      </w:r>
      <w:r>
        <w:rPr>
          <w:rFonts w:hint="eastAsia"/>
          <w:b/>
          <w:bCs/>
          <w:sz w:val="36"/>
          <w:szCs w:val="36"/>
        </w:rPr>
        <w:t>书</w:t>
      </w:r>
    </w:p>
    <w:p w14:paraId="1116E333">
      <w:pPr>
        <w:spacing w:line="500" w:lineRule="exact"/>
        <w:rPr>
          <w:sz w:val="24"/>
          <w:lang w:eastAsia="zh-CN"/>
        </w:rPr>
      </w:pPr>
      <w:r>
        <w:rPr>
          <w:rFonts w:hint="eastAsia"/>
          <w:sz w:val="24"/>
          <w:lang w:eastAsia="zh-CN"/>
        </w:rPr>
        <w:t>致：福建福海创石油化工有限公司</w:t>
      </w:r>
    </w:p>
    <w:p w14:paraId="3616C813">
      <w:pPr>
        <w:spacing w:line="500" w:lineRule="exact"/>
        <w:ind w:firstLine="480" w:firstLineChars="200"/>
        <w:rPr>
          <w:sz w:val="24"/>
          <w:lang w:eastAsia="zh-CN"/>
        </w:rPr>
      </w:pPr>
      <w:r>
        <w:rPr>
          <w:rFonts w:hint="eastAsia"/>
          <w:sz w:val="24"/>
          <w:lang w:eastAsia="zh-CN"/>
        </w:rPr>
        <w:t xml:space="preserve"> 根据贵方的采购文件，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23064700">
      <w:pPr>
        <w:spacing w:line="500" w:lineRule="exact"/>
        <w:ind w:firstLine="480" w:firstLineChars="200"/>
        <w:rPr>
          <w:sz w:val="24"/>
          <w:lang w:eastAsia="zh-CN"/>
        </w:rPr>
      </w:pPr>
      <w:r>
        <w:rPr>
          <w:rFonts w:hint="eastAsia"/>
          <w:sz w:val="24"/>
          <w:lang w:eastAsia="zh-CN"/>
        </w:rPr>
        <w:t>（1）参比文件</w:t>
      </w:r>
    </w:p>
    <w:p w14:paraId="42DE8EBC">
      <w:pPr>
        <w:spacing w:line="500" w:lineRule="exact"/>
        <w:ind w:firstLine="480" w:firstLineChars="200"/>
        <w:rPr>
          <w:sz w:val="24"/>
          <w:lang w:eastAsia="zh-CN"/>
        </w:rPr>
      </w:pPr>
      <w:r>
        <w:rPr>
          <w:rFonts w:hint="eastAsia"/>
          <w:sz w:val="24"/>
          <w:lang w:eastAsia="zh-CN"/>
        </w:rPr>
        <w:t>（2）法定代表人授权委托书</w:t>
      </w:r>
    </w:p>
    <w:p w14:paraId="6F16A3ED">
      <w:pPr>
        <w:spacing w:line="500" w:lineRule="exact"/>
        <w:ind w:firstLine="480" w:firstLineChars="200"/>
        <w:rPr>
          <w:sz w:val="24"/>
          <w:lang w:eastAsia="zh-CN"/>
        </w:rPr>
      </w:pPr>
      <w:r>
        <w:rPr>
          <w:rFonts w:hint="eastAsia"/>
          <w:sz w:val="24"/>
          <w:lang w:eastAsia="zh-CN"/>
        </w:rPr>
        <w:t>（3）参比报价单</w:t>
      </w:r>
    </w:p>
    <w:p w14:paraId="529BAEF0">
      <w:pPr>
        <w:spacing w:line="500" w:lineRule="exact"/>
        <w:ind w:firstLine="480" w:firstLineChars="200"/>
        <w:rPr>
          <w:sz w:val="24"/>
          <w:lang w:eastAsia="zh-CN"/>
        </w:rPr>
      </w:pPr>
      <w:r>
        <w:rPr>
          <w:rFonts w:hint="eastAsia"/>
          <w:sz w:val="24"/>
          <w:lang w:eastAsia="zh-CN"/>
        </w:rPr>
        <w:t xml:space="preserve"> 据此参比书，我公司及签字代表宣布同意如下：</w:t>
      </w:r>
    </w:p>
    <w:p w14:paraId="39930022">
      <w:pPr>
        <w:spacing w:line="500" w:lineRule="exact"/>
        <w:rPr>
          <w:sz w:val="24"/>
          <w:lang w:eastAsia="zh-CN"/>
        </w:rPr>
      </w:pPr>
      <w:r>
        <w:rPr>
          <w:rFonts w:hint="eastAsia"/>
          <w:sz w:val="24"/>
          <w:lang w:eastAsia="zh-CN"/>
        </w:rPr>
        <w:t xml:space="preserve">     1、所递交的文件真实合法有效，且不存在任何虚假陈述或记载。</w:t>
      </w:r>
    </w:p>
    <w:p w14:paraId="5778F51D">
      <w:pPr>
        <w:spacing w:line="500" w:lineRule="exact"/>
        <w:rPr>
          <w:sz w:val="24"/>
          <w:lang w:eastAsia="zh-CN"/>
        </w:rPr>
      </w:pPr>
      <w:r>
        <w:rPr>
          <w:rFonts w:hint="eastAsia"/>
          <w:sz w:val="24"/>
          <w:lang w:eastAsia="zh-CN"/>
        </w:rPr>
        <w:t xml:space="preserve">     2、我方将履行比选文件规定的每一项要求：如中标，将严格按照合同约定履行各项义务。</w:t>
      </w:r>
    </w:p>
    <w:p w14:paraId="56602E6E">
      <w:pPr>
        <w:spacing w:line="500" w:lineRule="exact"/>
        <w:rPr>
          <w:sz w:val="24"/>
          <w:lang w:eastAsia="zh-CN"/>
        </w:rPr>
      </w:pPr>
      <w:r>
        <w:rPr>
          <w:rFonts w:hint="eastAsia"/>
          <w:sz w:val="24"/>
          <w:lang w:eastAsia="zh-CN"/>
        </w:rPr>
        <w:t xml:space="preserve">     3、我公司报价有效期为采购文件收取时间截止期后30个工作日，如中标，有效期将延长至合同执行完毕。</w:t>
      </w:r>
    </w:p>
    <w:p w14:paraId="42E20415">
      <w:pPr>
        <w:spacing w:line="500" w:lineRule="exact"/>
        <w:ind w:firstLine="480" w:firstLineChars="200"/>
        <w:rPr>
          <w:sz w:val="24"/>
          <w:lang w:eastAsia="zh-CN"/>
        </w:rPr>
      </w:pPr>
    </w:p>
    <w:p w14:paraId="73C37676">
      <w:pPr>
        <w:spacing w:line="500" w:lineRule="exact"/>
        <w:ind w:firstLine="480" w:firstLineChars="200"/>
        <w:rPr>
          <w:sz w:val="24"/>
          <w:lang w:eastAsia="zh-CN"/>
        </w:rPr>
      </w:pPr>
    </w:p>
    <w:p w14:paraId="2CA48F18">
      <w:pPr>
        <w:spacing w:line="500" w:lineRule="exact"/>
        <w:ind w:firstLine="480" w:firstLineChars="200"/>
        <w:rPr>
          <w:sz w:val="24"/>
          <w:lang w:eastAsia="zh-CN"/>
        </w:rPr>
      </w:pPr>
      <w:r>
        <w:rPr>
          <w:rFonts w:hint="eastAsia"/>
          <w:sz w:val="24"/>
          <w:lang w:eastAsia="zh-CN"/>
        </w:rPr>
        <w:t>被授权代表姓名：</w:t>
      </w:r>
    </w:p>
    <w:p w14:paraId="401259DF">
      <w:pPr>
        <w:spacing w:line="500" w:lineRule="exact"/>
        <w:ind w:firstLine="480" w:firstLineChars="200"/>
        <w:rPr>
          <w:sz w:val="24"/>
          <w:lang w:eastAsia="zh-CN"/>
        </w:rPr>
      </w:pPr>
      <w:r>
        <w:rPr>
          <w:rFonts w:hint="eastAsia"/>
          <w:sz w:val="24"/>
          <w:lang w:eastAsia="zh-CN"/>
        </w:rPr>
        <w:t>职          务：</w:t>
      </w:r>
    </w:p>
    <w:p w14:paraId="1B0E84CC">
      <w:pPr>
        <w:spacing w:line="500" w:lineRule="exact"/>
        <w:ind w:firstLine="480" w:firstLineChars="200"/>
        <w:rPr>
          <w:sz w:val="24"/>
          <w:lang w:eastAsia="zh-CN"/>
        </w:rPr>
      </w:pPr>
      <w:r>
        <w:rPr>
          <w:rFonts w:hint="eastAsia"/>
          <w:sz w:val="24"/>
          <w:lang w:eastAsia="zh-CN"/>
        </w:rPr>
        <w:t>联系方式及邮箱：</w:t>
      </w:r>
    </w:p>
    <w:p w14:paraId="17095636">
      <w:pPr>
        <w:spacing w:line="500" w:lineRule="exact"/>
        <w:ind w:firstLine="480" w:firstLineChars="200"/>
        <w:rPr>
          <w:sz w:val="24"/>
          <w:lang w:eastAsia="zh-CN"/>
        </w:rPr>
      </w:pPr>
      <w:r>
        <w:rPr>
          <w:rFonts w:hint="eastAsia"/>
          <w:sz w:val="24"/>
          <w:lang w:eastAsia="zh-CN"/>
        </w:rPr>
        <w:t>被授权代表签字：</w:t>
      </w:r>
    </w:p>
    <w:p w14:paraId="5C3D0FC3">
      <w:pPr>
        <w:pStyle w:val="2"/>
      </w:pPr>
    </w:p>
    <w:p w14:paraId="2D9283E2">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比  人：</w:t>
      </w:r>
      <w:r>
        <w:rPr>
          <w:rFonts w:hint="eastAsia" w:hAnsi="宋体"/>
          <w:color w:val="00B050"/>
          <w:kern w:val="2"/>
          <w:sz w:val="28"/>
          <w:szCs w:val="28"/>
        </w:rPr>
        <w:t>（单位名称）</w:t>
      </w:r>
    </w:p>
    <w:p w14:paraId="68DA38FC">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16C90B1E">
      <w:pPr>
        <w:pStyle w:val="2"/>
        <w:jc w:val="center"/>
      </w:pPr>
    </w:p>
    <w:p w14:paraId="39BC4322">
      <w:pPr>
        <w:pStyle w:val="2"/>
        <w:jc w:val="center"/>
      </w:pPr>
    </w:p>
    <w:p w14:paraId="066842E7">
      <w:pPr>
        <w:pStyle w:val="2"/>
        <w:jc w:val="center"/>
      </w:pPr>
    </w:p>
    <w:p w14:paraId="68DB3955">
      <w:pPr>
        <w:pStyle w:val="2"/>
        <w:jc w:val="center"/>
      </w:pPr>
    </w:p>
    <w:p w14:paraId="3D337288">
      <w:pPr>
        <w:pStyle w:val="2"/>
        <w:jc w:val="center"/>
      </w:pPr>
    </w:p>
    <w:p w14:paraId="79BDA086">
      <w:pPr>
        <w:spacing w:line="500" w:lineRule="exact"/>
        <w:jc w:val="both"/>
        <w:rPr>
          <w:b/>
          <w:bCs/>
          <w:sz w:val="36"/>
          <w:szCs w:val="36"/>
          <w:lang w:eastAsia="zh-CN"/>
        </w:rPr>
      </w:pPr>
    </w:p>
    <w:p w14:paraId="7AC41BB4">
      <w:pPr>
        <w:spacing w:line="500" w:lineRule="exact"/>
        <w:jc w:val="center"/>
        <w:rPr>
          <w:b/>
          <w:bCs/>
          <w:sz w:val="36"/>
          <w:szCs w:val="36"/>
          <w:lang w:eastAsia="zh-CN"/>
        </w:rPr>
      </w:pPr>
      <w:r>
        <w:rPr>
          <w:rFonts w:hint="eastAsia"/>
          <w:b/>
          <w:bCs/>
          <w:sz w:val="36"/>
          <w:szCs w:val="36"/>
          <w:lang w:eastAsia="zh-CN"/>
        </w:rPr>
        <w:t>法定代表人授权书</w:t>
      </w:r>
    </w:p>
    <w:p w14:paraId="5067BF4D">
      <w:pPr>
        <w:pStyle w:val="2"/>
        <w:jc w:val="center"/>
      </w:pPr>
    </w:p>
    <w:p w14:paraId="3722D101">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改扩建与一团队、二团队、芳烃装置界区至对接点管线连接工程公开询比活动，以本公司名义参与报价、合同执行并处理与之有关的其他事务，相关责任及后果由本公司承担。</w:t>
      </w:r>
    </w:p>
    <w:p w14:paraId="4DB8D9A5">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25</w:t>
      </w:r>
      <w:r>
        <w:rPr>
          <w:rFonts w:hint="eastAsia" w:cs="Times New Roman"/>
          <w:color w:val="00B050"/>
          <w:sz w:val="28"/>
          <w:szCs w:val="28"/>
          <w:u w:val="single"/>
          <w:lang w:eastAsia="zh-CN"/>
        </w:rPr>
        <w:t>年</w:t>
      </w:r>
      <w:r>
        <w:rPr>
          <w:rFonts w:cs="Times New Roman"/>
          <w:color w:val="00B050"/>
          <w:sz w:val="28"/>
          <w:szCs w:val="28"/>
          <w:u w:val="single"/>
          <w:lang w:eastAsia="zh-CN"/>
        </w:rPr>
        <w:t>5</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14:paraId="47827751">
      <w:pPr>
        <w:spacing w:line="500" w:lineRule="exact"/>
        <w:ind w:firstLine="480" w:firstLineChars="200"/>
        <w:rPr>
          <w:sz w:val="24"/>
          <w:lang w:eastAsia="zh-CN"/>
        </w:rPr>
      </w:pPr>
      <w:r>
        <w:rPr>
          <w:rFonts w:hint="eastAsia"/>
          <w:sz w:val="24"/>
          <w:lang w:eastAsia="zh-CN"/>
        </w:rPr>
        <w:t>特此声明。</w:t>
      </w:r>
    </w:p>
    <w:p w14:paraId="7328393C">
      <w:pPr>
        <w:pStyle w:val="2"/>
      </w:pPr>
    </w:p>
    <w:p w14:paraId="6928B8B1">
      <w:pPr>
        <w:spacing w:line="500" w:lineRule="exact"/>
        <w:rPr>
          <w:sz w:val="24"/>
          <w:lang w:eastAsia="zh-CN"/>
        </w:rPr>
      </w:pPr>
      <w:r>
        <w:rPr>
          <w:rFonts w:hint="eastAsia"/>
          <w:sz w:val="24"/>
          <w:lang w:eastAsia="zh-CN"/>
        </w:rPr>
        <w:t xml:space="preserve">    法人代表（签字）：</w:t>
      </w:r>
    </w:p>
    <w:p w14:paraId="5A424EEB">
      <w:pPr>
        <w:spacing w:line="500" w:lineRule="exact"/>
        <w:rPr>
          <w:sz w:val="24"/>
          <w:lang w:eastAsia="zh-CN"/>
        </w:rPr>
      </w:pPr>
    </w:p>
    <w:p w14:paraId="3CDA676F">
      <w:pPr>
        <w:spacing w:line="500" w:lineRule="exact"/>
        <w:rPr>
          <w:sz w:val="24"/>
          <w:lang w:eastAsia="zh-CN"/>
        </w:rPr>
      </w:pPr>
      <w:r>
        <w:rPr>
          <w:rFonts w:hint="eastAsia"/>
          <w:sz w:val="24"/>
          <w:lang w:eastAsia="zh-CN"/>
        </w:rPr>
        <w:t xml:space="preserve">    被授权代表签字：</w:t>
      </w:r>
    </w:p>
    <w:p w14:paraId="21BEF3E7">
      <w:pPr>
        <w:spacing w:line="500" w:lineRule="exact"/>
        <w:rPr>
          <w:sz w:val="24"/>
          <w:lang w:eastAsia="zh-CN"/>
        </w:rPr>
      </w:pPr>
    </w:p>
    <w:p w14:paraId="359FB1F2">
      <w:pPr>
        <w:pStyle w:val="2"/>
      </w:pPr>
    </w:p>
    <w:p w14:paraId="4A7A6043">
      <w:pPr>
        <w:pStyle w:val="2"/>
      </w:pPr>
    </w:p>
    <w:p w14:paraId="53CBD1E4">
      <w:pPr>
        <w:pStyle w:val="2"/>
      </w:pPr>
    </w:p>
    <w:p w14:paraId="4D3FF2B7">
      <w:pPr>
        <w:pStyle w:val="2"/>
      </w:pPr>
    </w:p>
    <w:p w14:paraId="294F3CFC">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14:paraId="5FE3559A">
      <w:pPr>
        <w:pStyle w:val="2"/>
        <w:jc w:val="center"/>
        <w:rPr>
          <w:color w:val="4E6127"/>
        </w:rPr>
      </w:pPr>
    </w:p>
    <w:p w14:paraId="2F57EEC8">
      <w:pPr>
        <w:pStyle w:val="2"/>
        <w:jc w:val="center"/>
      </w:pPr>
    </w:p>
    <w:p w14:paraId="5B702F78">
      <w:pPr>
        <w:pStyle w:val="2"/>
        <w:jc w:val="center"/>
      </w:pPr>
    </w:p>
    <w:p w14:paraId="79D9ED00">
      <w:pPr>
        <w:pStyle w:val="2"/>
        <w:jc w:val="center"/>
      </w:pPr>
    </w:p>
    <w:p w14:paraId="3866141C">
      <w:pPr>
        <w:pStyle w:val="2"/>
        <w:jc w:val="center"/>
      </w:pPr>
    </w:p>
    <w:p w14:paraId="3F1E3A6F">
      <w:pPr>
        <w:pStyle w:val="2"/>
        <w:jc w:val="center"/>
      </w:pPr>
    </w:p>
    <w:p w14:paraId="05B47A03">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14:paraId="77B975B7">
      <w:pPr>
        <w:spacing w:line="500" w:lineRule="exact"/>
        <w:jc w:val="center"/>
        <w:rPr>
          <w:b/>
          <w:bCs/>
          <w:color w:val="4E6127"/>
          <w:sz w:val="36"/>
          <w:szCs w:val="36"/>
          <w:lang w:eastAsia="zh-CN"/>
        </w:rPr>
      </w:pPr>
    </w:p>
    <w:p w14:paraId="20E5E944">
      <w:pPr>
        <w:spacing w:line="500" w:lineRule="exact"/>
        <w:jc w:val="center"/>
        <w:rPr>
          <w:b/>
          <w:bCs/>
          <w:color w:val="4E6127"/>
          <w:sz w:val="36"/>
          <w:szCs w:val="36"/>
          <w:lang w:eastAsia="zh-CN"/>
        </w:rPr>
      </w:pPr>
    </w:p>
    <w:p w14:paraId="2F328BE1">
      <w:pPr>
        <w:spacing w:line="500" w:lineRule="exact"/>
        <w:jc w:val="center"/>
        <w:rPr>
          <w:b/>
          <w:bCs/>
          <w:color w:val="4E6127"/>
          <w:sz w:val="36"/>
          <w:szCs w:val="36"/>
          <w:lang w:eastAsia="zh-CN"/>
        </w:rPr>
      </w:pPr>
    </w:p>
    <w:p w14:paraId="412CF6BA">
      <w:pPr>
        <w:spacing w:line="500" w:lineRule="exact"/>
        <w:jc w:val="center"/>
        <w:rPr>
          <w:b/>
          <w:bCs/>
          <w:color w:val="4E6127"/>
          <w:sz w:val="36"/>
          <w:szCs w:val="36"/>
          <w:lang w:eastAsia="zh-CN"/>
        </w:rPr>
      </w:pPr>
    </w:p>
    <w:p w14:paraId="75021C0D">
      <w:pPr>
        <w:spacing w:line="500" w:lineRule="exact"/>
        <w:jc w:val="center"/>
        <w:rPr>
          <w:b/>
          <w:bCs/>
          <w:color w:val="4E6127"/>
          <w:sz w:val="36"/>
          <w:szCs w:val="36"/>
          <w:lang w:eastAsia="zh-CN"/>
        </w:rPr>
      </w:pPr>
    </w:p>
    <w:p w14:paraId="6CFB20CC">
      <w:pPr>
        <w:pStyle w:val="2"/>
        <w:rPr>
          <w:b/>
          <w:bCs/>
          <w:color w:val="4E6127"/>
          <w:sz w:val="36"/>
          <w:szCs w:val="36"/>
        </w:rPr>
      </w:pPr>
    </w:p>
    <w:p w14:paraId="79261888">
      <w:pPr>
        <w:pStyle w:val="2"/>
        <w:rPr>
          <w:b/>
          <w:bCs/>
          <w:color w:val="4E6127"/>
          <w:sz w:val="36"/>
          <w:szCs w:val="36"/>
        </w:rPr>
      </w:pPr>
    </w:p>
    <w:p w14:paraId="4588254C">
      <w:pPr>
        <w:pStyle w:val="2"/>
        <w:rPr>
          <w:b/>
          <w:bCs/>
          <w:color w:val="4E6127"/>
          <w:sz w:val="36"/>
          <w:szCs w:val="36"/>
        </w:rPr>
      </w:pPr>
    </w:p>
    <w:p w14:paraId="130BB33F">
      <w:pPr>
        <w:pStyle w:val="2"/>
        <w:rPr>
          <w:b/>
          <w:bCs/>
          <w:color w:val="4E6127"/>
          <w:sz w:val="36"/>
          <w:szCs w:val="36"/>
        </w:rPr>
      </w:pPr>
    </w:p>
    <w:p w14:paraId="42E83B2C">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14:paraId="6232E52B">
      <w:pPr>
        <w:spacing w:line="500" w:lineRule="exact"/>
        <w:jc w:val="center"/>
        <w:rPr>
          <w:b/>
          <w:bCs/>
          <w:color w:val="4E6127"/>
          <w:sz w:val="36"/>
          <w:szCs w:val="36"/>
          <w:lang w:eastAsia="zh-CN"/>
        </w:rPr>
      </w:pPr>
    </w:p>
    <w:p w14:paraId="558E88D3">
      <w:pPr>
        <w:spacing w:line="500" w:lineRule="exact"/>
        <w:jc w:val="center"/>
        <w:rPr>
          <w:b/>
          <w:bCs/>
          <w:sz w:val="36"/>
          <w:szCs w:val="36"/>
          <w:lang w:eastAsia="zh-CN"/>
        </w:rPr>
      </w:pPr>
    </w:p>
    <w:p w14:paraId="5823D733">
      <w:pPr>
        <w:spacing w:line="500" w:lineRule="exact"/>
        <w:jc w:val="center"/>
        <w:rPr>
          <w:b/>
          <w:bCs/>
          <w:sz w:val="36"/>
          <w:szCs w:val="36"/>
          <w:lang w:eastAsia="zh-CN"/>
        </w:rPr>
      </w:pPr>
    </w:p>
    <w:p w14:paraId="7203A37B">
      <w:pPr>
        <w:spacing w:line="500" w:lineRule="exact"/>
        <w:jc w:val="center"/>
        <w:rPr>
          <w:b/>
          <w:bCs/>
          <w:sz w:val="36"/>
          <w:szCs w:val="36"/>
          <w:lang w:eastAsia="zh-CN"/>
        </w:rPr>
      </w:pPr>
    </w:p>
    <w:p w14:paraId="10A38B5D">
      <w:pPr>
        <w:spacing w:line="500" w:lineRule="exact"/>
        <w:jc w:val="center"/>
        <w:rPr>
          <w:b/>
          <w:bCs/>
          <w:sz w:val="36"/>
          <w:szCs w:val="36"/>
          <w:lang w:eastAsia="zh-CN"/>
        </w:rPr>
      </w:pPr>
    </w:p>
    <w:p w14:paraId="6D2634FE">
      <w:pPr>
        <w:spacing w:line="500" w:lineRule="exact"/>
        <w:jc w:val="center"/>
        <w:rPr>
          <w:b/>
          <w:bCs/>
          <w:sz w:val="36"/>
          <w:szCs w:val="36"/>
          <w:lang w:eastAsia="zh-CN"/>
        </w:rPr>
      </w:pPr>
    </w:p>
    <w:p w14:paraId="6DCBD5AE">
      <w:pPr>
        <w:spacing w:line="500" w:lineRule="exact"/>
        <w:jc w:val="center"/>
        <w:rPr>
          <w:b/>
          <w:bCs/>
          <w:sz w:val="36"/>
          <w:szCs w:val="36"/>
          <w:lang w:eastAsia="zh-CN"/>
        </w:rPr>
      </w:pPr>
    </w:p>
    <w:p w14:paraId="3FD15325">
      <w:pPr>
        <w:spacing w:line="500" w:lineRule="exact"/>
        <w:jc w:val="center"/>
        <w:rPr>
          <w:b/>
          <w:bCs/>
          <w:sz w:val="36"/>
          <w:szCs w:val="36"/>
          <w:lang w:eastAsia="zh-CN"/>
        </w:rPr>
      </w:pPr>
    </w:p>
    <w:p w14:paraId="5C6F91AD">
      <w:pPr>
        <w:spacing w:line="500" w:lineRule="exact"/>
        <w:jc w:val="center"/>
        <w:rPr>
          <w:b/>
          <w:bCs/>
          <w:sz w:val="36"/>
          <w:szCs w:val="36"/>
          <w:lang w:eastAsia="zh-CN"/>
        </w:rPr>
      </w:pPr>
    </w:p>
    <w:p w14:paraId="3F346E84">
      <w:pPr>
        <w:spacing w:line="500" w:lineRule="exact"/>
        <w:jc w:val="center"/>
        <w:rPr>
          <w:b/>
          <w:bCs/>
          <w:sz w:val="36"/>
          <w:szCs w:val="36"/>
          <w:lang w:eastAsia="zh-CN"/>
        </w:rPr>
      </w:pPr>
    </w:p>
    <w:p w14:paraId="5980A188">
      <w:pPr>
        <w:spacing w:line="500" w:lineRule="exact"/>
        <w:rPr>
          <w:b/>
          <w:bCs/>
          <w:sz w:val="36"/>
          <w:szCs w:val="36"/>
          <w:lang w:eastAsia="zh-CN"/>
        </w:rPr>
      </w:pPr>
    </w:p>
    <w:p w14:paraId="36C1C79B">
      <w:pPr>
        <w:spacing w:line="500" w:lineRule="exact"/>
        <w:jc w:val="center"/>
        <w:rPr>
          <w:b/>
          <w:bCs/>
          <w:sz w:val="36"/>
          <w:szCs w:val="36"/>
          <w:lang w:eastAsia="zh-CN"/>
        </w:rPr>
      </w:pPr>
    </w:p>
    <w:p w14:paraId="4313600C">
      <w:pPr>
        <w:spacing w:line="500" w:lineRule="exact"/>
        <w:jc w:val="center"/>
        <w:rPr>
          <w:b/>
          <w:bCs/>
          <w:sz w:val="36"/>
          <w:szCs w:val="36"/>
          <w:lang w:eastAsia="zh-CN"/>
        </w:rPr>
      </w:pPr>
    </w:p>
    <w:p w14:paraId="595884EC">
      <w:pPr>
        <w:pStyle w:val="2"/>
        <w:rPr>
          <w:b/>
          <w:bCs/>
          <w:sz w:val="36"/>
          <w:szCs w:val="36"/>
        </w:rPr>
      </w:pPr>
    </w:p>
    <w:p w14:paraId="33F04666">
      <w:pPr>
        <w:pStyle w:val="2"/>
        <w:rPr>
          <w:b/>
          <w:bCs/>
          <w:sz w:val="36"/>
          <w:szCs w:val="36"/>
        </w:rPr>
      </w:pPr>
    </w:p>
    <w:p w14:paraId="23C989C7">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05B75F27">
      <w:pPr>
        <w:pStyle w:val="72"/>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14:paraId="66CA160F">
      <w:pPr>
        <w:pStyle w:val="2"/>
        <w:jc w:val="center"/>
        <w:rPr>
          <w:color w:val="FF0000"/>
        </w:rPr>
      </w:pPr>
    </w:p>
    <w:p w14:paraId="71BD34CF">
      <w:pPr>
        <w:pStyle w:val="2"/>
        <w:jc w:val="center"/>
      </w:pPr>
    </w:p>
    <w:p w14:paraId="029FD09B">
      <w:pPr>
        <w:pStyle w:val="2"/>
        <w:jc w:val="center"/>
      </w:pPr>
    </w:p>
    <w:p w14:paraId="481270E6">
      <w:pPr>
        <w:pStyle w:val="2"/>
        <w:jc w:val="center"/>
      </w:pPr>
    </w:p>
    <w:p w14:paraId="0681EFF1">
      <w:pPr>
        <w:pStyle w:val="2"/>
        <w:jc w:val="center"/>
      </w:pPr>
    </w:p>
    <w:p w14:paraId="41DEA680">
      <w:pPr>
        <w:pStyle w:val="2"/>
        <w:jc w:val="center"/>
      </w:pPr>
    </w:p>
    <w:p w14:paraId="15A64DF3">
      <w:pPr>
        <w:pStyle w:val="2"/>
        <w:jc w:val="center"/>
      </w:pPr>
    </w:p>
    <w:p w14:paraId="280927C3">
      <w:pPr>
        <w:pStyle w:val="2"/>
        <w:jc w:val="center"/>
      </w:pPr>
    </w:p>
    <w:p w14:paraId="02473E6F">
      <w:pPr>
        <w:pStyle w:val="2"/>
        <w:jc w:val="center"/>
      </w:pPr>
    </w:p>
    <w:p w14:paraId="0232CC98">
      <w:pPr>
        <w:pStyle w:val="2"/>
        <w:jc w:val="center"/>
      </w:pPr>
    </w:p>
    <w:p w14:paraId="71DF9366">
      <w:pPr>
        <w:pStyle w:val="2"/>
        <w:jc w:val="center"/>
      </w:pPr>
    </w:p>
    <w:p w14:paraId="29269907">
      <w:pPr>
        <w:pStyle w:val="2"/>
        <w:jc w:val="center"/>
      </w:pPr>
    </w:p>
    <w:p w14:paraId="48C95FCF">
      <w:pPr>
        <w:pStyle w:val="2"/>
        <w:jc w:val="center"/>
      </w:pPr>
    </w:p>
    <w:p w14:paraId="706D5FDD">
      <w:pPr>
        <w:pStyle w:val="2"/>
        <w:jc w:val="center"/>
      </w:pPr>
    </w:p>
    <w:p w14:paraId="2F038F0E">
      <w:pPr>
        <w:pStyle w:val="2"/>
        <w:jc w:val="center"/>
      </w:pPr>
    </w:p>
    <w:p w14:paraId="3693E9F9">
      <w:pPr>
        <w:pStyle w:val="2"/>
        <w:jc w:val="center"/>
      </w:pPr>
    </w:p>
    <w:p w14:paraId="6383BFC9">
      <w:pPr>
        <w:pStyle w:val="2"/>
        <w:jc w:val="center"/>
      </w:pPr>
    </w:p>
    <w:p w14:paraId="5061630D">
      <w:pPr>
        <w:pStyle w:val="2"/>
        <w:jc w:val="center"/>
      </w:pPr>
    </w:p>
    <w:p w14:paraId="4321CC2E">
      <w:pPr>
        <w:pStyle w:val="2"/>
        <w:jc w:val="center"/>
        <w:rPr>
          <w:color w:val="0000FF"/>
        </w:rPr>
      </w:pPr>
    </w:p>
    <w:p w14:paraId="02A2CE1E">
      <w:pPr>
        <w:spacing w:line="500" w:lineRule="exact"/>
        <w:jc w:val="center"/>
        <w:rPr>
          <w:b/>
          <w:bCs/>
          <w:sz w:val="36"/>
          <w:szCs w:val="36"/>
          <w:lang w:eastAsia="zh-CN"/>
        </w:rPr>
      </w:pPr>
    </w:p>
    <w:p w14:paraId="3AC9FA5D">
      <w:pPr>
        <w:spacing w:line="500" w:lineRule="exact"/>
        <w:jc w:val="center"/>
        <w:rPr>
          <w:b/>
          <w:bCs/>
          <w:sz w:val="36"/>
          <w:szCs w:val="36"/>
          <w:lang w:eastAsia="zh-CN"/>
        </w:rPr>
      </w:pPr>
    </w:p>
    <w:p w14:paraId="719694BB">
      <w:pPr>
        <w:spacing w:line="500" w:lineRule="exact"/>
        <w:jc w:val="center"/>
        <w:rPr>
          <w:b/>
          <w:bCs/>
          <w:sz w:val="36"/>
          <w:szCs w:val="36"/>
          <w:lang w:eastAsia="zh-CN"/>
        </w:rPr>
      </w:pPr>
    </w:p>
    <w:p w14:paraId="38D4BDB3">
      <w:pPr>
        <w:spacing w:line="500" w:lineRule="exact"/>
        <w:jc w:val="center"/>
        <w:rPr>
          <w:b/>
          <w:bCs/>
          <w:sz w:val="36"/>
          <w:szCs w:val="36"/>
          <w:lang w:eastAsia="zh-CN"/>
        </w:rPr>
      </w:pPr>
      <w:r>
        <w:rPr>
          <w:rFonts w:hint="eastAsia"/>
          <w:b/>
          <w:bCs/>
          <w:sz w:val="36"/>
          <w:szCs w:val="36"/>
          <w:lang w:eastAsia="zh-CN"/>
        </w:rPr>
        <w:t>营业执照复印件</w:t>
      </w:r>
    </w:p>
    <w:p w14:paraId="547E47EE">
      <w:pPr>
        <w:pStyle w:val="2"/>
        <w:jc w:val="center"/>
      </w:pPr>
    </w:p>
    <w:p w14:paraId="0B9A4F61">
      <w:pPr>
        <w:pStyle w:val="2"/>
        <w:jc w:val="center"/>
      </w:pPr>
    </w:p>
    <w:p w14:paraId="39E3EE84">
      <w:pPr>
        <w:pStyle w:val="2"/>
        <w:jc w:val="center"/>
      </w:pPr>
    </w:p>
    <w:p w14:paraId="78421338">
      <w:pPr>
        <w:pStyle w:val="2"/>
        <w:jc w:val="center"/>
      </w:pPr>
    </w:p>
    <w:p w14:paraId="19E8404F">
      <w:pPr>
        <w:pStyle w:val="2"/>
        <w:jc w:val="center"/>
      </w:pPr>
    </w:p>
    <w:p w14:paraId="7DF7DF00">
      <w:pPr>
        <w:pStyle w:val="2"/>
        <w:jc w:val="center"/>
      </w:pPr>
    </w:p>
    <w:p w14:paraId="29330E12">
      <w:pPr>
        <w:pStyle w:val="2"/>
        <w:jc w:val="center"/>
      </w:pPr>
    </w:p>
    <w:p w14:paraId="26AF80D0">
      <w:pPr>
        <w:pStyle w:val="2"/>
        <w:jc w:val="center"/>
      </w:pPr>
    </w:p>
    <w:p w14:paraId="35ED6ED9">
      <w:pPr>
        <w:pStyle w:val="2"/>
        <w:jc w:val="center"/>
      </w:pPr>
    </w:p>
    <w:p w14:paraId="70C25904">
      <w:pPr>
        <w:pStyle w:val="2"/>
        <w:jc w:val="center"/>
      </w:pPr>
    </w:p>
    <w:p w14:paraId="6ADDD4A7">
      <w:pPr>
        <w:pStyle w:val="2"/>
        <w:jc w:val="center"/>
      </w:pPr>
    </w:p>
    <w:p w14:paraId="5B340194">
      <w:pPr>
        <w:pStyle w:val="2"/>
        <w:jc w:val="center"/>
      </w:pPr>
    </w:p>
    <w:p w14:paraId="752D6ECB">
      <w:pPr>
        <w:pStyle w:val="2"/>
        <w:jc w:val="center"/>
      </w:pPr>
    </w:p>
    <w:p w14:paraId="6B004E64">
      <w:pPr>
        <w:pStyle w:val="2"/>
        <w:jc w:val="center"/>
      </w:pPr>
    </w:p>
    <w:p w14:paraId="05CC3ADB">
      <w:pPr>
        <w:pStyle w:val="2"/>
        <w:jc w:val="center"/>
      </w:pPr>
    </w:p>
    <w:p w14:paraId="06FAA606">
      <w:pPr>
        <w:pStyle w:val="2"/>
        <w:jc w:val="center"/>
      </w:pPr>
    </w:p>
    <w:p w14:paraId="58BFEC13">
      <w:pPr>
        <w:pStyle w:val="2"/>
        <w:jc w:val="center"/>
      </w:pPr>
    </w:p>
    <w:p w14:paraId="55D08212">
      <w:pPr>
        <w:pStyle w:val="2"/>
        <w:jc w:val="center"/>
      </w:pPr>
    </w:p>
    <w:p w14:paraId="3B1ADF54">
      <w:pPr>
        <w:pStyle w:val="2"/>
        <w:jc w:val="center"/>
      </w:pPr>
    </w:p>
    <w:p w14:paraId="10F67DD9">
      <w:pPr>
        <w:pStyle w:val="2"/>
      </w:pPr>
    </w:p>
    <w:p w14:paraId="5B46A9A0">
      <w:pPr>
        <w:pStyle w:val="2"/>
        <w:jc w:val="center"/>
        <w:rPr>
          <w:rFonts w:ascii="Times New Roman" w:hAnsi="Times New Roman"/>
          <w:b/>
          <w:bCs/>
          <w:kern w:val="2"/>
          <w:sz w:val="36"/>
          <w:szCs w:val="36"/>
        </w:rPr>
      </w:pPr>
    </w:p>
    <w:p w14:paraId="40E63704">
      <w:pPr>
        <w:pStyle w:val="2"/>
        <w:jc w:val="center"/>
        <w:rPr>
          <w:rFonts w:ascii="Times New Roman" w:hAnsi="Times New Roman"/>
          <w:b/>
          <w:bCs/>
          <w:kern w:val="2"/>
          <w:sz w:val="36"/>
          <w:szCs w:val="36"/>
        </w:rPr>
      </w:pPr>
    </w:p>
    <w:p w14:paraId="5AD970C3">
      <w:pPr>
        <w:pStyle w:val="2"/>
        <w:jc w:val="center"/>
        <w:rPr>
          <w:rFonts w:ascii="Times New Roman" w:hAnsi="Times New Roman"/>
          <w:b/>
          <w:bCs/>
          <w:kern w:val="2"/>
          <w:sz w:val="36"/>
          <w:szCs w:val="36"/>
        </w:rPr>
      </w:pPr>
      <w:r>
        <w:rPr>
          <w:rFonts w:hint="eastAsia" w:ascii="Times New Roman" w:hAnsi="Times New Roman"/>
          <w:b/>
          <w:bCs/>
          <w:kern w:val="2"/>
          <w:sz w:val="36"/>
          <w:szCs w:val="36"/>
        </w:rPr>
        <w:t>资质文件</w:t>
      </w:r>
    </w:p>
    <w:p w14:paraId="62C7E0A6">
      <w:pPr>
        <w:pStyle w:val="2"/>
        <w:tabs>
          <w:tab w:val="left" w:pos="4944"/>
        </w:tabs>
        <w:jc w:val="left"/>
        <w:rPr>
          <w:color w:val="4E6127"/>
        </w:rPr>
      </w:pPr>
    </w:p>
    <w:p w14:paraId="29022B27">
      <w:pPr>
        <w:pStyle w:val="2"/>
        <w:tabs>
          <w:tab w:val="left" w:pos="4944"/>
        </w:tabs>
        <w:jc w:val="left"/>
        <w:rPr>
          <w:color w:val="0000FF"/>
        </w:rPr>
      </w:pPr>
    </w:p>
    <w:p w14:paraId="533E51C1">
      <w:pPr>
        <w:pStyle w:val="2"/>
        <w:tabs>
          <w:tab w:val="left" w:pos="4944"/>
        </w:tabs>
        <w:jc w:val="left"/>
        <w:rPr>
          <w:color w:val="0000FF"/>
        </w:rPr>
      </w:pPr>
    </w:p>
    <w:p w14:paraId="18D34A1C">
      <w:pPr>
        <w:pStyle w:val="2"/>
        <w:tabs>
          <w:tab w:val="left" w:pos="4944"/>
        </w:tabs>
        <w:jc w:val="left"/>
        <w:rPr>
          <w:color w:val="0000FF"/>
        </w:rPr>
      </w:pPr>
    </w:p>
    <w:p w14:paraId="7CCEC459">
      <w:pPr>
        <w:pStyle w:val="2"/>
        <w:tabs>
          <w:tab w:val="left" w:pos="4944"/>
        </w:tabs>
        <w:jc w:val="left"/>
        <w:rPr>
          <w:color w:val="0000FF"/>
        </w:rPr>
      </w:pPr>
    </w:p>
    <w:p w14:paraId="234F82AB">
      <w:pPr>
        <w:pStyle w:val="2"/>
        <w:tabs>
          <w:tab w:val="left" w:pos="4944"/>
        </w:tabs>
        <w:jc w:val="left"/>
        <w:rPr>
          <w:color w:val="0000FF"/>
        </w:rPr>
      </w:pPr>
    </w:p>
    <w:p w14:paraId="3C54A92C">
      <w:pPr>
        <w:pStyle w:val="2"/>
        <w:tabs>
          <w:tab w:val="left" w:pos="4944"/>
        </w:tabs>
        <w:jc w:val="left"/>
        <w:rPr>
          <w:color w:val="0000FF"/>
        </w:rPr>
      </w:pPr>
    </w:p>
    <w:p w14:paraId="16EAC8AA">
      <w:pPr>
        <w:pStyle w:val="2"/>
        <w:tabs>
          <w:tab w:val="left" w:pos="4944"/>
        </w:tabs>
        <w:jc w:val="left"/>
        <w:rPr>
          <w:color w:val="0000FF"/>
        </w:rPr>
      </w:pPr>
    </w:p>
    <w:p w14:paraId="4820E6C4">
      <w:pPr>
        <w:pStyle w:val="2"/>
        <w:tabs>
          <w:tab w:val="left" w:pos="4944"/>
        </w:tabs>
        <w:jc w:val="left"/>
        <w:rPr>
          <w:color w:val="0000FF"/>
        </w:rPr>
      </w:pPr>
    </w:p>
    <w:p w14:paraId="3141D235">
      <w:pPr>
        <w:pStyle w:val="2"/>
        <w:tabs>
          <w:tab w:val="left" w:pos="4944"/>
        </w:tabs>
        <w:jc w:val="left"/>
        <w:rPr>
          <w:color w:val="0000FF"/>
        </w:rPr>
      </w:pPr>
    </w:p>
    <w:p w14:paraId="452A0F66">
      <w:pPr>
        <w:pStyle w:val="2"/>
        <w:tabs>
          <w:tab w:val="left" w:pos="4944"/>
        </w:tabs>
        <w:jc w:val="left"/>
        <w:rPr>
          <w:color w:val="0000FF"/>
        </w:rPr>
      </w:pPr>
    </w:p>
    <w:p w14:paraId="799D9537">
      <w:pPr>
        <w:pStyle w:val="2"/>
        <w:tabs>
          <w:tab w:val="left" w:pos="4944"/>
        </w:tabs>
        <w:jc w:val="left"/>
        <w:rPr>
          <w:color w:val="0000FF"/>
        </w:rPr>
      </w:pPr>
    </w:p>
    <w:p w14:paraId="2D726507">
      <w:pPr>
        <w:pStyle w:val="2"/>
        <w:tabs>
          <w:tab w:val="left" w:pos="4944"/>
        </w:tabs>
        <w:jc w:val="left"/>
        <w:rPr>
          <w:color w:val="0000FF"/>
        </w:rPr>
      </w:pPr>
    </w:p>
    <w:p w14:paraId="189A95BC">
      <w:pPr>
        <w:pStyle w:val="2"/>
        <w:tabs>
          <w:tab w:val="left" w:pos="4944"/>
        </w:tabs>
        <w:jc w:val="left"/>
        <w:rPr>
          <w:color w:val="0000FF"/>
        </w:rPr>
      </w:pPr>
    </w:p>
    <w:p w14:paraId="7D6F1F1D">
      <w:pPr>
        <w:pStyle w:val="2"/>
        <w:tabs>
          <w:tab w:val="left" w:pos="4944"/>
        </w:tabs>
        <w:jc w:val="left"/>
        <w:rPr>
          <w:color w:val="0000FF"/>
        </w:rPr>
      </w:pPr>
    </w:p>
    <w:p w14:paraId="2B09A93A">
      <w:pPr>
        <w:pStyle w:val="2"/>
        <w:tabs>
          <w:tab w:val="left" w:pos="4944"/>
        </w:tabs>
        <w:jc w:val="left"/>
        <w:rPr>
          <w:color w:val="0000FF"/>
        </w:rPr>
      </w:pPr>
    </w:p>
    <w:p w14:paraId="2CADDC21">
      <w:pPr>
        <w:pStyle w:val="2"/>
        <w:tabs>
          <w:tab w:val="left" w:pos="4944"/>
        </w:tabs>
        <w:jc w:val="left"/>
        <w:rPr>
          <w:color w:val="0000FF"/>
        </w:rPr>
      </w:pPr>
    </w:p>
    <w:p w14:paraId="24E2B176">
      <w:pPr>
        <w:pStyle w:val="2"/>
        <w:tabs>
          <w:tab w:val="left" w:pos="4944"/>
        </w:tabs>
        <w:jc w:val="left"/>
        <w:rPr>
          <w:color w:val="0000FF"/>
        </w:rPr>
      </w:pPr>
    </w:p>
    <w:p w14:paraId="27BEBCAF">
      <w:pPr>
        <w:pStyle w:val="2"/>
        <w:tabs>
          <w:tab w:val="left" w:pos="4944"/>
        </w:tabs>
        <w:jc w:val="left"/>
        <w:rPr>
          <w:color w:val="0000FF"/>
        </w:rPr>
      </w:pPr>
    </w:p>
    <w:p w14:paraId="5B593D9F">
      <w:pPr>
        <w:pStyle w:val="2"/>
        <w:tabs>
          <w:tab w:val="left" w:pos="4944"/>
        </w:tabs>
        <w:jc w:val="left"/>
        <w:rPr>
          <w:color w:val="0000FF"/>
        </w:rPr>
      </w:pPr>
    </w:p>
    <w:p w14:paraId="099DD182">
      <w:pPr>
        <w:pStyle w:val="2"/>
        <w:jc w:val="center"/>
        <w:rPr>
          <w:rFonts w:ascii="Times New Roman" w:hAnsi="Times New Roman"/>
          <w:b/>
          <w:bCs/>
          <w:kern w:val="2"/>
          <w:sz w:val="36"/>
          <w:szCs w:val="36"/>
        </w:rPr>
      </w:pPr>
    </w:p>
    <w:p w14:paraId="067B2C6A">
      <w:pPr>
        <w:pStyle w:val="2"/>
        <w:jc w:val="center"/>
        <w:rPr>
          <w:rFonts w:ascii="Times New Roman" w:hAnsi="Times New Roman"/>
          <w:b/>
          <w:bCs/>
          <w:kern w:val="2"/>
          <w:sz w:val="36"/>
          <w:szCs w:val="36"/>
        </w:rPr>
      </w:pPr>
    </w:p>
    <w:p w14:paraId="4B117CCA">
      <w:pPr>
        <w:pStyle w:val="2"/>
        <w:jc w:val="center"/>
        <w:rPr>
          <w:rFonts w:ascii="Times New Roman" w:hAnsi="Times New Roman"/>
          <w:b/>
          <w:bCs/>
          <w:kern w:val="2"/>
          <w:sz w:val="36"/>
          <w:szCs w:val="36"/>
        </w:rPr>
      </w:pPr>
      <w:r>
        <w:rPr>
          <w:rFonts w:hint="eastAsia" w:ascii="Times New Roman" w:hAnsi="Times New Roman"/>
          <w:b/>
          <w:bCs/>
          <w:kern w:val="2"/>
          <w:sz w:val="36"/>
          <w:szCs w:val="36"/>
        </w:rPr>
        <w:t>施工方案</w:t>
      </w:r>
    </w:p>
    <w:p w14:paraId="78ED352F">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w:t>
      </w:r>
    </w:p>
    <w:p w14:paraId="3F1E4A2E">
      <w:pPr>
        <w:spacing w:line="360" w:lineRule="auto"/>
        <w:jc w:val="center"/>
        <w:rPr>
          <w:rFonts w:ascii="Times New Roman" w:hAnsi="Times New Roman" w:cs="Times New Roman"/>
          <w:b/>
          <w:sz w:val="36"/>
          <w:szCs w:val="36"/>
          <w:lang w:eastAsia="zh-CN"/>
        </w:rPr>
      </w:pPr>
    </w:p>
    <w:p w14:paraId="0810952A">
      <w:pPr>
        <w:spacing w:line="360" w:lineRule="auto"/>
        <w:jc w:val="center"/>
        <w:rPr>
          <w:rFonts w:ascii="Times New Roman" w:hAnsi="Times New Roman" w:cs="Times New Roman"/>
          <w:b/>
          <w:sz w:val="36"/>
          <w:szCs w:val="36"/>
          <w:lang w:eastAsia="zh-CN"/>
        </w:rPr>
      </w:pPr>
    </w:p>
    <w:p w14:paraId="7F37268C">
      <w:pPr>
        <w:spacing w:line="360" w:lineRule="auto"/>
        <w:jc w:val="center"/>
        <w:rPr>
          <w:rFonts w:ascii="Times New Roman" w:hAnsi="Times New Roman" w:cs="Times New Roman"/>
          <w:b/>
          <w:sz w:val="36"/>
          <w:szCs w:val="36"/>
          <w:lang w:eastAsia="zh-CN"/>
        </w:rPr>
      </w:pPr>
    </w:p>
    <w:p w14:paraId="01CED534">
      <w:pPr>
        <w:spacing w:line="360" w:lineRule="auto"/>
        <w:jc w:val="center"/>
        <w:rPr>
          <w:rFonts w:ascii="Times New Roman" w:hAnsi="Times New Roman" w:cs="Times New Roman"/>
          <w:b/>
          <w:sz w:val="36"/>
          <w:szCs w:val="36"/>
          <w:lang w:eastAsia="zh-CN"/>
        </w:rPr>
      </w:pPr>
    </w:p>
    <w:p w14:paraId="76D5E79B">
      <w:pPr>
        <w:spacing w:line="360" w:lineRule="auto"/>
        <w:jc w:val="center"/>
        <w:rPr>
          <w:rFonts w:ascii="Times New Roman" w:hAnsi="Times New Roman" w:cs="Times New Roman"/>
          <w:b/>
          <w:sz w:val="36"/>
          <w:szCs w:val="36"/>
          <w:lang w:eastAsia="zh-CN"/>
        </w:rPr>
      </w:pPr>
    </w:p>
    <w:p w14:paraId="07231C9A">
      <w:pPr>
        <w:spacing w:line="360" w:lineRule="auto"/>
        <w:jc w:val="center"/>
        <w:rPr>
          <w:rFonts w:ascii="Times New Roman" w:hAnsi="Times New Roman" w:cs="Times New Roman"/>
          <w:b/>
          <w:sz w:val="36"/>
          <w:szCs w:val="36"/>
          <w:lang w:eastAsia="zh-CN"/>
        </w:rPr>
      </w:pPr>
    </w:p>
    <w:p w14:paraId="690CEABA">
      <w:pPr>
        <w:spacing w:line="360" w:lineRule="auto"/>
        <w:jc w:val="center"/>
        <w:rPr>
          <w:rFonts w:ascii="Times New Roman" w:hAnsi="Times New Roman" w:cs="Times New Roman"/>
          <w:b/>
          <w:sz w:val="36"/>
          <w:szCs w:val="36"/>
          <w:lang w:eastAsia="zh-CN"/>
        </w:rPr>
      </w:pPr>
    </w:p>
    <w:p w14:paraId="2F95D6E9">
      <w:pPr>
        <w:spacing w:line="360" w:lineRule="auto"/>
        <w:jc w:val="center"/>
        <w:rPr>
          <w:rFonts w:ascii="Times New Roman" w:hAnsi="Times New Roman" w:cs="Times New Roman"/>
          <w:b/>
          <w:sz w:val="36"/>
          <w:szCs w:val="36"/>
          <w:lang w:eastAsia="zh-CN"/>
        </w:rPr>
      </w:pPr>
    </w:p>
    <w:p w14:paraId="22626D5B">
      <w:pPr>
        <w:spacing w:line="360" w:lineRule="auto"/>
        <w:jc w:val="center"/>
        <w:rPr>
          <w:rFonts w:ascii="Times New Roman" w:hAnsi="Times New Roman" w:cs="Times New Roman"/>
          <w:b/>
          <w:sz w:val="36"/>
          <w:szCs w:val="36"/>
          <w:lang w:eastAsia="zh-CN"/>
        </w:rPr>
      </w:pPr>
    </w:p>
    <w:p w14:paraId="350A0531">
      <w:pPr>
        <w:spacing w:line="360" w:lineRule="auto"/>
        <w:jc w:val="center"/>
        <w:rPr>
          <w:rFonts w:ascii="Times New Roman" w:hAnsi="Times New Roman" w:cs="Times New Roman"/>
          <w:b/>
          <w:sz w:val="36"/>
          <w:szCs w:val="36"/>
          <w:lang w:eastAsia="zh-CN"/>
        </w:rPr>
      </w:pPr>
    </w:p>
    <w:p w14:paraId="5C75E711">
      <w:pPr>
        <w:spacing w:line="360" w:lineRule="auto"/>
        <w:jc w:val="center"/>
        <w:rPr>
          <w:rFonts w:ascii="Times New Roman" w:hAnsi="Times New Roman" w:cs="Times New Roman"/>
          <w:b/>
          <w:sz w:val="36"/>
          <w:szCs w:val="36"/>
          <w:lang w:eastAsia="zh-CN"/>
        </w:rPr>
      </w:pPr>
    </w:p>
    <w:p w14:paraId="322E4ED8">
      <w:pPr>
        <w:spacing w:line="360" w:lineRule="auto"/>
        <w:jc w:val="center"/>
        <w:rPr>
          <w:rFonts w:ascii="Times New Roman" w:hAnsi="Times New Roman" w:cs="Times New Roman"/>
          <w:b/>
          <w:sz w:val="36"/>
          <w:szCs w:val="36"/>
          <w:lang w:eastAsia="zh-CN"/>
        </w:rPr>
      </w:pPr>
    </w:p>
    <w:p w14:paraId="35937BE0">
      <w:pPr>
        <w:spacing w:line="360" w:lineRule="auto"/>
        <w:jc w:val="center"/>
        <w:rPr>
          <w:rFonts w:ascii="Times New Roman" w:hAnsi="Times New Roman" w:cs="Times New Roman"/>
          <w:b/>
          <w:sz w:val="36"/>
          <w:szCs w:val="36"/>
          <w:lang w:eastAsia="zh-CN"/>
        </w:rPr>
      </w:pPr>
    </w:p>
    <w:p w14:paraId="76041E2F">
      <w:pPr>
        <w:spacing w:line="360" w:lineRule="auto"/>
        <w:jc w:val="center"/>
        <w:rPr>
          <w:rFonts w:ascii="Times New Roman" w:hAnsi="Times New Roman" w:cs="Times New Roman"/>
          <w:b/>
          <w:sz w:val="36"/>
          <w:szCs w:val="36"/>
          <w:lang w:eastAsia="zh-CN"/>
        </w:rPr>
      </w:pPr>
    </w:p>
    <w:p w14:paraId="1706DACD">
      <w:pPr>
        <w:spacing w:line="360" w:lineRule="auto"/>
        <w:jc w:val="center"/>
        <w:rPr>
          <w:rFonts w:ascii="Times New Roman" w:hAnsi="Times New Roman" w:cs="Times New Roman"/>
          <w:b/>
          <w:sz w:val="36"/>
          <w:szCs w:val="36"/>
          <w:lang w:eastAsia="zh-CN"/>
        </w:rPr>
      </w:pPr>
    </w:p>
    <w:p w14:paraId="7D04A956">
      <w:pPr>
        <w:spacing w:line="360" w:lineRule="auto"/>
        <w:jc w:val="center"/>
        <w:rPr>
          <w:rFonts w:ascii="Times New Roman" w:hAnsi="Times New Roman" w:cs="Times New Roman"/>
          <w:b/>
          <w:sz w:val="36"/>
          <w:szCs w:val="36"/>
          <w:lang w:eastAsia="zh-CN"/>
        </w:rPr>
      </w:pPr>
    </w:p>
    <w:p w14:paraId="36E1314B">
      <w:pPr>
        <w:spacing w:line="360" w:lineRule="auto"/>
        <w:jc w:val="center"/>
        <w:rPr>
          <w:rFonts w:ascii="Times New Roman" w:hAnsi="Times New Roman" w:cs="Times New Roman"/>
          <w:b/>
          <w:sz w:val="36"/>
          <w:szCs w:val="36"/>
          <w:lang w:eastAsia="zh-CN"/>
        </w:rPr>
      </w:pPr>
    </w:p>
    <w:p w14:paraId="782CD732">
      <w:pPr>
        <w:spacing w:line="360" w:lineRule="auto"/>
        <w:jc w:val="center"/>
        <w:rPr>
          <w:rFonts w:ascii="Times New Roman" w:hAnsi="Times New Roman" w:cs="Times New Roman"/>
          <w:b/>
          <w:sz w:val="36"/>
          <w:szCs w:val="36"/>
          <w:lang w:eastAsia="zh-CN"/>
        </w:rPr>
      </w:pPr>
    </w:p>
    <w:p w14:paraId="6B4887E8">
      <w:pPr>
        <w:spacing w:line="360" w:lineRule="auto"/>
        <w:jc w:val="center"/>
        <w:rPr>
          <w:rFonts w:ascii="Times New Roman" w:hAnsi="Times New Roman" w:cs="Times New Roman"/>
          <w:b/>
          <w:sz w:val="36"/>
          <w:szCs w:val="36"/>
          <w:lang w:eastAsia="zh-CN"/>
        </w:rPr>
      </w:pPr>
    </w:p>
    <w:p w14:paraId="5892BB1A">
      <w:pPr>
        <w:spacing w:line="360" w:lineRule="auto"/>
        <w:jc w:val="center"/>
        <w:rPr>
          <w:rFonts w:ascii="Times New Roman" w:hAnsi="Times New Roman" w:cs="Times New Roman"/>
          <w:b/>
          <w:sz w:val="36"/>
          <w:szCs w:val="36"/>
          <w:lang w:eastAsia="zh-CN"/>
        </w:rPr>
      </w:pPr>
    </w:p>
    <w:p w14:paraId="0461EE21">
      <w:pPr>
        <w:pStyle w:val="2"/>
      </w:pPr>
    </w:p>
    <w:p w14:paraId="52FE5ED8">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03895BC4">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479212C5">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研究福建福海创石油化工有限公司改扩建与一团队、二团队、芳烃装置界区至对接点管线连接工程采购文件的全部内容后，我方愿以以下报价，严格按照采购文件的要求，交付本项目并维修其中的任何缺陷。</w:t>
      </w:r>
    </w:p>
    <w:tbl>
      <w:tblPr>
        <w:tblStyle w:val="46"/>
        <w:tblW w:w="9499" w:type="dxa"/>
        <w:tblInd w:w="-318" w:type="dxa"/>
        <w:tblLayout w:type="autofit"/>
        <w:tblCellMar>
          <w:top w:w="0" w:type="dxa"/>
          <w:left w:w="108" w:type="dxa"/>
          <w:bottom w:w="0" w:type="dxa"/>
          <w:right w:w="108" w:type="dxa"/>
        </w:tblCellMar>
      </w:tblPr>
      <w:tblGrid>
        <w:gridCol w:w="9499"/>
      </w:tblGrid>
      <w:tr w14:paraId="3B26E8B6">
        <w:tblPrEx>
          <w:tblCellMar>
            <w:top w:w="0" w:type="dxa"/>
            <w:left w:w="108" w:type="dxa"/>
            <w:bottom w:w="0" w:type="dxa"/>
            <w:right w:w="108" w:type="dxa"/>
          </w:tblCellMar>
        </w:tblPrEx>
        <w:trPr>
          <w:trHeight w:val="604" w:hRule="atLeast"/>
        </w:trPr>
        <w:tc>
          <w:tcPr>
            <w:tcW w:w="9499" w:type="dxa"/>
            <w:shd w:val="clear" w:color="auto" w:fill="auto"/>
            <w:noWrap/>
            <w:vAlign w:val="center"/>
          </w:tcPr>
          <w:p w14:paraId="49E6DB9E">
            <w:pPr>
              <w:spacing w:line="360" w:lineRule="auto"/>
              <w:ind w:firstLine="980" w:firstLineChars="350"/>
              <w:rPr>
                <w:rFonts w:ascii="Times New Roman" w:hAnsi="Times New Roman"/>
                <w:sz w:val="28"/>
                <w:szCs w:val="28"/>
                <w:lang w:eastAsia="zh-CN"/>
              </w:rPr>
            </w:pPr>
          </w:p>
          <w:p w14:paraId="38842440">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14:paraId="406F7BA6">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9</w:t>
            </w:r>
            <w:r>
              <w:rPr>
                <w:rFonts w:hint="eastAsia" w:ascii="Times New Roman" w:hAnsi="Times New Roman"/>
                <w:sz w:val="28"/>
                <w:szCs w:val="28"/>
                <w:u w:val="single"/>
                <w:lang w:eastAsia="zh-CN"/>
              </w:rPr>
              <w:t xml:space="preserve">%） </w:t>
            </w:r>
          </w:p>
          <w:p w14:paraId="686C8328">
            <w:pPr>
              <w:spacing w:line="360" w:lineRule="auto"/>
              <w:ind w:firstLine="980" w:firstLineChars="350"/>
              <w:rPr>
                <w:rFonts w:ascii="Times New Roman" w:hAnsi="Times New Roman"/>
                <w:sz w:val="28"/>
                <w:szCs w:val="28"/>
                <w:lang w:eastAsia="zh-CN"/>
              </w:rPr>
            </w:pPr>
            <w:r>
              <w:rPr>
                <w:rFonts w:ascii="Times New Roman" w:hAnsi="Times New Roman"/>
                <w:sz w:val="28"/>
                <w:szCs w:val="28"/>
                <w:lang w:eastAsia="zh-CN"/>
              </w:rPr>
              <w:t>具体各项报价清单</w:t>
            </w:r>
            <w:r>
              <w:rPr>
                <w:rFonts w:hint="eastAsia" w:ascii="Times New Roman" w:hAnsi="Times New Roman"/>
                <w:sz w:val="28"/>
                <w:szCs w:val="28"/>
                <w:lang w:eastAsia="zh-CN"/>
              </w:rPr>
              <w:t>如</w:t>
            </w:r>
            <w:r>
              <w:rPr>
                <w:rFonts w:ascii="Times New Roman" w:hAnsi="Times New Roman"/>
                <w:sz w:val="28"/>
                <w:szCs w:val="28"/>
                <w:lang w:eastAsia="zh-CN"/>
              </w:rPr>
              <w:t>附件：</w:t>
            </w:r>
          </w:p>
          <w:p w14:paraId="70A14B6D">
            <w:pPr>
              <w:pStyle w:val="2"/>
            </w:pPr>
          </w:p>
          <w:p w14:paraId="3A4A6DBD">
            <w:pPr>
              <w:pStyle w:val="2"/>
            </w:pPr>
          </w:p>
          <w:p w14:paraId="5460CAAB">
            <w:pPr>
              <w:pStyle w:val="2"/>
            </w:pPr>
          </w:p>
          <w:p w14:paraId="0FE76553">
            <w:pPr>
              <w:spacing w:line="360" w:lineRule="auto"/>
              <w:rPr>
                <w:lang w:eastAsia="zh-CN"/>
              </w:rPr>
            </w:pPr>
          </w:p>
        </w:tc>
      </w:tr>
    </w:tbl>
    <w:p w14:paraId="5EBA5380">
      <w:pPr>
        <w:snapToGrid w:val="0"/>
        <w:spacing w:line="360" w:lineRule="auto"/>
        <w:rPr>
          <w:rFonts w:asciiTheme="minorEastAsia" w:hAnsiTheme="minorEastAsia" w:eastAsiaTheme="minorEastAsia"/>
          <w:sz w:val="24"/>
          <w:szCs w:val="24"/>
          <w:lang w:eastAsia="zh-CN"/>
        </w:rPr>
      </w:pPr>
    </w:p>
    <w:p w14:paraId="14A42117">
      <w:pPr>
        <w:pStyle w:val="2"/>
      </w:pPr>
    </w:p>
    <w:p w14:paraId="2DA4BB47">
      <w:pPr>
        <w:spacing w:line="460" w:lineRule="exact"/>
        <w:ind w:firstLine="560" w:firstLineChars="200"/>
        <w:rPr>
          <w:sz w:val="28"/>
          <w:u w:val="single"/>
          <w:lang w:eastAsia="zh-CN"/>
        </w:rPr>
      </w:pPr>
      <w:r>
        <w:rPr>
          <w:rFonts w:hint="eastAsia"/>
          <w:sz w:val="28"/>
          <w:lang w:eastAsia="zh-CN"/>
        </w:rPr>
        <w:t>参比人：</w:t>
      </w:r>
      <w:r>
        <w:rPr>
          <w:rFonts w:hint="eastAsia"/>
          <w:sz w:val="28"/>
          <w:u w:val="single"/>
          <w:lang w:eastAsia="zh-CN"/>
        </w:rPr>
        <w:t xml:space="preserve">      </w:t>
      </w:r>
      <w:r>
        <w:rPr>
          <w:rFonts w:hint="eastAsia"/>
          <w:color w:val="00B050"/>
          <w:sz w:val="28"/>
          <w:lang w:eastAsia="zh-CN"/>
        </w:rPr>
        <w:t>（加盖参比单位章）</w:t>
      </w:r>
    </w:p>
    <w:p w14:paraId="23B16F1B">
      <w:pPr>
        <w:spacing w:line="460" w:lineRule="exact"/>
        <w:ind w:firstLine="560" w:firstLineChars="200"/>
        <w:rPr>
          <w:sz w:val="28"/>
          <w:u w:val="single"/>
          <w:lang w:eastAsia="zh-CN"/>
        </w:rPr>
      </w:pPr>
    </w:p>
    <w:p w14:paraId="69003041">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pPr>
        <w:spacing w:line="460" w:lineRule="exact"/>
        <w:ind w:firstLine="560" w:firstLineChars="200"/>
        <w:rPr>
          <w:color w:val="00B050"/>
          <w:sz w:val="28"/>
          <w:lang w:eastAsia="zh-CN"/>
        </w:rPr>
      </w:pPr>
    </w:p>
    <w:p w14:paraId="33DF4175">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pPr>
        <w:spacing w:line="500" w:lineRule="exact"/>
        <w:rPr>
          <w:color w:val="4E6127"/>
          <w:sz w:val="28"/>
          <w:u w:val="single"/>
          <w:lang w:eastAsia="zh-CN"/>
        </w:rPr>
      </w:pPr>
    </w:p>
    <w:p w14:paraId="01AF1EE6">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14:paraId="2AAACBA1">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36</w:t>
            </w:r>
            <w:r>
              <w:rPr>
                <w:b/>
                <w:bCs/>
                <w:sz w:val="24"/>
                <w:szCs w:val="24"/>
              </w:rPr>
              <w:fldChar w:fldCharType="end"/>
            </w:r>
          </w:p>
        </w:sdtContent>
      </w:sdt>
    </w:sdtContent>
  </w:sdt>
  <w:p w14:paraId="7552A791">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14:paraId="59170BD0">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36</w:t>
            </w:r>
            <w:r>
              <w:rPr>
                <w:b/>
                <w:bCs/>
                <w:sz w:val="24"/>
                <w:szCs w:val="24"/>
              </w:rPr>
              <w:fldChar w:fldCharType="end"/>
            </w:r>
          </w:p>
        </w:sdtContent>
      </w:sdt>
    </w:sdtContent>
  </w:sdt>
  <w:p w14:paraId="642D1A21">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A0109">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64AF04E">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E50F2">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3410A6C"/>
    <w:multiLevelType w:val="multilevel"/>
    <w:tmpl w:val="03410A6C"/>
    <w:lvl w:ilvl="0" w:tentative="0">
      <w:start w:val="1"/>
      <w:numFmt w:val="decimal"/>
      <w:lvlText w:val="%1、"/>
      <w:lvlJc w:val="left"/>
      <w:pPr>
        <w:ind w:left="786" w:hanging="36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
    <w:nsid w:val="218A654C"/>
    <w:multiLevelType w:val="multilevel"/>
    <w:tmpl w:val="218A654C"/>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67B6B15"/>
    <w:multiLevelType w:val="multilevel"/>
    <w:tmpl w:val="267B6B15"/>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6">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3FB96F4A"/>
    <w:multiLevelType w:val="multilevel"/>
    <w:tmpl w:val="3FB96F4A"/>
    <w:lvl w:ilvl="0" w:tentative="0">
      <w:start w:val="1"/>
      <w:numFmt w:val="chineseCountingThousand"/>
      <w:lvlText w:val="第%1条"/>
      <w:lvlJc w:val="left"/>
      <w:pPr>
        <w:tabs>
          <w:tab w:val="left" w:pos="360"/>
        </w:tabs>
        <w:ind w:left="360" w:hanging="36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FDA5C1B"/>
    <w:multiLevelType w:val="multilevel"/>
    <w:tmpl w:val="3FDA5C1B"/>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645072F"/>
    <w:multiLevelType w:val="multilevel"/>
    <w:tmpl w:val="4645072F"/>
    <w:lvl w:ilvl="0" w:tentative="0">
      <w:start w:val="1"/>
      <w:numFmt w:val="decimal"/>
      <w:lvlText w:val="%1、"/>
      <w:lvlJc w:val="left"/>
      <w:pPr>
        <w:ind w:left="675" w:hanging="36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0">
    <w:nsid w:val="4B44014A"/>
    <w:multiLevelType w:val="singleLevel"/>
    <w:tmpl w:val="4B44014A"/>
    <w:lvl w:ilvl="0" w:tentative="0">
      <w:start w:val="9"/>
      <w:numFmt w:val="chineseCounting"/>
      <w:suff w:val="nothing"/>
      <w:lvlText w:val="%1、"/>
      <w:lvlJc w:val="left"/>
      <w:rPr>
        <w:rFonts w:hint="eastAsia"/>
      </w:rPr>
    </w:lvl>
  </w:abstractNum>
  <w:abstractNum w:abstractNumId="11">
    <w:nsid w:val="4E443DC9"/>
    <w:multiLevelType w:val="multilevel"/>
    <w:tmpl w:val="4E443DC9"/>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3">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2"/>
  </w:num>
  <w:num w:numId="2">
    <w:abstractNumId w:val="0"/>
  </w:num>
  <w:num w:numId="3">
    <w:abstractNumId w:val="10"/>
  </w:num>
  <w:num w:numId="4">
    <w:abstractNumId w:val="4"/>
  </w:num>
  <w:num w:numId="5">
    <w:abstractNumId w:val="5"/>
  </w:num>
  <w:num w:numId="6">
    <w:abstractNumId w:val="6"/>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04E6"/>
    <w:rsid w:val="000010FA"/>
    <w:rsid w:val="00001416"/>
    <w:rsid w:val="000034C1"/>
    <w:rsid w:val="00004C5E"/>
    <w:rsid w:val="00022793"/>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D56C5"/>
    <w:rsid w:val="000E505B"/>
    <w:rsid w:val="000F116F"/>
    <w:rsid w:val="000F15E9"/>
    <w:rsid w:val="000F27AD"/>
    <w:rsid w:val="000F39C1"/>
    <w:rsid w:val="000F4255"/>
    <w:rsid w:val="00101100"/>
    <w:rsid w:val="0011079D"/>
    <w:rsid w:val="00111D19"/>
    <w:rsid w:val="001150C5"/>
    <w:rsid w:val="00122E24"/>
    <w:rsid w:val="0012681B"/>
    <w:rsid w:val="00130886"/>
    <w:rsid w:val="00134FD9"/>
    <w:rsid w:val="00135AC9"/>
    <w:rsid w:val="001412FA"/>
    <w:rsid w:val="00142384"/>
    <w:rsid w:val="00142830"/>
    <w:rsid w:val="00144E1C"/>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39B1"/>
    <w:rsid w:val="002451B2"/>
    <w:rsid w:val="0024625A"/>
    <w:rsid w:val="00251A13"/>
    <w:rsid w:val="0025699E"/>
    <w:rsid w:val="002578E6"/>
    <w:rsid w:val="00263085"/>
    <w:rsid w:val="002648A2"/>
    <w:rsid w:val="002649E6"/>
    <w:rsid w:val="00270CE4"/>
    <w:rsid w:val="0027326A"/>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D5148"/>
    <w:rsid w:val="002E0F0C"/>
    <w:rsid w:val="002E3036"/>
    <w:rsid w:val="002E49DF"/>
    <w:rsid w:val="002E4DB0"/>
    <w:rsid w:val="002E6175"/>
    <w:rsid w:val="002F1C0D"/>
    <w:rsid w:val="002F34BA"/>
    <w:rsid w:val="002F755A"/>
    <w:rsid w:val="003053B9"/>
    <w:rsid w:val="00306D3E"/>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9B3"/>
    <w:rsid w:val="004835AF"/>
    <w:rsid w:val="00490A62"/>
    <w:rsid w:val="0049126B"/>
    <w:rsid w:val="00492D04"/>
    <w:rsid w:val="004941B1"/>
    <w:rsid w:val="00494C07"/>
    <w:rsid w:val="00495968"/>
    <w:rsid w:val="004A13AF"/>
    <w:rsid w:val="004A46AD"/>
    <w:rsid w:val="004A498D"/>
    <w:rsid w:val="004C16AE"/>
    <w:rsid w:val="004C4B54"/>
    <w:rsid w:val="004D6A19"/>
    <w:rsid w:val="004F0F94"/>
    <w:rsid w:val="00500D74"/>
    <w:rsid w:val="00505560"/>
    <w:rsid w:val="00513D5D"/>
    <w:rsid w:val="0051414A"/>
    <w:rsid w:val="00514AFE"/>
    <w:rsid w:val="00533119"/>
    <w:rsid w:val="005339E0"/>
    <w:rsid w:val="005345C8"/>
    <w:rsid w:val="00535000"/>
    <w:rsid w:val="005369F4"/>
    <w:rsid w:val="00547AD0"/>
    <w:rsid w:val="00547FCD"/>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54714"/>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45FA"/>
    <w:rsid w:val="007279F5"/>
    <w:rsid w:val="007320BE"/>
    <w:rsid w:val="00732878"/>
    <w:rsid w:val="00733A20"/>
    <w:rsid w:val="0073742A"/>
    <w:rsid w:val="007422CA"/>
    <w:rsid w:val="00745001"/>
    <w:rsid w:val="00745779"/>
    <w:rsid w:val="00746DBA"/>
    <w:rsid w:val="00751B1E"/>
    <w:rsid w:val="00753C0F"/>
    <w:rsid w:val="007540CE"/>
    <w:rsid w:val="00755E15"/>
    <w:rsid w:val="007601EF"/>
    <w:rsid w:val="00760373"/>
    <w:rsid w:val="00762478"/>
    <w:rsid w:val="007640EF"/>
    <w:rsid w:val="00786BE0"/>
    <w:rsid w:val="00794F72"/>
    <w:rsid w:val="00795740"/>
    <w:rsid w:val="007B7828"/>
    <w:rsid w:val="007C2665"/>
    <w:rsid w:val="007C2B12"/>
    <w:rsid w:val="007C6297"/>
    <w:rsid w:val="007C7F5F"/>
    <w:rsid w:val="007D17EF"/>
    <w:rsid w:val="007D2272"/>
    <w:rsid w:val="007D2A16"/>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1F1D"/>
    <w:rsid w:val="008433A6"/>
    <w:rsid w:val="0085290F"/>
    <w:rsid w:val="00855428"/>
    <w:rsid w:val="00856CF7"/>
    <w:rsid w:val="00856E19"/>
    <w:rsid w:val="008622DD"/>
    <w:rsid w:val="00862896"/>
    <w:rsid w:val="008725C6"/>
    <w:rsid w:val="00876586"/>
    <w:rsid w:val="00881683"/>
    <w:rsid w:val="00881942"/>
    <w:rsid w:val="00885D5E"/>
    <w:rsid w:val="00892A2A"/>
    <w:rsid w:val="00895AAC"/>
    <w:rsid w:val="008A20B3"/>
    <w:rsid w:val="008A28CB"/>
    <w:rsid w:val="008B4179"/>
    <w:rsid w:val="008C03C3"/>
    <w:rsid w:val="008C51D5"/>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3BF9"/>
    <w:rsid w:val="009873FF"/>
    <w:rsid w:val="009928C9"/>
    <w:rsid w:val="00992DC8"/>
    <w:rsid w:val="00995066"/>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556"/>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1AA"/>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5B39"/>
    <w:rsid w:val="00BB7853"/>
    <w:rsid w:val="00BC11B8"/>
    <w:rsid w:val="00BC1268"/>
    <w:rsid w:val="00BC532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382B"/>
    <w:rsid w:val="00C257AE"/>
    <w:rsid w:val="00C267A5"/>
    <w:rsid w:val="00C31D86"/>
    <w:rsid w:val="00C36CCA"/>
    <w:rsid w:val="00C41EDF"/>
    <w:rsid w:val="00C518F0"/>
    <w:rsid w:val="00C5267D"/>
    <w:rsid w:val="00C53E9A"/>
    <w:rsid w:val="00C6183F"/>
    <w:rsid w:val="00C6491F"/>
    <w:rsid w:val="00C71916"/>
    <w:rsid w:val="00C76112"/>
    <w:rsid w:val="00C8060B"/>
    <w:rsid w:val="00C8345D"/>
    <w:rsid w:val="00C85C68"/>
    <w:rsid w:val="00C864FC"/>
    <w:rsid w:val="00C8727A"/>
    <w:rsid w:val="00C913CE"/>
    <w:rsid w:val="00C93BEF"/>
    <w:rsid w:val="00CA196F"/>
    <w:rsid w:val="00CA54A9"/>
    <w:rsid w:val="00CB2E01"/>
    <w:rsid w:val="00CB3440"/>
    <w:rsid w:val="00CB5372"/>
    <w:rsid w:val="00CC6798"/>
    <w:rsid w:val="00CC7F13"/>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049A"/>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87E3C"/>
    <w:rsid w:val="00D913F7"/>
    <w:rsid w:val="00D92871"/>
    <w:rsid w:val="00D93559"/>
    <w:rsid w:val="00D947D8"/>
    <w:rsid w:val="00D957A8"/>
    <w:rsid w:val="00D96DE6"/>
    <w:rsid w:val="00D9778F"/>
    <w:rsid w:val="00DA5752"/>
    <w:rsid w:val="00DA7F1E"/>
    <w:rsid w:val="00DD3B90"/>
    <w:rsid w:val="00DD56C2"/>
    <w:rsid w:val="00DD73F9"/>
    <w:rsid w:val="00DE0812"/>
    <w:rsid w:val="00DE4F00"/>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7570E"/>
    <w:rsid w:val="00E80BDD"/>
    <w:rsid w:val="00E85991"/>
    <w:rsid w:val="00E93446"/>
    <w:rsid w:val="00E94724"/>
    <w:rsid w:val="00E975FE"/>
    <w:rsid w:val="00E97CE7"/>
    <w:rsid w:val="00EA5A6E"/>
    <w:rsid w:val="00EA6D25"/>
    <w:rsid w:val="00EC50D4"/>
    <w:rsid w:val="00EC5462"/>
    <w:rsid w:val="00ED19AE"/>
    <w:rsid w:val="00ED2C9E"/>
    <w:rsid w:val="00ED4FC5"/>
    <w:rsid w:val="00EE7E64"/>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1FBB"/>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D67781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99"/>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uiPriority w:val="0"/>
    <w:pPr>
      <w:widowControl/>
    </w:pPr>
    <w:rPr>
      <w:b/>
      <w:bCs/>
      <w:sz w:val="24"/>
      <w:szCs w:val="24"/>
    </w:rPr>
  </w:style>
  <w:style w:type="paragraph" w:styleId="45">
    <w:name w:val="Body Text First Indent"/>
    <w:basedOn w:val="20"/>
    <w:link w:val="97"/>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uiPriority w:val="0"/>
    <w:rPr>
      <w:color w:val="800080"/>
      <w:u w:val="single"/>
    </w:rPr>
  </w:style>
  <w:style w:type="character" w:styleId="52">
    <w:name w:val="Emphasis"/>
    <w:basedOn w:val="48"/>
    <w:qFormat/>
    <w:uiPriority w:val="0"/>
  </w:style>
  <w:style w:type="character" w:styleId="53">
    <w:name w:val="Hyperlink"/>
    <w:basedOn w:val="48"/>
    <w:uiPriority w:val="0"/>
    <w:rPr>
      <w:color w:val="0000FF" w:themeColor="hyperlink"/>
      <w:u w:val="single"/>
    </w:rPr>
  </w:style>
  <w:style w:type="character" w:styleId="54">
    <w:name w:val="annotation reference"/>
    <w:basedOn w:val="48"/>
    <w:uiPriority w:val="0"/>
    <w:rPr>
      <w:sz w:val="21"/>
      <w:szCs w:val="21"/>
    </w:rPr>
  </w:style>
  <w:style w:type="character" w:customStyle="1" w:styleId="55">
    <w:name w:val="标题 1 Char"/>
    <w:basedOn w:val="48"/>
    <w:link w:val="3"/>
    <w:uiPriority w:val="0"/>
    <w:rPr>
      <w:rFonts w:ascii="宋体" w:hAnsi="宋体" w:cs="宋体"/>
      <w:b/>
      <w:bCs/>
      <w:sz w:val="28"/>
      <w:szCs w:val="28"/>
      <w:lang w:eastAsia="en-US"/>
    </w:rPr>
  </w:style>
  <w:style w:type="character" w:customStyle="1" w:styleId="56">
    <w:name w:val="标题 2 Char"/>
    <w:basedOn w:val="48"/>
    <w:link w:val="4"/>
    <w:uiPriority w:val="0"/>
    <w:rPr>
      <w:rFonts w:ascii="宋体" w:hAnsi="宋体" w:cs="宋体"/>
      <w:b/>
      <w:bCs/>
      <w:sz w:val="24"/>
      <w:szCs w:val="24"/>
      <w:lang w:eastAsia="en-US"/>
    </w:rPr>
  </w:style>
  <w:style w:type="character" w:customStyle="1" w:styleId="57">
    <w:name w:val="标题 3 Char"/>
    <w:basedOn w:val="48"/>
    <w:link w:val="5"/>
    <w:uiPriority w:val="0"/>
    <w:rPr>
      <w:b/>
      <w:bCs/>
      <w:kern w:val="2"/>
      <w:sz w:val="32"/>
      <w:szCs w:val="32"/>
    </w:rPr>
  </w:style>
  <w:style w:type="character" w:customStyle="1" w:styleId="58">
    <w:name w:val="标题 4 Char"/>
    <w:basedOn w:val="48"/>
    <w:link w:val="6"/>
    <w:uiPriority w:val="0"/>
    <w:rPr>
      <w:b/>
      <w:kern w:val="2"/>
      <w:sz w:val="24"/>
      <w:szCs w:val="24"/>
    </w:rPr>
  </w:style>
  <w:style w:type="character" w:customStyle="1" w:styleId="59">
    <w:name w:val="标题 5 Char"/>
    <w:basedOn w:val="48"/>
    <w:link w:val="7"/>
    <w:uiPriority w:val="0"/>
    <w:rPr>
      <w:b/>
      <w:bCs/>
      <w:kern w:val="2"/>
      <w:sz w:val="28"/>
      <w:szCs w:val="28"/>
    </w:rPr>
  </w:style>
  <w:style w:type="character" w:customStyle="1" w:styleId="60">
    <w:name w:val="标题 6 Char"/>
    <w:basedOn w:val="48"/>
    <w:link w:val="8"/>
    <w:uiPriority w:val="0"/>
    <w:rPr>
      <w:b/>
      <w:sz w:val="24"/>
    </w:rPr>
  </w:style>
  <w:style w:type="character" w:customStyle="1" w:styleId="61">
    <w:name w:val="正文缩进 Char"/>
    <w:basedOn w:val="48"/>
    <w:link w:val="10"/>
    <w:uiPriority w:val="0"/>
    <w:rPr>
      <w:sz w:val="24"/>
    </w:rPr>
  </w:style>
  <w:style w:type="character" w:customStyle="1" w:styleId="62">
    <w:name w:val="标题 7 Char"/>
    <w:basedOn w:val="48"/>
    <w:link w:val="9"/>
    <w:uiPriority w:val="0"/>
    <w:rPr>
      <w:b/>
      <w:kern w:val="2"/>
      <w:sz w:val="24"/>
    </w:rPr>
  </w:style>
  <w:style w:type="character" w:customStyle="1" w:styleId="63">
    <w:name w:val="标题 8 Char"/>
    <w:basedOn w:val="48"/>
    <w:link w:val="11"/>
    <w:uiPriority w:val="0"/>
    <w:rPr>
      <w:rFonts w:ascii="Arial" w:hAnsi="Arial" w:eastAsia="黑体"/>
      <w:kern w:val="2"/>
      <w:sz w:val="24"/>
    </w:rPr>
  </w:style>
  <w:style w:type="character" w:customStyle="1" w:styleId="64">
    <w:name w:val="标题 9 Char"/>
    <w:basedOn w:val="48"/>
    <w:link w:val="12"/>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99"/>
    <w:rPr>
      <w:rFonts w:ascii="宋体" w:hAnsi="Courier New" w:cs="Courier New"/>
      <w:sz w:val="22"/>
      <w:szCs w:val="21"/>
      <w:lang w:eastAsia="en-US"/>
    </w:rPr>
  </w:style>
  <w:style w:type="character" w:customStyle="1" w:styleId="67">
    <w:name w:val="页脚 Char"/>
    <w:basedOn w:val="48"/>
    <w:link w:val="30"/>
    <w:uiPriority w:val="99"/>
    <w:rPr>
      <w:rFonts w:ascii="宋体" w:hAnsi="宋体" w:cs="宋体"/>
      <w:sz w:val="18"/>
      <w:szCs w:val="18"/>
      <w:lang w:eastAsia="en-US"/>
    </w:rPr>
  </w:style>
  <w:style w:type="character" w:customStyle="1" w:styleId="68">
    <w:name w:val="页眉 Char"/>
    <w:basedOn w:val="48"/>
    <w:link w:val="31"/>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uiPriority w:val="0"/>
    <w:rPr>
      <w:b/>
      <w:kern w:val="2"/>
      <w:sz w:val="21"/>
    </w:rPr>
  </w:style>
  <w:style w:type="character" w:customStyle="1" w:styleId="76">
    <w:name w:val="普通(网站) Char"/>
    <w:basedOn w:val="48"/>
    <w:link w:val="41"/>
    <w:locked/>
    <w:uiPriority w:val="0"/>
    <w:rPr>
      <w:rFonts w:ascii="宋体" w:hAnsi="宋体" w:cs="宋体"/>
      <w:sz w:val="24"/>
      <w:szCs w:val="24"/>
    </w:rPr>
  </w:style>
  <w:style w:type="character" w:customStyle="1" w:styleId="77">
    <w:name w:val="xdrichtextbox2"/>
    <w:basedOn w:val="48"/>
    <w:uiPriority w:val="0"/>
    <w:rPr>
      <w:color w:val="0000FF"/>
      <w:sz w:val="18"/>
      <w:szCs w:val="18"/>
      <w:u w:val="none"/>
      <w:bdr w:val="single" w:color="DCDCDC" w:sz="8" w:space="0"/>
      <w:shd w:val="clear" w:color="auto" w:fill="FFFFFF"/>
    </w:rPr>
  </w:style>
  <w:style w:type="character" w:customStyle="1" w:styleId="78">
    <w:name w:val="apple-converted-space"/>
    <w:basedOn w:val="48"/>
    <w:uiPriority w:val="0"/>
  </w:style>
  <w:style w:type="character" w:customStyle="1" w:styleId="79">
    <w:name w:val="无间隔 Char"/>
    <w:basedOn w:val="48"/>
    <w:link w:val="80"/>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uiPriority w:val="0"/>
    <w:rPr>
      <w:kern w:val="2"/>
      <w:sz w:val="21"/>
    </w:rPr>
  </w:style>
  <w:style w:type="character" w:customStyle="1" w:styleId="82">
    <w:name w:val="批注框文本 Char"/>
    <w:basedOn w:val="48"/>
    <w:link w:val="29"/>
    <w:uiPriority w:val="0"/>
    <w:rPr>
      <w:kern w:val="2"/>
      <w:sz w:val="18"/>
      <w:szCs w:val="18"/>
    </w:rPr>
  </w:style>
  <w:style w:type="character" w:customStyle="1" w:styleId="83">
    <w:name w:val="正文文本缩进 3 Char"/>
    <w:basedOn w:val="48"/>
    <w:link w:val="35"/>
    <w:uiPriority w:val="0"/>
    <w:rPr>
      <w:kern w:val="2"/>
      <w:sz w:val="28"/>
    </w:rPr>
  </w:style>
  <w:style w:type="character" w:customStyle="1" w:styleId="84">
    <w:name w:val="正文文本缩进 2 Char"/>
    <w:basedOn w:val="48"/>
    <w:link w:val="28"/>
    <w:uiPriority w:val="0"/>
    <w:rPr>
      <w:rFonts w:ascii="宋体" w:hAnsi="宋体"/>
      <w:iCs/>
      <w:kern w:val="2"/>
      <w:sz w:val="24"/>
      <w:szCs w:val="24"/>
    </w:rPr>
  </w:style>
  <w:style w:type="character" w:customStyle="1" w:styleId="85">
    <w:name w:val="正文文本 Char"/>
    <w:basedOn w:val="48"/>
    <w:uiPriority w:val="0"/>
    <w:rPr>
      <w:rFonts w:eastAsia="宋体"/>
      <w:sz w:val="24"/>
      <w:szCs w:val="24"/>
      <w:lang w:val="en-US" w:eastAsia="zh-CN" w:bidi="ar-SA"/>
    </w:rPr>
  </w:style>
  <w:style w:type="character" w:customStyle="1" w:styleId="86">
    <w:name w:val="en1"/>
    <w:basedOn w:val="48"/>
    <w:uiPriority w:val="0"/>
    <w:rPr>
      <w:b/>
      <w:bCs/>
      <w:color w:val="154C7F"/>
      <w:sz w:val="24"/>
      <w:szCs w:val="24"/>
    </w:rPr>
  </w:style>
  <w:style w:type="character" w:customStyle="1" w:styleId="87">
    <w:name w:val="font01"/>
    <w:basedOn w:val="48"/>
    <w:uiPriority w:val="0"/>
    <w:rPr>
      <w:rFonts w:hint="eastAsia" w:ascii="宋体" w:hAnsi="宋体" w:eastAsia="宋体" w:cs="宋体"/>
      <w:color w:val="000000"/>
      <w:sz w:val="20"/>
      <w:szCs w:val="20"/>
      <w:u w:val="none"/>
    </w:rPr>
  </w:style>
  <w:style w:type="character" w:customStyle="1" w:styleId="88">
    <w:name w:val="标题 Char"/>
    <w:basedOn w:val="48"/>
    <w:link w:val="43"/>
    <w:uiPriority w:val="0"/>
    <w:rPr>
      <w:rFonts w:ascii="Arial" w:hAnsi="Arial" w:cs="Arial"/>
      <w:b/>
      <w:bCs/>
      <w:sz w:val="44"/>
      <w:szCs w:val="32"/>
    </w:rPr>
  </w:style>
  <w:style w:type="character" w:customStyle="1" w:styleId="89">
    <w:name w:val="正文文本缩进 Char"/>
    <w:basedOn w:val="48"/>
    <w:link w:val="21"/>
    <w:uiPriority w:val="0"/>
    <w:rPr>
      <w:i/>
      <w:iCs/>
      <w:kern w:val="2"/>
      <w:sz w:val="21"/>
    </w:rPr>
  </w:style>
  <w:style w:type="character" w:customStyle="1" w:styleId="90">
    <w:name w:val="正文文本 3 Char"/>
    <w:basedOn w:val="48"/>
    <w:link w:val="18"/>
    <w:uiPriority w:val="0"/>
    <w:rPr>
      <w:color w:val="0000FF"/>
      <w:kern w:val="2"/>
      <w:sz w:val="24"/>
      <w:szCs w:val="24"/>
    </w:rPr>
  </w:style>
  <w:style w:type="character" w:customStyle="1" w:styleId="91">
    <w:name w:val="font11"/>
    <w:basedOn w:val="48"/>
    <w:uiPriority w:val="0"/>
    <w:rPr>
      <w:rFonts w:hint="default" w:ascii="Times New Roman" w:hAnsi="Times New Roman" w:cs="Times New Roman"/>
      <w:color w:val="000000"/>
      <w:sz w:val="20"/>
      <w:szCs w:val="20"/>
      <w:u w:val="none"/>
    </w:rPr>
  </w:style>
  <w:style w:type="character" w:customStyle="1" w:styleId="92">
    <w:name w:val="glossaryitem"/>
    <w:basedOn w:val="48"/>
    <w:uiPriority w:val="0"/>
    <w:rPr>
      <w:u w:val="none"/>
    </w:rPr>
  </w:style>
  <w:style w:type="character" w:customStyle="1" w:styleId="93">
    <w:name w:val="HTML 预设格式 Char"/>
    <w:basedOn w:val="48"/>
    <w:link w:val="40"/>
    <w:uiPriority w:val="0"/>
    <w:rPr>
      <w:rFonts w:ascii="Arial Unicode MS" w:hAnsi="Arial Unicode MS" w:eastAsia="Courier New" w:cs="Courier New"/>
    </w:rPr>
  </w:style>
  <w:style w:type="character" w:customStyle="1" w:styleId="94">
    <w:name w:val="文档结构图 Char"/>
    <w:basedOn w:val="48"/>
    <w:link w:val="16"/>
    <w:uiPriority w:val="0"/>
    <w:rPr>
      <w:rFonts w:ascii="宋体"/>
      <w:sz w:val="28"/>
      <w:shd w:val="clear" w:color="auto" w:fill="000080"/>
    </w:rPr>
  </w:style>
  <w:style w:type="character" w:customStyle="1" w:styleId="95">
    <w:name w:val="日期 Char"/>
    <w:basedOn w:val="48"/>
    <w:link w:val="27"/>
    <w:uiPriority w:val="0"/>
    <w:rPr>
      <w:kern w:val="2"/>
      <w:sz w:val="21"/>
      <w:szCs w:val="24"/>
    </w:rPr>
  </w:style>
  <w:style w:type="character" w:customStyle="1" w:styleId="96">
    <w:name w:val="正文文本 2 Char"/>
    <w:basedOn w:val="48"/>
    <w:link w:val="38"/>
    <w:uiPriority w:val="0"/>
    <w:rPr>
      <w:kern w:val="2"/>
      <w:sz w:val="21"/>
      <w:szCs w:val="24"/>
    </w:rPr>
  </w:style>
  <w:style w:type="character" w:customStyle="1" w:styleId="97">
    <w:name w:val="正文首行缩进 Char"/>
    <w:basedOn w:val="85"/>
    <w:link w:val="45"/>
    <w:uiPriority w:val="0"/>
    <w:rPr>
      <w:rFonts w:eastAsia="宋体"/>
      <w:sz w:val="21"/>
      <w:szCs w:val="21"/>
      <w:lang w:val="en-US" w:eastAsia="zh-CN" w:bidi="ar-SA"/>
    </w:rPr>
  </w:style>
  <w:style w:type="character" w:customStyle="1" w:styleId="98">
    <w:name w:val="批注主题 Char"/>
    <w:basedOn w:val="81"/>
    <w:link w:val="44"/>
    <w:uiPriority w:val="0"/>
    <w:rPr>
      <w:b/>
      <w:bCs/>
      <w:kern w:val="2"/>
      <w:sz w:val="24"/>
      <w:szCs w:val="24"/>
    </w:rPr>
  </w:style>
  <w:style w:type="paragraph" w:customStyle="1" w:styleId="99">
    <w:name w:val="标题3(小3号)"/>
    <w:basedOn w:val="5"/>
    <w:next w:val="100"/>
    <w:uiPriority w:val="0"/>
    <w:pPr>
      <w:widowControl/>
      <w:spacing w:before="0" w:after="0" w:line="420" w:lineRule="exact"/>
    </w:pPr>
    <w:rPr>
      <w:b w:val="0"/>
      <w:bCs w:val="0"/>
      <w:color w:val="000000"/>
      <w:kern w:val="0"/>
      <w:sz w:val="30"/>
      <w:szCs w:val="21"/>
    </w:rPr>
  </w:style>
  <w:style w:type="paragraph" w:customStyle="1" w:styleId="100">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uiPriority w:val="0"/>
    <w:rPr>
      <w:rFonts w:ascii="宋体" w:hAnsi="宋体" w:cs="宋体"/>
      <w:sz w:val="24"/>
      <w:szCs w:val="24"/>
      <w:lang w:eastAsia="en-US"/>
    </w:rPr>
  </w:style>
  <w:style w:type="character" w:customStyle="1" w:styleId="102">
    <w:name w:val="信息标题 Char"/>
    <w:basedOn w:val="48"/>
    <w:link w:val="39"/>
    <w:uiPriority w:val="0"/>
    <w:rPr>
      <w:rFonts w:ascii="Arial" w:hAnsi="Arial" w:cs="Arial"/>
      <w:kern w:val="2"/>
      <w:sz w:val="24"/>
      <w:szCs w:val="24"/>
      <w:shd w:val="pct20" w:color="auto" w:fill="auto"/>
    </w:rPr>
  </w:style>
  <w:style w:type="character" w:customStyle="1" w:styleId="103">
    <w:name w:val="正文文本 3 Char1"/>
    <w:basedOn w:val="48"/>
    <w:uiPriority w:val="0"/>
    <w:rPr>
      <w:rFonts w:ascii="宋体" w:hAnsi="宋体" w:cs="宋体"/>
      <w:sz w:val="16"/>
      <w:szCs w:val="16"/>
      <w:lang w:eastAsia="en-US"/>
    </w:rPr>
  </w:style>
  <w:style w:type="paragraph" w:customStyle="1" w:styleId="104">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uiPriority w:val="0"/>
    <w:rPr>
      <w:rFonts w:ascii="宋体" w:hAnsi="宋体" w:cs="宋体"/>
      <w:sz w:val="22"/>
      <w:szCs w:val="22"/>
      <w:lang w:eastAsia="en-US"/>
    </w:rPr>
  </w:style>
  <w:style w:type="character" w:customStyle="1" w:styleId="107">
    <w:name w:val="批注文字 Char1"/>
    <w:basedOn w:val="48"/>
    <w:uiPriority w:val="0"/>
    <w:rPr>
      <w:rFonts w:ascii="宋体" w:hAnsi="宋体" w:cs="宋体"/>
      <w:sz w:val="22"/>
      <w:szCs w:val="22"/>
      <w:lang w:eastAsia="en-US"/>
    </w:rPr>
  </w:style>
  <w:style w:type="paragraph" w:customStyle="1" w:styleId="108">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uiPriority w:val="0"/>
    <w:rPr>
      <w:rFonts w:ascii="宋体" w:hAnsi="宋体" w:cs="宋体"/>
      <w:sz w:val="18"/>
      <w:szCs w:val="18"/>
      <w:lang w:eastAsia="en-US"/>
    </w:rPr>
  </w:style>
  <w:style w:type="character" w:customStyle="1" w:styleId="112">
    <w:name w:val="日期 Char1"/>
    <w:basedOn w:val="48"/>
    <w:uiPriority w:val="0"/>
    <w:rPr>
      <w:rFonts w:ascii="宋体" w:hAnsi="宋体" w:cs="宋体"/>
      <w:sz w:val="22"/>
      <w:szCs w:val="22"/>
      <w:lang w:eastAsia="en-US"/>
    </w:rPr>
  </w:style>
  <w:style w:type="paragraph" w:customStyle="1" w:styleId="113">
    <w:name w:val="标题3(3号)"/>
    <w:basedOn w:val="5"/>
    <w:next w:val="114"/>
    <w:uiPriority w:val="0"/>
    <w:pPr>
      <w:widowControl/>
      <w:spacing w:before="0" w:after="0" w:line="420" w:lineRule="exact"/>
    </w:pPr>
    <w:rPr>
      <w:b w:val="0"/>
      <w:bCs w:val="0"/>
      <w:color w:val="000000"/>
      <w:kern w:val="0"/>
      <w:szCs w:val="21"/>
    </w:rPr>
  </w:style>
  <w:style w:type="paragraph" w:customStyle="1" w:styleId="114">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uiPriority w:val="0"/>
    <w:rPr>
      <w:rFonts w:ascii="Courier New" w:hAnsi="Courier New" w:cs="Courier New"/>
      <w:lang w:eastAsia="en-US"/>
    </w:rPr>
  </w:style>
  <w:style w:type="character" w:customStyle="1" w:styleId="117">
    <w:name w:val="正文文本缩进 Char1"/>
    <w:basedOn w:val="48"/>
    <w:uiPriority w:val="0"/>
    <w:rPr>
      <w:rFonts w:ascii="宋体" w:hAnsi="宋体" w:cs="宋体"/>
      <w:sz w:val="22"/>
      <w:szCs w:val="22"/>
      <w:lang w:eastAsia="en-US"/>
    </w:rPr>
  </w:style>
  <w:style w:type="paragraph" w:customStyle="1" w:styleId="118">
    <w:name w:val="标题2(小3号)"/>
    <w:basedOn w:val="4"/>
    <w:next w:val="119"/>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uiPriority w:val="0"/>
    <w:rPr>
      <w:rFonts w:ascii="宋体" w:hAnsi="宋体" w:cs="宋体"/>
      <w:sz w:val="22"/>
      <w:szCs w:val="22"/>
      <w:lang w:eastAsia="en-US"/>
    </w:rPr>
  </w:style>
  <w:style w:type="character" w:customStyle="1" w:styleId="125">
    <w:name w:val="标题 Char1"/>
    <w:basedOn w:val="48"/>
    <w:uiPriority w:val="0"/>
    <w:rPr>
      <w:rFonts w:asciiTheme="majorHAnsi" w:hAnsiTheme="majorHAnsi" w:cstheme="majorBidi"/>
      <w:b/>
      <w:bCs/>
      <w:sz w:val="32"/>
      <w:szCs w:val="32"/>
      <w:lang w:eastAsia="en-US"/>
    </w:rPr>
  </w:style>
  <w:style w:type="character" w:customStyle="1" w:styleId="126">
    <w:name w:val="正文文本缩进 3 Char1"/>
    <w:basedOn w:val="48"/>
    <w:uiPriority w:val="0"/>
    <w:rPr>
      <w:rFonts w:ascii="宋体" w:hAnsi="宋体" w:cs="宋体"/>
      <w:sz w:val="16"/>
      <w:szCs w:val="16"/>
      <w:lang w:eastAsia="en-US"/>
    </w:rPr>
  </w:style>
  <w:style w:type="paragraph" w:customStyle="1" w:styleId="127">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uiPriority w:val="0"/>
    <w:rPr>
      <w:rFonts w:ascii="宋体" w:hAnsi="宋体" w:cs="宋体"/>
      <w:sz w:val="18"/>
      <w:szCs w:val="18"/>
      <w:lang w:eastAsia="en-US"/>
    </w:rPr>
  </w:style>
  <w:style w:type="character" w:customStyle="1" w:styleId="130">
    <w:name w:val="批注主题 Char1"/>
    <w:basedOn w:val="107"/>
    <w:uiPriority w:val="0"/>
    <w:rPr>
      <w:rFonts w:ascii="宋体" w:hAnsi="宋体" w:cs="宋体"/>
      <w:b/>
      <w:bCs/>
      <w:sz w:val="22"/>
      <w:szCs w:val="22"/>
      <w:lang w:eastAsia="en-US"/>
    </w:rPr>
  </w:style>
  <w:style w:type="paragraph" w:customStyle="1" w:styleId="131">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uiPriority w:val="0"/>
    <w:pPr>
      <w:widowControl/>
      <w:spacing w:before="0" w:after="0" w:line="420" w:lineRule="exact"/>
    </w:pPr>
    <w:rPr>
      <w:b w:val="0"/>
      <w:bCs w:val="0"/>
      <w:color w:val="000000"/>
      <w:kern w:val="0"/>
      <w:sz w:val="28"/>
      <w:szCs w:val="21"/>
    </w:rPr>
  </w:style>
  <w:style w:type="paragraph" w:customStyle="1" w:styleId="133">
    <w:name w:val="标题2"/>
    <w:basedOn w:val="4"/>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4">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uiPriority w:val="0"/>
    <w:pPr>
      <w:widowControl/>
      <w:spacing w:before="0" w:after="0" w:line="420" w:lineRule="exact"/>
    </w:pPr>
    <w:rPr>
      <w:b w:val="0"/>
      <w:bCs w:val="0"/>
      <w:color w:val="000000"/>
      <w:kern w:val="0"/>
      <w:sz w:val="24"/>
      <w:szCs w:val="21"/>
    </w:rPr>
  </w:style>
  <w:style w:type="paragraph" w:customStyle="1" w:styleId="150">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4">
    <w:name w:val="p0"/>
    <w:basedOn w:val="1"/>
    <w:uiPriority w:val="0"/>
    <w:pPr>
      <w:widowControl/>
      <w:autoSpaceDE/>
      <w:autoSpaceDN/>
    </w:pPr>
    <w:rPr>
      <w:sz w:val="24"/>
      <w:szCs w:val="24"/>
      <w:lang w:eastAsia="zh-CN"/>
    </w:rPr>
  </w:style>
  <w:style w:type="paragraph" w:customStyle="1" w:styleId="165">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uiPriority w:val="0"/>
    <w:pPr>
      <w:autoSpaceDE/>
      <w:autoSpaceDN/>
      <w:jc w:val="both"/>
    </w:pPr>
    <w:rPr>
      <w:rFonts w:cs="Times New Roman"/>
      <w:b/>
      <w:bCs/>
      <w:kern w:val="2"/>
      <w:sz w:val="28"/>
      <w:szCs w:val="20"/>
      <w:lang w:eastAsia="zh-CN"/>
    </w:rPr>
  </w:style>
  <w:style w:type="paragraph" w:customStyle="1" w:styleId="175">
    <w:name w:val="标题2(3号)"/>
    <w:basedOn w:val="4"/>
    <w:next w:val="100"/>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12"/>
    <w:basedOn w:val="1"/>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uiPriority w:val="0"/>
  </w:style>
  <w:style w:type="character" w:customStyle="1" w:styleId="203">
    <w:name w:val="xdrichtextbox3"/>
    <w:basedOn w:val="48"/>
    <w:uiPriority w:val="0"/>
    <w:rPr>
      <w:color w:val="auto"/>
      <w:u w:val="none"/>
      <w:bdr w:val="single" w:color="DCDCDC" w:sz="8" w:space="0"/>
      <w:shd w:val="clear" w:color="auto" w:fill="FFFFFF"/>
    </w:rPr>
  </w:style>
  <w:style w:type="character" w:customStyle="1" w:styleId="204">
    <w:name w:val="列出段落 Char"/>
    <w:link w:val="70"/>
    <w:uiPriority w:val="34"/>
    <w:rPr>
      <w:rFonts w:ascii="宋体" w:hAnsi="宋体" w:cs="宋体"/>
      <w:sz w:val="22"/>
      <w:szCs w:val="22"/>
      <w:lang w:eastAsia="en-US"/>
    </w:rPr>
  </w:style>
  <w:style w:type="paragraph" w:customStyle="1" w:styleId="205">
    <w:name w:val="列出段落2"/>
    <w:basedOn w:val="1"/>
    <w:uiPriority w:val="0"/>
    <w:pPr>
      <w:autoSpaceDE/>
      <w:autoSpaceDN/>
      <w:ind w:firstLine="420" w:firstLineChars="200"/>
      <w:jc w:val="both"/>
    </w:pPr>
    <w:rPr>
      <w:rFonts w:ascii="Times New Roman" w:hAnsi="Times New Roman" w:cs="Times New Roman"/>
      <w:kern w:val="2"/>
      <w:sz w:val="21"/>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153D91-8FEE-4987-BA39-2DE78B647F5D}">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36</Pages>
  <Words>606</Words>
  <Characters>658</Characters>
  <Lines>119</Lines>
  <Paragraphs>33</Paragraphs>
  <TotalTime>5898</TotalTime>
  <ScaleCrop>false</ScaleCrop>
  <LinksUpToDate>false</LinksUpToDate>
  <CharactersWithSpaces>718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企业用户_290079531</cp:lastModifiedBy>
  <dcterms:modified xsi:type="dcterms:W3CDTF">2025-05-08T09:19:47Z</dcterms:modified>
  <dc:title>公开招标文件（货物服务类）</dc:title>
  <cp:revision>434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2052-12.1.0.20784</vt:lpwstr>
  </property>
  <property fmtid="{D5CDD505-2E9C-101B-9397-08002B2CF9AE}" pid="6" name="KSOTemplateDocerSaveRecord">
    <vt:lpwstr>eyJoZGlkIjoiZWQ5NmYxMTZjZGRhOGE2MTg0YTI3ZTU4MDg0ZGNhYTEiLCJ1c2VySWQiOiIxNTk5MTA0NDMzIn0=</vt:lpwstr>
  </property>
  <property fmtid="{D5CDD505-2E9C-101B-9397-08002B2CF9AE}" pid="7" name="ICV">
    <vt:lpwstr>1DD0245E3250434AADECBA27D2B7D7C7_12</vt:lpwstr>
  </property>
</Properties>
</file>