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码头区域码头防污染应急作业服务</w:t>
      </w:r>
      <w:bookmarkStart w:id="2" w:name="_GoBack"/>
      <w:bookmarkEnd w:id="2"/>
    </w:p>
    <w:p>
      <w:pPr>
        <w:pStyle w:val="17"/>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color w:val="000000" w:themeColor="text1"/>
          <w:sz w:val="28"/>
          <w:szCs w:val="28"/>
          <w:u w:val="single"/>
          <w:lang w:val="en-US" w:eastAsia="zh-CN"/>
          <w14:textFill>
            <w14:solidFill>
              <w14:schemeClr w14:val="tx1"/>
            </w14:solidFill>
          </w14:textFill>
        </w:rPr>
        <w:t>FHC-PTCG20221010001</w:t>
      </w:r>
      <w:r>
        <w:rPr>
          <w:rFonts w:hint="eastAsia"/>
          <w:color w:val="000000" w:themeColor="text1"/>
          <w:sz w:val="28"/>
          <w:szCs w:val="28"/>
          <w14:textFill>
            <w14:solidFill>
              <w14:schemeClr w14:val="tx1"/>
            </w14:solidFill>
          </w14:textFill>
        </w:rPr>
        <w:t>）</w:t>
      </w:r>
    </w:p>
    <w:p>
      <w:pPr>
        <w:pStyle w:val="17"/>
        <w:rPr>
          <w:rFonts w:ascii="微软雅黑"/>
          <w:b/>
          <w:sz w:val="94"/>
          <w:lang w:eastAsia="zh-CN"/>
        </w:rPr>
      </w:pP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 xml:space="preserve">                二〇二</w:t>
      </w:r>
      <w:r>
        <w:rPr>
          <w:rFonts w:hint="eastAsia" w:ascii="微软雅黑" w:eastAsia="微软雅黑"/>
          <w:b/>
          <w:color w:val="000000" w:themeColor="text1"/>
          <w:w w:val="95"/>
          <w:sz w:val="32"/>
          <w:lang w:val="en-US" w:eastAsia="zh-CN"/>
          <w14:textFill>
            <w14:solidFill>
              <w14:schemeClr w14:val="tx1"/>
            </w14:solidFill>
          </w14:textFill>
        </w:rPr>
        <w:t>二</w:t>
      </w:r>
      <w:r>
        <w:rPr>
          <w:rFonts w:hint="eastAsia" w:ascii="微软雅黑" w:eastAsia="微软雅黑"/>
          <w:b/>
          <w:color w:val="000000" w:themeColor="text1"/>
          <w:w w:val="95"/>
          <w:sz w:val="32"/>
          <w:lang w:eastAsia="zh-CN"/>
          <w14:textFill>
            <w14:solidFill>
              <w14:schemeClr w14:val="tx1"/>
            </w14:solidFill>
          </w14:textFill>
        </w:rPr>
        <w:t>年十月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p>
    <w:p>
      <w:pPr>
        <w:keepNext w:val="0"/>
        <w:keepLines w:val="0"/>
        <w:pageBreakBefore w:val="0"/>
        <w:widowControl w:val="0"/>
        <w:kinsoku/>
        <w:wordWrap/>
        <w:overflowPunct/>
        <w:topLinePunct w:val="0"/>
        <w:autoSpaceDE w:val="0"/>
        <w:autoSpaceDN w:val="0"/>
        <w:bidi w:val="0"/>
        <w:adjustRightInd/>
        <w:snapToGrid/>
        <w:spacing w:after="0" w:afterLines="100" w:line="240" w:lineRule="auto"/>
        <w:ind w:left="0" w:leftChars="0" w:right="0" w:rightChars="0" w:firstLine="0" w:firstLineChars="0"/>
        <w:jc w:val="center"/>
        <w:textAlignment w:val="auto"/>
        <w:outlineLvl w:val="9"/>
        <w:rPr>
          <w:b/>
          <w:bCs/>
          <w:sz w:val="32"/>
          <w:lang w:eastAsia="zh-CN"/>
        </w:rPr>
      </w:pPr>
      <w:r>
        <w:rPr>
          <w:rFonts w:hint="eastAsia"/>
          <w:b/>
          <w:bCs/>
          <w:sz w:val="32"/>
          <w:lang w:eastAsia="zh-CN"/>
        </w:rPr>
        <w:t>码头区域码头防污染应急作业服务比选公告</w:t>
      </w:r>
    </w:p>
    <w:p>
      <w:pPr>
        <w:pStyle w:val="17"/>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福建福海创石油化工有限公司码头区域码头防污染应急作业服务（项目编号：</w:t>
      </w:r>
      <w:r>
        <w:rPr>
          <w:rFonts w:hint="eastAsia"/>
          <w:color w:val="000000" w:themeColor="text1"/>
          <w:u w:val="single"/>
          <w:lang w:val="en-US" w:eastAsia="zh-CN"/>
          <w14:textFill>
            <w14:solidFill>
              <w14:schemeClr w14:val="tx1"/>
            </w14:solidFill>
          </w14:textFill>
        </w:rPr>
        <w:t>FHC-PTCG20221010001</w:t>
      </w:r>
      <w:r>
        <w:rPr>
          <w:rFonts w:hint="eastAsia"/>
          <w:color w:val="000000" w:themeColor="text1"/>
          <w:u w:val="single"/>
          <w:lang w:eastAsia="zh-CN"/>
          <w14:textFill>
            <w14:solidFill>
              <w14:schemeClr w14:val="tx1"/>
            </w14:solidFill>
          </w14:textFill>
        </w:rPr>
        <w:t>）</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项目名称：福建福海创石油化工有限公司码头区域码头防污染应急作业服务</w:t>
      </w:r>
    </w:p>
    <w:p>
      <w:pPr>
        <w:snapToGrid w:val="0"/>
        <w:spacing w:line="360" w:lineRule="auto"/>
        <w:ind w:firstLine="480" w:firstLineChars="200"/>
        <w:rPr>
          <w:sz w:val="28"/>
          <w:lang w:eastAsia="zh-CN"/>
        </w:rPr>
      </w:pPr>
      <w:r>
        <w:rPr>
          <w:sz w:val="24"/>
          <w:szCs w:val="24"/>
          <w:lang w:eastAsia="zh-CN"/>
        </w:rPr>
        <w:t>2.</w:t>
      </w:r>
      <w:r>
        <w:rPr>
          <w:rFonts w:hint="eastAsia"/>
          <w:sz w:val="24"/>
          <w:szCs w:val="24"/>
          <w:lang w:eastAsia="zh-CN"/>
        </w:rPr>
        <w:t>比选项目简要说明：为确保码头区域(含南8#泊位、南9#泊位)海上污染事故应急处置能力，有效防止在船舶事故等极端条件下船舶污染物(船舶燃油类物质、垃圾等)污染海洋环境，根据厦门港口管理局、漳州海事局等相关政府部门的要求，我司应与第三方海上防污染专业应急救援机构(以下简称乙方)签订防污染应急作业服务协议。</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6</w:t>
      </w:r>
      <w:r>
        <w:rPr>
          <w:sz w:val="24"/>
          <w:szCs w:val="24"/>
          <w:lang w:eastAsia="zh-CN"/>
        </w:rPr>
        <w:t>0万元</w:t>
      </w:r>
      <w:r>
        <w:rPr>
          <w:rFonts w:hint="eastAsia"/>
          <w:sz w:val="24"/>
          <w:szCs w:val="24"/>
          <w:lang w:eastAsia="zh-CN"/>
        </w:rPr>
        <w:t>（</w:t>
      </w:r>
      <w:r>
        <w:rPr>
          <w:rFonts w:hint="eastAsia"/>
          <w:sz w:val="24"/>
          <w:szCs w:val="24"/>
          <w:lang w:val="en-US" w:eastAsia="zh-CN"/>
        </w:rPr>
        <w:t>含税价）</w:t>
      </w:r>
    </w:p>
    <w:p>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w:t>
      </w:r>
      <w:r>
        <w:rPr>
          <w:rFonts w:hint="eastAsia"/>
          <w:sz w:val="24"/>
          <w:szCs w:val="24"/>
          <w:lang w:val="en-US" w:eastAsia="zh-CN"/>
        </w:rPr>
        <w:t>合同签订之日起壹年。</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具有有关主管部门颁发的相应资质。</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4.与</w:t>
      </w:r>
      <w:r>
        <w:rPr>
          <w:rFonts w:hint="eastAsia"/>
          <w:color w:val="000000" w:themeColor="text1"/>
          <w:sz w:val="24"/>
          <w:szCs w:val="24"/>
          <w:lang w:eastAsia="zh-CN"/>
          <w14:textFill>
            <w14:solidFill>
              <w14:schemeClr w14:val="tx1"/>
            </w14:solidFill>
          </w14:textFill>
        </w:rPr>
        <w:t>比选人</w:t>
      </w:r>
      <w:r>
        <w:rPr>
          <w:color w:val="000000" w:themeColor="text1"/>
          <w:sz w:val="24"/>
          <w:szCs w:val="24"/>
          <w:lang w:eastAsia="zh-CN"/>
          <w14:textFill>
            <w14:solidFill>
              <w14:schemeClr w14:val="tx1"/>
            </w14:solidFill>
          </w14:textFill>
        </w:rPr>
        <w:t>无诉讼纠纷。</w:t>
      </w:r>
    </w:p>
    <w:p>
      <w:pPr>
        <w:pStyle w:val="2"/>
        <w:rPr>
          <w:lang w:val="en-US" w:eastAsia="zh-CN"/>
        </w:rPr>
      </w:pPr>
      <w:r>
        <w:rPr>
          <w:rFonts w:hint="eastAsia"/>
          <w:color w:val="000000" w:themeColor="text1"/>
          <w:sz w:val="24"/>
          <w:szCs w:val="24"/>
          <w:lang w:val="en-US" w:eastAsia="zh-CN"/>
          <w14:textFill>
            <w14:solidFill>
              <w14:schemeClr w14:val="tx1"/>
            </w14:solidFill>
          </w14:textFill>
        </w:rPr>
        <w:t xml:space="preserve">    5.</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ascii="宋体" w:hAnsi="宋体" w:eastAsia="宋体" w:cs="宋体"/>
          <w:sz w:val="24"/>
          <w:szCs w:val="24"/>
        </w:rPr>
        <w:t>有意向参选人请于公示期间进行报名，并请在公示之日起10天内将参选文件纸质原件密封送达比选人指定地点。</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huangmq</w:t>
      </w:r>
      <w:r>
        <w:rPr>
          <w:rFonts w:hint="eastAsia"/>
          <w:color w:val="000000" w:themeColor="text1"/>
          <w:sz w:val="24"/>
          <w:szCs w:val="24"/>
          <w:lang w:eastAsia="zh-CN"/>
          <w14:textFill>
            <w14:solidFill>
              <w14:schemeClr w14:val="tx1"/>
            </w14:solidFill>
          </w14:textFill>
        </w:rPr>
        <w:t>@f</w:t>
      </w:r>
      <w:r>
        <w:rPr>
          <w:rFonts w:hint="eastAsia"/>
          <w:color w:val="000000" w:themeColor="text1"/>
          <w:sz w:val="24"/>
          <w:szCs w:val="24"/>
          <w:lang w:val="en-US" w:eastAsia="zh-CN"/>
          <w14:textFill>
            <w14:solidFill>
              <w14:schemeClr w14:val="tx1"/>
            </w14:solidFill>
          </w14:textFill>
        </w:rPr>
        <w:t>j</w:t>
      </w:r>
      <w:r>
        <w:rPr>
          <w:rFonts w:hint="eastAsia"/>
          <w:color w:val="000000" w:themeColor="text1"/>
          <w:sz w:val="24"/>
          <w:szCs w:val="24"/>
          <w:lang w:eastAsia="zh-CN"/>
          <w14:textFill>
            <w14:solidFill>
              <w14:schemeClr w14:val="tx1"/>
            </w14:solidFill>
          </w14:textFill>
        </w:rPr>
        <w:t>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（1）法定代表人授权委托书（扫描件，格式详见“附件：法定代表人授权委托书”）；</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left="0" w:leftChars="0" w:firstLine="559" w:firstLineChars="233"/>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(3) </w:t>
      </w:r>
      <w:r>
        <w:rPr>
          <w:rFonts w:hint="eastAsia"/>
          <w:color w:val="000000" w:themeColor="text1"/>
          <w:sz w:val="24"/>
          <w:szCs w:val="24"/>
          <w:lang w:eastAsia="zh-CN"/>
          <w14:textFill>
            <w14:solidFill>
              <w14:schemeClr w14:val="tx1"/>
            </w14:solidFill>
          </w14:textFill>
        </w:rPr>
        <w:t>有关资质证书。</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w:t>
      </w:r>
      <w:r>
        <w:rPr>
          <w:rFonts w:hint="eastAsia"/>
          <w:color w:val="000000" w:themeColor="text1"/>
          <w:sz w:val="24"/>
          <w:szCs w:val="24"/>
          <w:lang w:val="en-US" w:eastAsia="zh-CN"/>
          <w14:textFill>
            <w14:solidFill>
              <w14:schemeClr w14:val="tx1"/>
            </w14:solidFill>
          </w14:textFill>
        </w:rPr>
        <w:t>三</w:t>
      </w:r>
      <w:r>
        <w:rPr>
          <w:rFonts w:hint="eastAsia"/>
          <w:color w:val="000000" w:themeColor="text1"/>
          <w:sz w:val="24"/>
          <w:szCs w:val="24"/>
          <w:lang w:eastAsia="zh-CN"/>
          <w14:textFill>
            <w14:solidFill>
              <w14:schemeClr w14:val="tx1"/>
            </w14:solidFill>
          </w14:textFill>
        </w:rPr>
        <w:t>楼</w:t>
      </w:r>
      <w:r>
        <w:rPr>
          <w:rFonts w:hint="eastAsia"/>
          <w:color w:val="000000" w:themeColor="text1"/>
          <w:sz w:val="24"/>
          <w:szCs w:val="24"/>
          <w:lang w:val="en-US" w:eastAsia="zh-CN"/>
          <w14:textFill>
            <w14:solidFill>
              <w14:schemeClr w14:val="tx1"/>
            </w14:solidFill>
          </w14:textFill>
        </w:rPr>
        <w:t>设备及服务团队</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w:t>
      </w:r>
      <w:r>
        <w:rPr>
          <w:rFonts w:hint="eastAsia"/>
          <w:color w:val="000000" w:themeColor="text1"/>
          <w:sz w:val="24"/>
          <w:szCs w:val="24"/>
          <w:lang w:val="en-US" w:eastAsia="zh-CN"/>
          <w14:textFill>
            <w14:solidFill>
              <w14:schemeClr w14:val="tx1"/>
            </w14:solidFill>
          </w14:textFill>
        </w:rPr>
        <w:t>自公示之日起10天内，即截止时间至</w:t>
      </w:r>
      <w:r>
        <w:rPr>
          <w:rFonts w:hint="eastAsia"/>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日1</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时0分</w:t>
      </w:r>
      <w:r>
        <w:rPr>
          <w:rFonts w:hint="eastAsia"/>
          <w:color w:val="000000" w:themeColor="text1"/>
          <w:sz w:val="24"/>
          <w:szCs w:val="24"/>
          <w:lang w:val="en-US" w:eastAsia="zh-CN"/>
          <w14:textFill>
            <w14:solidFill>
              <w14:schemeClr w14:val="tx1"/>
            </w14:solidFill>
          </w14:textFill>
        </w:rPr>
        <w:t>止</w:t>
      </w:r>
      <w:r>
        <w:rPr>
          <w:rFonts w:hint="eastAsia"/>
          <w:color w:val="000000" w:themeColor="text1"/>
          <w:sz w:val="24"/>
          <w:szCs w:val="24"/>
          <w:lang w:eastAsia="zh-CN"/>
          <w14:textFill>
            <w14:solidFill>
              <w14:schemeClr w14:val="tx1"/>
            </w14:solidFill>
          </w14:textFill>
        </w:rPr>
        <w:t>。</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五、联系方式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黄梅钦</w:t>
      </w:r>
      <w:r>
        <w:rPr>
          <w:rFonts w:hint="eastAsia"/>
          <w:color w:val="000000" w:themeColor="text1"/>
          <w:sz w:val="24"/>
          <w:szCs w:val="24"/>
          <w:lang w:eastAsia="zh-CN"/>
          <w14:textFill>
            <w14:solidFill>
              <w14:schemeClr w14:val="tx1"/>
            </w14:solidFill>
          </w14:textFill>
        </w:rPr>
        <w:t xml:space="preserve"> 电话：0596-6311</w:t>
      </w:r>
      <w:r>
        <w:rPr>
          <w:rFonts w:hint="eastAsia"/>
          <w:color w:val="000000" w:themeColor="text1"/>
          <w:sz w:val="24"/>
          <w:szCs w:val="24"/>
          <w:lang w:val="en-US" w:eastAsia="zh-CN"/>
          <w14:textFill>
            <w14:solidFill>
              <w14:schemeClr w14:val="tx1"/>
            </w14:solidFill>
          </w14:textFill>
        </w:rPr>
        <w:t>073</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huangmq</w:t>
      </w:r>
      <w:r>
        <w:rPr>
          <w:rFonts w:hint="eastAsia"/>
          <w:color w:val="000000" w:themeColor="text1"/>
          <w:sz w:val="24"/>
          <w:szCs w:val="24"/>
          <w:lang w:eastAsia="zh-CN"/>
          <w14:textFill>
            <w14:solidFill>
              <w14:schemeClr w14:val="tx1"/>
            </w14:solidFill>
          </w14:textFill>
        </w:rPr>
        <w:t>@f</w:t>
      </w:r>
      <w:r>
        <w:rPr>
          <w:rFonts w:hint="eastAsia"/>
          <w:color w:val="000000" w:themeColor="text1"/>
          <w:sz w:val="24"/>
          <w:szCs w:val="24"/>
          <w:lang w:val="en-US" w:eastAsia="zh-CN"/>
          <w14:textFill>
            <w14:solidFill>
              <w14:schemeClr w14:val="tx1"/>
            </w14:solidFill>
          </w14:textFill>
        </w:rPr>
        <w:t>j</w:t>
      </w:r>
      <w:r>
        <w:rPr>
          <w:rFonts w:hint="eastAsia"/>
          <w:color w:val="000000" w:themeColor="text1"/>
          <w:sz w:val="24"/>
          <w:szCs w:val="24"/>
          <w:lang w:eastAsia="zh-CN"/>
          <w14:textFill>
            <w14:solidFill>
              <w14:schemeClr w14:val="tx1"/>
            </w14:solidFill>
          </w14:textFill>
        </w:rPr>
        <w:t>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年</w:t>
      </w:r>
      <w:r>
        <w:rPr>
          <w:color w:val="000000" w:themeColor="text1"/>
          <w:sz w:val="24"/>
          <w:szCs w:val="24"/>
          <w:lang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w:t>
      </w:r>
      <w:r>
        <w:rPr>
          <w:color w:val="000000" w:themeColor="text1"/>
          <w:sz w:val="24"/>
          <w:szCs w:val="24"/>
          <w:lang w:eastAsia="zh-CN"/>
          <w14:textFill>
            <w14:solidFill>
              <w14:schemeClr w14:val="tx1"/>
            </w14:solidFill>
          </w14:textFill>
        </w:rPr>
        <w:t>9</w:t>
      </w:r>
      <w:r>
        <w:rPr>
          <w:rFonts w:hint="eastAsia"/>
          <w:color w:val="000000" w:themeColor="text1"/>
          <w:sz w:val="24"/>
          <w:szCs w:val="24"/>
          <w:lang w:eastAsia="zh-CN"/>
          <w14:textFill>
            <w14:solidFill>
              <w14:schemeClr w14:val="tx1"/>
            </w14:solidFill>
          </w14:textFill>
        </w:rPr>
        <w:t>日</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bCs/>
          <w:color w:val="000000" w:themeColor="text1"/>
          <w:u w:val="single"/>
          <w:lang w:eastAsia="zh-CN"/>
          <w14:textFill>
            <w14:solidFill>
              <w14:schemeClr w14:val="tx1"/>
            </w14:solidFill>
          </w14:textFill>
        </w:rPr>
        <w:t>福建福海创石油化工有限公司码头区域码头防污染应急作业服务（项目编号</w:t>
      </w:r>
      <w:r>
        <w:rPr>
          <w:rFonts w:hint="eastAsia"/>
          <w:bCs/>
          <w:color w:val="000000" w:themeColor="text1"/>
          <w:u w:val="single"/>
          <w:lang w:val="en-US" w:eastAsia="zh-CN"/>
          <w14:textFill>
            <w14:solidFill>
              <w14:schemeClr w14:val="tx1"/>
            </w14:solidFill>
          </w14:textFill>
        </w:rPr>
        <w:t>FHC-PTCG20221010001</w:t>
      </w:r>
      <w:r>
        <w:rPr>
          <w:rFonts w:hint="eastAsia"/>
          <w:bCs/>
          <w:color w:val="000000" w:themeColor="text1"/>
          <w:u w:val="single"/>
          <w:lang w:eastAsia="zh-CN"/>
          <w14:textFill>
            <w14:solidFill>
              <w14:schemeClr w14:val="tx1"/>
            </w14:solidFill>
          </w14:textFill>
        </w:rPr>
        <w:t>）</w:t>
      </w:r>
      <w:r>
        <w:rPr>
          <w:rFonts w:hint="eastAsia" w:hAnsi="Calibri" w:cs="黑体"/>
          <w:color w:val="000000" w:themeColor="text1"/>
          <w:sz w:val="24"/>
          <w:szCs w:val="24"/>
          <w:lang w:eastAsia="zh-CN"/>
          <w14:textFill>
            <w14:solidFill>
              <w14:schemeClr w14:val="tx1"/>
            </w14:solidFill>
          </w14:textFill>
        </w:rPr>
        <w:t>的</w:t>
      </w:r>
      <w:r>
        <w:rPr>
          <w:rFonts w:hint="eastAsia" w:hAnsi="Calibri" w:cs="黑体"/>
          <w:sz w:val="24"/>
          <w:szCs w:val="24"/>
          <w:lang w:eastAsia="zh-CN"/>
        </w:rPr>
        <w:t>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rFonts w:hAnsi="Calibri" w:cs="黑体"/>
          <w:sz w:val="24"/>
          <w:szCs w:val="24"/>
          <w:lang w:eastAsia="zh-CN"/>
        </w:rPr>
      </w:pPr>
      <w:r>
        <w:rPr>
          <w:rFonts w:hint="eastAsia" w:hAnsi="Calibri" w:cs="黑体"/>
          <w:sz w:val="24"/>
          <w:szCs w:val="24"/>
          <w:lang w:eastAsia="zh-CN"/>
        </w:rPr>
        <w:t>参选人代表（被授权人）身份证正面和反面复印件</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lang w:eastAsia="zh-CN"/>
        </w:rPr>
      </w:pPr>
      <w:r>
        <w:rPr>
          <w:rFonts w:hint="eastAsia"/>
          <w:lang w:eastAsia="zh-CN"/>
        </w:rPr>
        <w:t xml:space="preserve">    1.项</w:t>
      </w:r>
      <w:r>
        <w:rPr>
          <w:rFonts w:hint="eastAsia"/>
          <w:color w:val="000000" w:themeColor="text1"/>
          <w:lang w:eastAsia="zh-CN"/>
          <w14:textFill>
            <w14:solidFill>
              <w14:schemeClr w14:val="tx1"/>
            </w14:solidFill>
          </w14:textFill>
        </w:rPr>
        <w:t>目</w:t>
      </w:r>
      <w:r>
        <w:rPr>
          <w:color w:val="000000" w:themeColor="text1"/>
          <w:lang w:eastAsia="zh-CN"/>
          <w14:textFill>
            <w14:solidFill>
              <w14:schemeClr w14:val="tx1"/>
            </w14:solidFill>
          </w14:textFill>
        </w:rPr>
        <w:t>名称：</w:t>
      </w:r>
      <w:r>
        <w:rPr>
          <w:rFonts w:hint="eastAsia"/>
          <w:color w:val="000000" w:themeColor="text1"/>
          <w:lang w:eastAsia="zh-CN"/>
          <w14:textFill>
            <w14:solidFill>
              <w14:schemeClr w14:val="tx1"/>
            </w14:solidFill>
          </w14:textFill>
        </w:rPr>
        <w:t>福建福海创石油化工有限公司码头区域码头防污染应急作业服务</w:t>
      </w:r>
    </w:p>
    <w:p>
      <w:pPr>
        <w:pStyle w:val="17"/>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7"/>
        <w:spacing w:line="360" w:lineRule="auto"/>
        <w:ind w:right="121"/>
        <w:jc w:val="both"/>
        <w:rPr>
          <w:lang w:eastAsia="zh-CN"/>
        </w:rPr>
      </w:pPr>
      <w:r>
        <w:rPr>
          <w:rFonts w:hint="eastAsia"/>
          <w:lang w:eastAsia="zh-CN"/>
        </w:rPr>
        <w:t xml:space="preserve">    3.承包方式：</w:t>
      </w:r>
      <w:r>
        <w:rPr>
          <w:rFonts w:hint="eastAsia"/>
          <w:color w:val="000000" w:themeColor="text1"/>
          <w:lang w:eastAsia="zh-CN"/>
          <w14:textFill>
            <w14:solidFill>
              <w14:schemeClr w14:val="tx1"/>
            </w14:solidFill>
          </w14:textFill>
        </w:rPr>
        <w:t>固定总价包干</w:t>
      </w:r>
    </w:p>
    <w:p>
      <w:pPr>
        <w:pStyle w:val="17"/>
        <w:spacing w:line="360" w:lineRule="auto"/>
        <w:ind w:right="121"/>
        <w:jc w:val="both"/>
        <w:rPr>
          <w:lang w:eastAsia="zh-CN"/>
        </w:rPr>
      </w:pPr>
      <w:r>
        <w:rPr>
          <w:rFonts w:hint="eastAsia"/>
          <w:lang w:eastAsia="zh-CN"/>
        </w:rPr>
        <w:t xml:space="preserve">    4.项目工作范围及技术要求：见附件发包说明</w:t>
      </w:r>
    </w:p>
    <w:p>
      <w:pPr>
        <w:pStyle w:val="17"/>
        <w:spacing w:line="360" w:lineRule="auto"/>
        <w:ind w:right="121"/>
        <w:jc w:val="both"/>
        <w:rPr>
          <w:lang w:eastAsia="zh-CN"/>
        </w:rPr>
      </w:pPr>
      <w:r>
        <w:rPr>
          <w:rFonts w:hint="eastAsia"/>
          <w:lang w:eastAsia="zh-CN"/>
        </w:rPr>
        <w:t xml:space="preserve">    5.项目联系人</w:t>
      </w:r>
    </w:p>
    <w:p>
      <w:pPr>
        <w:pStyle w:val="17"/>
        <w:spacing w:line="360" w:lineRule="auto"/>
        <w:ind w:right="121"/>
        <w:jc w:val="both"/>
        <w:rPr>
          <w:color w:val="000000" w:themeColor="text1"/>
          <w:lang w:eastAsia="zh-CN"/>
          <w14:textFill>
            <w14:solidFill>
              <w14:schemeClr w14:val="tx1"/>
            </w14:solidFill>
          </w14:textFill>
        </w:rPr>
      </w:pPr>
      <w:r>
        <w:rPr>
          <w:rFonts w:hint="eastAsia"/>
          <w:lang w:eastAsia="zh-CN"/>
        </w:rPr>
        <w:t xml:space="preserve"> </w:t>
      </w:r>
      <w:r>
        <w:rPr>
          <w:rFonts w:hint="eastAsia"/>
          <w:color w:val="FF0000"/>
          <w:lang w:eastAsia="zh-CN"/>
        </w:rPr>
        <w:t xml:space="preserve">   </w:t>
      </w:r>
      <w:r>
        <w:rPr>
          <w:rFonts w:hint="eastAsia"/>
          <w:color w:val="000000" w:themeColor="text1"/>
          <w:lang w:eastAsia="zh-CN"/>
          <w14:textFill>
            <w14:solidFill>
              <w14:schemeClr w14:val="tx1"/>
            </w14:solidFill>
          </w14:textFill>
        </w:rPr>
        <w:t xml:space="preserve">技术联系人：陈玉婷 </w:t>
      </w:r>
      <w:r>
        <w:rPr>
          <w:color w:val="000000" w:themeColor="text1"/>
          <w:lang w:eastAsia="zh-CN"/>
          <w14:textFill>
            <w14:solidFill>
              <w14:schemeClr w14:val="tx1"/>
            </w14:solidFill>
          </w14:textFill>
        </w:rPr>
        <w:t>0596-6310063</w:t>
      </w:r>
      <w:r>
        <w:rPr>
          <w:rFonts w:hint="eastAsia"/>
          <w:color w:val="000000" w:themeColor="text1"/>
          <w:lang w:eastAsia="zh-CN"/>
          <w14:textFill>
            <w14:solidFill>
              <w14:schemeClr w14:val="tx1"/>
            </w14:solidFill>
          </w14:textFill>
        </w:rPr>
        <w:t>；</w:t>
      </w:r>
    </w:p>
    <w:p>
      <w:pPr>
        <w:pStyle w:val="17"/>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黄梅钦</w:t>
      </w:r>
      <w:r>
        <w:rPr>
          <w:rFonts w:hint="eastAsia"/>
          <w:lang w:eastAsia="zh-CN"/>
        </w:rPr>
        <w:t xml:space="preserve"> 0596-6311</w:t>
      </w:r>
      <w:r>
        <w:rPr>
          <w:rFonts w:hint="eastAsia"/>
          <w:lang w:val="en-US" w:eastAsia="zh-CN"/>
        </w:rPr>
        <w:t>073</w:t>
      </w:r>
      <w:r>
        <w:rPr>
          <w:rFonts w:hint="eastAsia"/>
          <w:lang w:eastAsia="zh-CN"/>
        </w:rPr>
        <w:t>，</w:t>
      </w:r>
      <w:r>
        <w:rPr>
          <w:rFonts w:hint="eastAsia"/>
          <w:lang w:val="en-US" w:eastAsia="zh-CN"/>
        </w:rPr>
        <w:t>huangmq</w:t>
      </w:r>
      <w:r>
        <w:rPr>
          <w:rFonts w:hint="eastAsia"/>
          <w:lang w:eastAsia="zh-CN"/>
        </w:rPr>
        <w:t>@</w:t>
      </w:r>
      <w:r>
        <w:rPr>
          <w:lang w:eastAsia="zh-CN"/>
        </w:rPr>
        <w:t>f</w:t>
      </w:r>
      <w:r>
        <w:rPr>
          <w:rFonts w:hint="eastAsia"/>
          <w:lang w:val="en-US" w:eastAsia="zh-CN"/>
        </w:rPr>
        <w:t>j</w:t>
      </w:r>
      <w:r>
        <w:rPr>
          <w:lang w:eastAsia="zh-CN"/>
        </w:rPr>
        <w:t>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具有有关主管部门颁发的相应资质。</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4.与</w:t>
      </w:r>
      <w:r>
        <w:rPr>
          <w:rFonts w:hint="eastAsia"/>
          <w:color w:val="000000" w:themeColor="text1"/>
          <w:sz w:val="24"/>
          <w:szCs w:val="24"/>
          <w:lang w:eastAsia="zh-CN"/>
          <w14:textFill>
            <w14:solidFill>
              <w14:schemeClr w14:val="tx1"/>
            </w14:solidFill>
          </w14:textFill>
        </w:rPr>
        <w:t>比选人</w:t>
      </w:r>
      <w:r>
        <w:rPr>
          <w:color w:val="000000" w:themeColor="text1"/>
          <w:sz w:val="24"/>
          <w:szCs w:val="24"/>
          <w:lang w:eastAsia="zh-CN"/>
          <w14:textFill>
            <w14:solidFill>
              <w14:schemeClr w14:val="tx1"/>
            </w14:solidFill>
          </w14:textFill>
        </w:rPr>
        <w:t>无诉讼纠纷。</w:t>
      </w:r>
    </w:p>
    <w:p>
      <w:pPr>
        <w:pStyle w:val="2"/>
        <w:keepNext w:val="0"/>
        <w:keepLines w:val="0"/>
        <w:pageBreakBefore w:val="0"/>
        <w:widowControl w:val="0"/>
        <w:kinsoku/>
        <w:wordWrap/>
        <w:overflowPunct/>
        <w:topLinePunct w:val="0"/>
        <w:autoSpaceDE/>
        <w:autoSpaceDN/>
        <w:bidi w:val="0"/>
        <w:adjustRightInd w:val="0"/>
        <w:snapToGrid/>
        <w:spacing w:line="360" w:lineRule="auto"/>
        <w:ind w:left="480" w:leftChars="218" w:right="0" w:rightChars="0" w:firstLine="0" w:firstLineChars="0"/>
        <w:jc w:val="both"/>
        <w:textAlignment w:val="baseline"/>
        <w:outlineLvl w:val="9"/>
        <w:rPr>
          <w:lang w:val="en-US" w:eastAsia="zh-CN"/>
        </w:rPr>
      </w:pPr>
      <w:r>
        <w:rPr>
          <w:rFonts w:hint="eastAsia"/>
          <w:color w:val="000000" w:themeColor="text1"/>
          <w:sz w:val="24"/>
          <w:szCs w:val="24"/>
          <w:lang w:val="en-US" w:eastAsia="zh-CN"/>
          <w14:textFill>
            <w14:solidFill>
              <w14:schemeClr w14:val="tx1"/>
            </w14:solidFill>
          </w14:textFill>
        </w:rPr>
        <w:t>5.</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pStyle w:val="17"/>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17"/>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1.参选单位应缴纳参选保证金，保证金金</w:t>
      </w:r>
      <w:r>
        <w:rPr>
          <w:rFonts w:hint="eastAsia"/>
          <w:color w:val="000000" w:themeColor="text1"/>
          <w:lang w:eastAsia="zh-CN"/>
          <w14:textFill>
            <w14:solidFill>
              <w14:schemeClr w14:val="tx1"/>
            </w14:solidFill>
          </w14:textFill>
        </w:rPr>
        <w:t>额</w:t>
      </w:r>
      <w:r>
        <w:rPr>
          <w:rFonts w:hint="eastAsia"/>
          <w:color w:val="000000" w:themeColor="text1"/>
          <w:lang w:val="en-US" w:eastAsia="zh-CN"/>
          <w14:textFill>
            <w14:solidFill>
              <w14:schemeClr w14:val="tx1"/>
            </w14:solidFill>
          </w14:textFill>
        </w:rPr>
        <w:t>12</w:t>
      </w:r>
      <w:r>
        <w:rPr>
          <w:color w:val="000000" w:themeColor="text1"/>
          <w:lang w:eastAsia="zh-CN"/>
          <w14:textFill>
            <w14:solidFill>
              <w14:schemeClr w14:val="tx1"/>
            </w14:solidFill>
          </w14:textFill>
        </w:rPr>
        <w:t>000</w:t>
      </w:r>
      <w:r>
        <w:rPr>
          <w:rFonts w:hint="eastAsia"/>
          <w:color w:val="000000" w:themeColor="text1"/>
          <w:lang w:eastAsia="zh-CN"/>
          <w14:textFill>
            <w14:solidFill>
              <w14:schemeClr w14:val="tx1"/>
            </w14:solidFill>
          </w14:textFill>
        </w:rPr>
        <w:t>元整，参选单位应按照要求从参选单位基本账户转入比选单位的账户，比选单位账户信息如下：</w:t>
      </w:r>
    </w:p>
    <w:p>
      <w:pPr>
        <w:pStyle w:val="17"/>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开户名称：福建福海创石油化工有限公司</w:t>
      </w:r>
    </w:p>
    <w:p>
      <w:pPr>
        <w:pStyle w:val="17"/>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开户银行：中国银行漳州古雷支行</w:t>
      </w:r>
    </w:p>
    <w:p>
      <w:pPr>
        <w:pStyle w:val="17"/>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color w:val="000000" w:themeColor="text1"/>
          <w:lang w:eastAsia="zh-CN"/>
          <w14:textFill>
            <w14:solidFill>
              <w14:schemeClr w14:val="tx1"/>
            </w14:solidFill>
          </w14:textFill>
        </w:rPr>
        <w:t>406574816628</w:t>
      </w:r>
    </w:p>
    <w:p>
      <w:pPr>
        <w:pStyle w:val="17"/>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注明用途：码头区域码头防污染应急作业服务参选</w:t>
      </w:r>
      <w:r>
        <w:rPr>
          <w:color w:val="000000" w:themeColor="text1"/>
          <w:lang w:eastAsia="zh-CN"/>
          <w14:textFill>
            <w14:solidFill>
              <w14:schemeClr w14:val="tx1"/>
            </w14:solidFill>
          </w14:textFill>
        </w:rPr>
        <w:t>保证金</w:t>
      </w:r>
    </w:p>
    <w:p>
      <w:pPr>
        <w:pStyle w:val="17"/>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7"/>
        <w:spacing w:line="360" w:lineRule="auto"/>
        <w:ind w:right="121"/>
        <w:jc w:val="both"/>
        <w:rPr>
          <w:color w:val="000000" w:themeColor="text1"/>
          <w:lang w:eastAsia="zh-CN"/>
          <w14:textFill>
            <w14:solidFill>
              <w14:schemeClr w14:val="tx1"/>
            </w14:solidFill>
          </w14:textFill>
        </w:rPr>
      </w:pPr>
      <w:r>
        <w:rPr>
          <w:rFonts w:hint="eastAsia"/>
          <w:lang w:eastAsia="zh-CN"/>
        </w:rPr>
        <w:t xml:space="preserve">    4.中选者的参选保证金（无息），将在合同签订后归还；</w:t>
      </w:r>
    </w:p>
    <w:p>
      <w:pPr>
        <w:pStyle w:val="17"/>
        <w:spacing w:line="360" w:lineRule="auto"/>
        <w:ind w:right="121"/>
        <w:jc w:val="both"/>
        <w:rPr>
          <w:lang w:eastAsia="zh-CN"/>
        </w:rPr>
      </w:pPr>
      <w:r>
        <w:rPr>
          <w:rFonts w:hint="eastAsia"/>
          <w:lang w:eastAsia="zh-CN"/>
        </w:rPr>
        <w:t xml:space="preserve">    5.如有下列情况发生，将被没收参选保证金：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pStyle w:val="17"/>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w:t>
      </w:r>
      <w:r>
        <w:rPr>
          <w:color w:val="000000" w:themeColor="text1"/>
          <w:lang w:eastAsia="zh-CN"/>
          <w14:textFill>
            <w14:solidFill>
              <w14:schemeClr w14:val="tx1"/>
            </w14:solidFill>
          </w14:textFill>
        </w:rPr>
        <w:t>时间</w:t>
      </w:r>
      <w:r>
        <w:rPr>
          <w:rFonts w:hint="eastAsia"/>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年</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日</w:t>
      </w:r>
      <w:r>
        <w:rPr>
          <w:rFonts w:hint="eastAsia"/>
          <w:color w:val="000000" w:themeColor="text1"/>
          <w:lang w:val="en-US" w:eastAsia="zh-CN"/>
          <w14:textFill>
            <w14:solidFill>
              <w14:schemeClr w14:val="tx1"/>
            </w14:solidFill>
          </w14:textFill>
        </w:rPr>
        <w:t>17</w:t>
      </w:r>
      <w:r>
        <w:rPr>
          <w:rFonts w:hint="eastAsia"/>
          <w:color w:val="000000" w:themeColor="text1"/>
          <w:lang w:eastAsia="zh-CN"/>
          <w14:textFill>
            <w14:solidFill>
              <w14:schemeClr w14:val="tx1"/>
            </w14:solidFill>
          </w14:textFill>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黄梅钦</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0596-6311</w:t>
      </w:r>
      <w:r>
        <w:rPr>
          <w:rFonts w:hint="eastAsia"/>
          <w:spacing w:val="-4"/>
          <w:lang w:val="en-US" w:eastAsia="zh-CN"/>
        </w:rPr>
        <w:t>073</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7"/>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7"/>
        <w:spacing w:line="360" w:lineRule="auto"/>
        <w:ind w:right="121" w:firstLine="480" w:firstLineChars="200"/>
        <w:jc w:val="both"/>
        <w:rPr>
          <w:lang w:eastAsia="zh-CN"/>
        </w:rPr>
      </w:pPr>
      <w:r>
        <w:rPr>
          <w:rFonts w:hint="eastAsia"/>
          <w:lang w:eastAsia="zh-CN"/>
        </w:rPr>
        <w:t>（1）</w:t>
      </w:r>
      <w:r>
        <w:rPr>
          <w:lang w:eastAsia="zh-CN"/>
        </w:rPr>
        <w:t>参选单位企业概况（企业简介、经营状况）、营业执照</w:t>
      </w:r>
      <w:r>
        <w:rPr>
          <w:rFonts w:hint="eastAsia"/>
          <w:lang w:eastAsia="zh-CN"/>
        </w:rPr>
        <w:t>、</w:t>
      </w:r>
      <w:r>
        <w:rPr>
          <w:lang w:eastAsia="zh-CN"/>
        </w:rPr>
        <w:t>资质文件</w:t>
      </w:r>
      <w:r>
        <w:rPr>
          <w:rFonts w:hint="eastAsia"/>
          <w:lang w:eastAsia="zh-CN"/>
        </w:rPr>
        <w:t>。</w:t>
      </w:r>
    </w:p>
    <w:p>
      <w:pPr>
        <w:pStyle w:val="17"/>
        <w:spacing w:line="360" w:lineRule="auto"/>
        <w:ind w:right="121" w:firstLine="480" w:firstLineChars="200"/>
        <w:jc w:val="both"/>
        <w:rPr>
          <w:lang w:eastAsia="zh-CN"/>
        </w:rPr>
      </w:pPr>
      <w:r>
        <w:rPr>
          <w:rFonts w:hint="eastAsia"/>
          <w:lang w:eastAsia="zh-CN"/>
        </w:rPr>
        <w:t>（2）商务报价文件，见附件商务报价函格式,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7"/>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7"/>
        <w:spacing w:line="360" w:lineRule="auto"/>
        <w:ind w:right="121" w:firstLine="482" w:firstLineChars="200"/>
        <w:jc w:val="both"/>
        <w:rPr>
          <w:lang w:eastAsia="zh-CN"/>
        </w:rPr>
      </w:pPr>
      <w:r>
        <w:rPr>
          <w:rFonts w:hint="eastAsia"/>
          <w:b/>
          <w:color w:val="000000" w:themeColor="text1"/>
          <w:lang w:eastAsia="zh-CN"/>
          <w14:textFill>
            <w14:solidFill>
              <w14:schemeClr w14:val="tx1"/>
            </w14:solidFill>
          </w14:textFill>
        </w:rPr>
        <w:t>本项目设置最高控制价</w:t>
      </w:r>
      <w:r>
        <w:rPr>
          <w:rFonts w:hint="eastAsia"/>
          <w:b/>
          <w:color w:val="000000" w:themeColor="text1"/>
          <w:lang w:val="en-US" w:eastAsia="zh-CN"/>
          <w14:textFill>
            <w14:solidFill>
              <w14:schemeClr w14:val="tx1"/>
            </w14:solidFill>
          </w14:textFill>
        </w:rPr>
        <w:t>人民币6</w:t>
      </w:r>
      <w:r>
        <w:rPr>
          <w:b/>
          <w:color w:val="000000" w:themeColor="text1"/>
          <w:lang w:eastAsia="zh-CN"/>
          <w14:textFill>
            <w14:solidFill>
              <w14:schemeClr w14:val="tx1"/>
            </w14:solidFill>
          </w14:textFill>
        </w:rPr>
        <w:t>0</w:t>
      </w:r>
      <w:r>
        <w:rPr>
          <w:rFonts w:hint="eastAsia"/>
          <w:b/>
          <w:color w:val="000000" w:themeColor="text1"/>
          <w:lang w:eastAsia="zh-CN"/>
          <w14:textFill>
            <w14:solidFill>
              <w14:schemeClr w14:val="tx1"/>
            </w14:solidFill>
          </w14:textFill>
        </w:rPr>
        <w:t>万元（含税包干总价）</w:t>
      </w:r>
      <w:r>
        <w:rPr>
          <w:rFonts w:hint="eastAsia"/>
          <w:color w:val="000000" w:themeColor="text1"/>
          <w:lang w:eastAsia="zh-CN"/>
          <w14:textFill>
            <w14:solidFill>
              <w14:schemeClr w14:val="tx1"/>
            </w14:solidFill>
          </w14:textFill>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huangmq</w:t>
      </w:r>
      <w:r>
        <w:rPr>
          <w:rFonts w:hint="eastAsia"/>
          <w:lang w:eastAsia="zh-CN"/>
        </w:rPr>
        <w:t>@f</w:t>
      </w:r>
      <w:r>
        <w:rPr>
          <w:rFonts w:hint="eastAsia"/>
          <w:lang w:val="en-US" w:eastAsia="zh-CN"/>
        </w:rPr>
        <w:t>j</w:t>
      </w:r>
      <w:r>
        <w:rPr>
          <w:rFonts w:hint="eastAsia"/>
          <w:lang w:eastAsia="zh-CN"/>
        </w:rPr>
        <w:t>pec.com.cn</w:t>
      </w:r>
      <w:r>
        <w:rPr>
          <w:rFonts w:hint="eastAsia"/>
          <w:lang w:eastAsia="zh-CN"/>
        </w:rPr>
        <w:fldChar w:fldCharType="end"/>
      </w:r>
      <w:r>
        <w:rPr>
          <w:rFonts w:hint="eastAsia"/>
          <w:lang w:eastAsia="zh-CN"/>
        </w:rPr>
        <w:t>。</w:t>
      </w:r>
    </w:p>
    <w:p>
      <w:pPr>
        <w:pStyle w:val="17"/>
        <w:spacing w:line="360" w:lineRule="auto"/>
        <w:ind w:right="121" w:firstLine="480" w:firstLineChars="2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7"/>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7"/>
        <w:spacing w:line="360" w:lineRule="auto"/>
        <w:ind w:right="121" w:firstLine="480" w:firstLineChars="200"/>
        <w:jc w:val="both"/>
        <w:rPr>
          <w:lang w:eastAsia="zh-CN"/>
        </w:rPr>
      </w:pPr>
      <w:r>
        <w:rPr>
          <w:lang w:eastAsia="zh-CN"/>
        </w:rPr>
        <w:t>3.中选通知对比选人和参选人具有法律效力。</w:t>
      </w:r>
      <w:r>
        <w:rPr>
          <w:rStyle w:val="47"/>
          <w:rFonts w:hint="eastAsia"/>
          <w:color w:val="0000FF"/>
          <w:lang w:eastAsia="zh-CN"/>
        </w:rPr>
        <w:t>福建福海创石油化工有限公司指定由</w:t>
      </w:r>
      <w:r>
        <w:rPr>
          <w:rStyle w:val="47"/>
          <w:color w:val="0000FF"/>
          <w:lang w:eastAsia="zh-CN"/>
        </w:rPr>
        <w:t>其</w:t>
      </w:r>
      <w:r>
        <w:rPr>
          <w:rStyle w:val="47"/>
          <w:rFonts w:hint="eastAsia"/>
          <w:color w:val="0000FF"/>
          <w:lang w:eastAsia="zh-CN"/>
        </w:rPr>
        <w:t>权属子公司“翔鹭码头投资管理（漳州）有限公司”作为本合同执行主体，将于中选结果公示流程结束之日起30日内与中选人完成合同签订事宜</w:t>
      </w:r>
      <w:r>
        <w:rPr>
          <w:color w:val="0000FF"/>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技术服务合同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left="215"/>
        <w:rPr>
          <w:lang w:eastAsia="zh-CN"/>
        </w:rPr>
      </w:pPr>
      <w:r>
        <w:rPr>
          <w:lang w:eastAsia="zh-CN"/>
        </w:rPr>
        <w:br w:type="page"/>
      </w:r>
    </w:p>
    <w:p>
      <w:pPr>
        <w:pStyle w:val="17"/>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before="390" w:beforeLines="125" w:line="480" w:lineRule="auto"/>
        <w:jc w:val="center"/>
        <w:outlineLvl w:val="0"/>
        <w:rPr>
          <w:rFonts w:ascii="黑体" w:eastAsia="黑体"/>
          <w:color w:val="000000"/>
          <w:spacing w:val="-6"/>
          <w:sz w:val="52"/>
          <w:szCs w:val="52"/>
          <w:lang w:eastAsia="zh-CN"/>
        </w:rPr>
      </w:pPr>
      <w:r>
        <w:rPr>
          <w:rFonts w:hint="eastAsia" w:ascii="黑体" w:eastAsia="黑体"/>
          <w:color w:val="000000"/>
          <w:spacing w:val="-6"/>
          <w:sz w:val="52"/>
          <w:szCs w:val="52"/>
          <w:lang w:eastAsia="zh-CN"/>
        </w:rPr>
        <w:t>翔鹭码头投资管理（漳州）有限公司</w:t>
      </w:r>
    </w:p>
    <w:p>
      <w:pPr>
        <w:spacing w:before="390" w:beforeLines="125" w:line="480" w:lineRule="auto"/>
        <w:jc w:val="center"/>
        <w:outlineLvl w:val="0"/>
        <w:rPr>
          <w:rFonts w:ascii="黑体" w:eastAsia="黑体"/>
          <w:color w:val="000000"/>
          <w:spacing w:val="-6"/>
          <w:sz w:val="52"/>
          <w:szCs w:val="52"/>
          <w:lang w:eastAsia="zh-CN"/>
        </w:rPr>
      </w:pPr>
      <w:r>
        <w:rPr>
          <w:rFonts w:hint="eastAsia" w:ascii="黑体" w:eastAsia="黑体"/>
          <w:color w:val="000000"/>
          <w:spacing w:val="-6"/>
          <w:sz w:val="52"/>
          <w:szCs w:val="52"/>
          <w:lang w:eastAsia="zh-CN"/>
        </w:rPr>
        <w:t>码头防污染应急作业服务协议</w:t>
      </w:r>
    </w:p>
    <w:p>
      <w:pPr>
        <w:spacing w:line="360" w:lineRule="exact"/>
        <w:jc w:val="center"/>
        <w:outlineLvl w:val="0"/>
        <w:rPr>
          <w:rFonts w:ascii="黑体" w:eastAsia="黑体"/>
          <w:color w:val="000000"/>
          <w:spacing w:val="-6"/>
          <w:szCs w:val="30"/>
          <w:lang w:eastAsia="zh-CN"/>
        </w:rPr>
      </w:pPr>
    </w:p>
    <w:p>
      <w:pPr>
        <w:spacing w:line="360" w:lineRule="exact"/>
        <w:jc w:val="center"/>
        <w:outlineLvl w:val="0"/>
        <w:rPr>
          <w:rFonts w:asciiTheme="minorEastAsia" w:hAnsiTheme="minorEastAsia" w:eastAsiaTheme="minorEastAsia"/>
          <w:color w:val="000000"/>
          <w:spacing w:val="-6"/>
          <w:sz w:val="28"/>
          <w:szCs w:val="28"/>
          <w:lang w:eastAsia="zh-CN"/>
        </w:rPr>
      </w:pPr>
      <w:r>
        <w:rPr>
          <w:rFonts w:hint="eastAsia" w:asciiTheme="minorEastAsia" w:hAnsiTheme="minorEastAsia" w:eastAsiaTheme="minorEastAsia"/>
          <w:color w:val="000000"/>
          <w:spacing w:val="-6"/>
          <w:sz w:val="28"/>
          <w:szCs w:val="28"/>
          <w:lang w:eastAsia="zh-CN"/>
        </w:rPr>
        <w:t xml:space="preserve">（合同编号： </w:t>
      </w:r>
      <w:r>
        <w:rPr>
          <w:rFonts w:asciiTheme="minorEastAsia" w:hAnsiTheme="minorEastAsia" w:eastAsiaTheme="minorEastAsia"/>
          <w:color w:val="000000"/>
          <w:spacing w:val="-6"/>
          <w:sz w:val="28"/>
          <w:szCs w:val="28"/>
          <w:lang w:eastAsia="zh-CN"/>
        </w:rPr>
        <w:t xml:space="preserve">                    </w:t>
      </w:r>
      <w:r>
        <w:rPr>
          <w:rFonts w:hint="eastAsia" w:asciiTheme="minorEastAsia" w:hAnsiTheme="minorEastAsia" w:eastAsiaTheme="minorEastAsia"/>
          <w:color w:val="000000"/>
          <w:spacing w:val="-6"/>
          <w:sz w:val="28"/>
          <w:szCs w:val="28"/>
          <w:lang w:eastAsia="zh-CN"/>
        </w:rPr>
        <w:t>）</w:t>
      </w:r>
    </w:p>
    <w:p>
      <w:pPr>
        <w:spacing w:line="360" w:lineRule="exact"/>
        <w:jc w:val="center"/>
        <w:outlineLvl w:val="0"/>
        <w:rPr>
          <w:rFonts w:ascii="Arial" w:hAnsi="Arial" w:eastAsia="黑体" w:cs="Arial"/>
          <w:sz w:val="24"/>
          <w:lang w:eastAsia="zh-CN"/>
        </w:rPr>
      </w:pPr>
    </w:p>
    <w:p>
      <w:pPr>
        <w:spacing w:line="500" w:lineRule="exact"/>
        <w:rPr>
          <w:b/>
          <w:szCs w:val="30"/>
          <w:lang w:eastAsia="zh-CN"/>
        </w:rPr>
      </w:pPr>
    </w:p>
    <w:p>
      <w:pPr>
        <w:spacing w:line="440" w:lineRule="exact"/>
        <w:jc w:val="center"/>
        <w:rPr>
          <w:b/>
          <w:szCs w:val="30"/>
          <w:lang w:eastAsia="zh-CN"/>
        </w:rPr>
      </w:pPr>
    </w:p>
    <w:p>
      <w:pPr>
        <w:spacing w:line="440" w:lineRule="exact"/>
        <w:jc w:val="center"/>
        <w:rPr>
          <w:b/>
          <w:szCs w:val="30"/>
          <w:lang w:eastAsia="zh-CN"/>
        </w:rPr>
      </w:pPr>
    </w:p>
    <w:p>
      <w:pPr>
        <w:spacing w:line="440" w:lineRule="exact"/>
        <w:jc w:val="center"/>
        <w:rPr>
          <w:b/>
          <w:szCs w:val="30"/>
          <w:lang w:eastAsia="zh-CN"/>
        </w:rPr>
      </w:pPr>
    </w:p>
    <w:p>
      <w:pPr>
        <w:pStyle w:val="2"/>
      </w:pPr>
    </w:p>
    <w:p>
      <w:pPr>
        <w:pStyle w:val="2"/>
      </w:pPr>
    </w:p>
    <w:p>
      <w:pPr>
        <w:pStyle w:val="2"/>
      </w:pPr>
    </w:p>
    <w:p>
      <w:pPr>
        <w:pStyle w:val="2"/>
      </w:pPr>
    </w:p>
    <w:p>
      <w:pPr>
        <w:pStyle w:val="2"/>
      </w:pPr>
    </w:p>
    <w:p>
      <w:pPr>
        <w:spacing w:line="480" w:lineRule="auto"/>
        <w:ind w:firstLine="1440" w:firstLineChars="400"/>
        <w:rPr>
          <w:b/>
          <w:color w:val="000000"/>
          <w:sz w:val="36"/>
          <w:szCs w:val="36"/>
          <w:lang w:eastAsia="zh-CN"/>
        </w:rPr>
      </w:pPr>
      <w:r>
        <w:rPr>
          <w:rFonts w:hint="eastAsia"/>
          <w:color w:val="000000"/>
          <w:sz w:val="36"/>
          <w:szCs w:val="36"/>
          <w:lang w:eastAsia="zh-CN"/>
        </w:rPr>
        <w:t>甲方： 翔鹭码头投资管理(漳州)有限公司</w:t>
      </w:r>
    </w:p>
    <w:p>
      <w:pPr>
        <w:spacing w:line="480" w:lineRule="auto"/>
        <w:ind w:firstLine="1440" w:firstLineChars="400"/>
        <w:rPr>
          <w:color w:val="000000"/>
          <w:sz w:val="36"/>
          <w:szCs w:val="36"/>
          <w:lang w:eastAsia="zh-CN"/>
        </w:rPr>
      </w:pPr>
      <w:r>
        <w:rPr>
          <w:rFonts w:hint="eastAsia"/>
          <w:color w:val="000000"/>
          <w:sz w:val="36"/>
          <w:szCs w:val="36"/>
          <w:lang w:eastAsia="zh-CN"/>
        </w:rPr>
        <w:t xml:space="preserve">乙方： </w:t>
      </w:r>
      <w:r>
        <w:rPr>
          <w:rFonts w:hint="eastAsia"/>
          <w:b/>
          <w:color w:val="000000"/>
          <w:sz w:val="36"/>
          <w:szCs w:val="36"/>
          <w:lang w:eastAsia="zh-CN"/>
        </w:rPr>
        <w:t xml:space="preserve"> </w:t>
      </w:r>
      <w:r>
        <w:rPr>
          <w:b/>
          <w:color w:val="000000"/>
          <w:sz w:val="36"/>
          <w:szCs w:val="36"/>
          <w:lang w:eastAsia="zh-CN"/>
        </w:rPr>
        <w:t xml:space="preserve">                  </w:t>
      </w:r>
    </w:p>
    <w:p>
      <w:pPr>
        <w:spacing w:line="360" w:lineRule="exact"/>
        <w:jc w:val="center"/>
        <w:rPr>
          <w:sz w:val="24"/>
          <w:lang w:eastAsia="zh-CN"/>
        </w:rPr>
      </w:pPr>
    </w:p>
    <w:p>
      <w:pPr>
        <w:spacing w:line="360" w:lineRule="exact"/>
        <w:jc w:val="center"/>
        <w:rPr>
          <w:sz w:val="24"/>
          <w:lang w:eastAsia="zh-CN"/>
        </w:rPr>
      </w:pPr>
    </w:p>
    <w:p>
      <w:pPr>
        <w:spacing w:line="480" w:lineRule="auto"/>
        <w:jc w:val="center"/>
        <w:rPr>
          <w:sz w:val="32"/>
          <w:szCs w:val="32"/>
          <w:lang w:eastAsia="zh-CN"/>
        </w:rPr>
      </w:pPr>
      <w:r>
        <w:rPr>
          <w:rFonts w:hint="eastAsia"/>
          <w:sz w:val="32"/>
          <w:szCs w:val="32"/>
          <w:lang w:eastAsia="zh-CN"/>
        </w:rPr>
        <w:t>签订地点：福建漳州杜浔</w:t>
      </w:r>
    </w:p>
    <w:p>
      <w:pPr>
        <w:spacing w:line="480" w:lineRule="auto"/>
        <w:jc w:val="center"/>
        <w:rPr>
          <w:sz w:val="32"/>
          <w:szCs w:val="32"/>
          <w:lang w:eastAsia="zh-CN"/>
        </w:rPr>
      </w:pPr>
      <w:r>
        <w:rPr>
          <w:rFonts w:hint="eastAsia"/>
          <w:sz w:val="32"/>
          <w:szCs w:val="32"/>
          <w:lang w:eastAsia="zh-CN"/>
        </w:rPr>
        <w:t xml:space="preserve">     签订日期：20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b/>
          <w:color w:val="000000"/>
          <w:szCs w:val="30"/>
        </w:rPr>
        <w:br w:type="page"/>
      </w:r>
      <w:r>
        <w:rPr>
          <w:rFonts w:cs="Times New Roman" w:asciiTheme="minorEastAsia" w:hAnsiTheme="minorEastAsia" w:eastAsiaTheme="minorEastAsia"/>
          <w:color w:val="000000"/>
          <w:sz w:val="22"/>
          <w:szCs w:val="22"/>
        </w:rPr>
        <w:t>甲方：</w:t>
      </w:r>
      <w:r>
        <w:rPr>
          <w:rFonts w:cs="Times New Roman" w:asciiTheme="minorEastAsia" w:hAnsiTheme="minorEastAsia" w:eastAsiaTheme="minorEastAsia"/>
          <w:color w:val="000000"/>
          <w:sz w:val="22"/>
          <w:szCs w:val="22"/>
          <w:u w:val="single"/>
        </w:rPr>
        <w:t xml:space="preserve">  </w:t>
      </w:r>
      <w:r>
        <w:rPr>
          <w:rFonts w:hint="eastAsia" w:asciiTheme="minorEastAsia" w:hAnsiTheme="minorEastAsia" w:eastAsiaTheme="minorEastAsia"/>
          <w:color w:val="000000"/>
          <w:sz w:val="22"/>
          <w:szCs w:val="22"/>
          <w:u w:val="single"/>
        </w:rPr>
        <w:t>翔鹭码头投资管理(漳州)有限公司</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住所地：</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福建省漳州市古雷经济开发区腾龙路86号</w:t>
      </w:r>
      <w:r>
        <w:rPr>
          <w:rFonts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法定代表人：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lang w:val="en-US" w:eastAsia="zh-CN"/>
        </w:rPr>
        <w:t>李邦雄</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联系人：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陈玉婷</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通讯地址：</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福建省漳州市古雷经济开发区腾龙路86号翔鹭码头    </w:t>
      </w:r>
      <w:r>
        <w:rPr>
          <w:rFonts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电话：</w:t>
      </w:r>
      <w:r>
        <w:rPr>
          <w:rFonts w:cs="Times New Roman" w:asciiTheme="minorEastAsia" w:hAnsiTheme="minorEastAsia" w:eastAsiaTheme="minorEastAsia"/>
          <w:color w:val="000000"/>
          <w:sz w:val="22"/>
          <w:szCs w:val="22"/>
          <w:u w:val="single"/>
        </w:rPr>
        <w:t xml:space="preserve">    0596-6310063</w:t>
      </w:r>
      <w:r>
        <w:rPr>
          <w:rFonts w:hint="eastAsia" w:cs="Times New Roman" w:asciiTheme="minorEastAsia" w:hAnsiTheme="minorEastAsia" w:eastAsiaTheme="minorEastAsia"/>
          <w:color w:val="000000"/>
          <w:sz w:val="22"/>
          <w:szCs w:val="22"/>
          <w:u w:val="single"/>
        </w:rPr>
        <w:t>、1</w:t>
      </w:r>
      <w:r>
        <w:rPr>
          <w:rFonts w:cs="Times New Roman" w:asciiTheme="minorEastAsia" w:hAnsiTheme="minorEastAsia" w:eastAsiaTheme="minorEastAsia"/>
          <w:color w:val="000000"/>
          <w:sz w:val="22"/>
          <w:szCs w:val="22"/>
          <w:u w:val="single"/>
        </w:rPr>
        <w:t xml:space="preserve">5880952778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传真：</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0596-6310064</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电子信箱：</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ytchen@fhcpec.com.cn</w:t>
      </w:r>
      <w:r>
        <w:rPr>
          <w:rFonts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乙方：</w:t>
      </w:r>
      <w:r>
        <w:rPr>
          <w:rFonts w:cs="Times New Roman" w:asciiTheme="minorEastAsia" w:hAnsiTheme="minorEastAsia" w:eastAsiaTheme="minorEastAsia"/>
          <w:color w:val="000000"/>
          <w:sz w:val="22"/>
          <w:szCs w:val="22"/>
          <w:u w:val="single"/>
        </w:rPr>
        <w:t xml:space="preserve">  </w:t>
      </w:r>
      <w:r>
        <w:rPr>
          <w:rFonts w:asciiTheme="minorEastAsia" w:hAnsiTheme="minorEastAsia" w:eastAsiaTheme="minorEastAsia"/>
          <w:b/>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住所地：</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法定代表人：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联系人：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通讯地址：</w:t>
      </w:r>
      <w:r>
        <w:rPr>
          <w:rFonts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电话：</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传真：</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电子信箱：</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p>
    <w:p>
      <w:pPr>
        <w:pStyle w:val="43"/>
        <w:widowControl w:val="0"/>
        <w:spacing w:before="0" w:beforeAutospacing="0" w:after="0" w:afterAutospacing="0" w:line="360" w:lineRule="auto"/>
        <w:ind w:firstLine="480" w:firstLineChars="200"/>
        <w:jc w:val="both"/>
        <w:rPr>
          <w:rFonts w:ascii="Times New Roman" w:cs="Times New Roman"/>
          <w:color w:val="000000"/>
          <w:sz w:val="22"/>
          <w:szCs w:val="22"/>
        </w:rPr>
      </w:pPr>
      <w:r>
        <w:rPr>
          <w:szCs w:val="30"/>
        </w:rPr>
        <w:br w:type="page"/>
      </w:r>
      <w:r>
        <w:rPr>
          <w:rFonts w:ascii="Times New Roman" w:cs="Times New Roman"/>
          <w:color w:val="000000"/>
          <w:sz w:val="22"/>
          <w:szCs w:val="22"/>
        </w:rPr>
        <w:t>根据《中华人民共和国</w:t>
      </w:r>
      <w:r>
        <w:rPr>
          <w:rFonts w:hint="eastAsia" w:ascii="Times New Roman" w:cs="Times New Roman"/>
          <w:color w:val="000000"/>
          <w:sz w:val="22"/>
          <w:szCs w:val="22"/>
        </w:rPr>
        <w:t>民法典</w:t>
      </w:r>
      <w:r>
        <w:rPr>
          <w:rFonts w:ascii="Times New Roman" w:cs="Times New Roman"/>
          <w:color w:val="000000"/>
          <w:sz w:val="22"/>
          <w:szCs w:val="22"/>
        </w:rPr>
        <w:t>》、《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规定，甲乙双方经过友好协商，在真实、充分地表达各自意愿的基础上，达成如下协议，并由双方共同恪守。</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hint="eastAsia" w:cs="Times New Roman" w:asciiTheme="minorEastAsia" w:hAnsiTheme="minorEastAsia" w:eastAsiaTheme="minorEastAsia"/>
          <w:b/>
          <w:color w:val="000000"/>
          <w:sz w:val="22"/>
          <w:szCs w:val="22"/>
        </w:rPr>
        <w:t>第一条  甲方的权利义务</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1、甲方应当向乙方提供本协议框架下接受服务</w:t>
      </w:r>
      <w:r>
        <w:rPr>
          <w:rFonts w:hint="eastAsia" w:ascii="Times New Roman" w:cs="Times New Roman"/>
          <w:color w:val="000000"/>
          <w:sz w:val="22"/>
          <w:szCs w:val="22"/>
        </w:rPr>
        <w:t>码头或泊位</w:t>
      </w:r>
      <w:r>
        <w:rPr>
          <w:rFonts w:ascii="Times New Roman" w:cs="Times New Roman"/>
          <w:color w:val="000000"/>
          <w:sz w:val="22"/>
          <w:szCs w:val="22"/>
        </w:rPr>
        <w:t>（以下简称协议</w:t>
      </w:r>
      <w:r>
        <w:rPr>
          <w:rFonts w:hint="eastAsia" w:ascii="Times New Roman" w:cs="Times New Roman"/>
          <w:color w:val="000000"/>
          <w:sz w:val="22"/>
          <w:szCs w:val="22"/>
        </w:rPr>
        <w:t>码头或泊位</w:t>
      </w:r>
      <w:r>
        <w:rPr>
          <w:rFonts w:ascii="Times New Roman" w:cs="Times New Roman"/>
          <w:color w:val="000000"/>
          <w:spacing w:val="4"/>
          <w:sz w:val="22"/>
          <w:szCs w:val="22"/>
        </w:rPr>
        <w:t>，见附录一）的基本信息，并按照双方约定方式和内容，在船舶进入乙方服务区域前的</w:t>
      </w:r>
      <w:r>
        <w:rPr>
          <w:rFonts w:ascii="Times New Roman" w:cs="Times New Roman"/>
          <w:color w:val="000000"/>
          <w:spacing w:val="4"/>
          <w:sz w:val="22"/>
          <w:szCs w:val="22"/>
          <w:u w:val="single"/>
        </w:rPr>
        <w:t xml:space="preserve"> </w:t>
      </w:r>
      <w:r>
        <w:rPr>
          <w:rFonts w:hint="eastAsia" w:ascii="Times New Roman" w:cs="Times New Roman"/>
          <w:color w:val="000000"/>
          <w:spacing w:val="4"/>
          <w:sz w:val="22"/>
          <w:szCs w:val="22"/>
          <w:u w:val="single"/>
        </w:rPr>
        <w:t xml:space="preserve">7  </w:t>
      </w:r>
      <w:r>
        <w:rPr>
          <w:rFonts w:ascii="Times New Roman" w:cs="Times New Roman"/>
          <w:color w:val="000000"/>
          <w:spacing w:val="4"/>
          <w:sz w:val="22"/>
          <w:szCs w:val="22"/>
        </w:rPr>
        <w:t>天内，向乙方提供船舶</w:t>
      </w:r>
      <w:r>
        <w:rPr>
          <w:rFonts w:hint="eastAsia" w:ascii="Times New Roman" w:cs="Times New Roman"/>
          <w:color w:val="000000"/>
          <w:spacing w:val="4"/>
          <w:sz w:val="22"/>
          <w:szCs w:val="22"/>
        </w:rPr>
        <w:t>靠泊装卸作业</w:t>
      </w:r>
      <w:r>
        <w:rPr>
          <w:rFonts w:ascii="Times New Roman" w:cs="Times New Roman"/>
          <w:color w:val="000000"/>
          <w:spacing w:val="4"/>
          <w:sz w:val="22"/>
          <w:szCs w:val="22"/>
        </w:rPr>
        <w:t>有关动态信息。甲方应当在船舶驶离乙方服务区域前</w:t>
      </w:r>
      <w:r>
        <w:rPr>
          <w:rFonts w:ascii="Times New Roman" w:cs="Times New Roman"/>
          <w:color w:val="000000"/>
          <w:spacing w:val="4"/>
          <w:sz w:val="22"/>
          <w:szCs w:val="22"/>
          <w:u w:val="single"/>
        </w:rPr>
        <w:t xml:space="preserve"> </w:t>
      </w:r>
      <w:r>
        <w:rPr>
          <w:rFonts w:hint="eastAsia" w:ascii="Times New Roman" w:cs="Times New Roman"/>
          <w:color w:val="000000"/>
          <w:spacing w:val="4"/>
          <w:sz w:val="22"/>
          <w:szCs w:val="22"/>
          <w:u w:val="single"/>
        </w:rPr>
        <w:t xml:space="preserve">6 </w:t>
      </w:r>
      <w:r>
        <w:rPr>
          <w:rFonts w:ascii="Times New Roman" w:cs="Times New Roman"/>
          <w:color w:val="000000"/>
          <w:spacing w:val="4"/>
          <w:sz w:val="22"/>
          <w:szCs w:val="22"/>
        </w:rPr>
        <w:t>小时，将</w:t>
      </w:r>
      <w:r>
        <w:rPr>
          <w:rFonts w:ascii="Times New Roman" w:cs="Times New Roman"/>
          <w:color w:val="000000"/>
          <w:sz w:val="22"/>
          <w:szCs w:val="22"/>
        </w:rPr>
        <w:t>船舶</w:t>
      </w:r>
      <w:r>
        <w:rPr>
          <w:rFonts w:hint="eastAsia" w:ascii="Times New Roman" w:cs="Times New Roman"/>
          <w:color w:val="000000"/>
          <w:sz w:val="22"/>
          <w:szCs w:val="22"/>
        </w:rPr>
        <w:t>装卸作业</w:t>
      </w:r>
      <w:r>
        <w:rPr>
          <w:rFonts w:ascii="Times New Roman" w:cs="Times New Roman"/>
          <w:color w:val="000000"/>
          <w:sz w:val="22"/>
          <w:szCs w:val="22"/>
        </w:rPr>
        <w:t>有关动态信息告知乙方。甲方应当书面确认已收到乙方按照本协议第二条第二款提供的应急待命相关信息。</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2、甲方应</w:t>
      </w:r>
      <w:r>
        <w:rPr>
          <w:rFonts w:hint="eastAsia" w:ascii="Times New Roman" w:cs="Times New Roman"/>
          <w:color w:val="000000"/>
          <w:sz w:val="22"/>
          <w:szCs w:val="22"/>
        </w:rPr>
        <w:t>在协议规定的区域范围内合理安排乙方人员作业</w:t>
      </w:r>
      <w:r>
        <w:rPr>
          <w:rFonts w:ascii="Times New Roman" w:cs="Times New Roman"/>
          <w:color w:val="000000"/>
          <w:sz w:val="22"/>
          <w:szCs w:val="22"/>
        </w:rPr>
        <w:t>，并确保</w:t>
      </w:r>
      <w:r>
        <w:rPr>
          <w:rFonts w:hint="eastAsia" w:ascii="Times New Roman" w:cs="Times New Roman"/>
          <w:color w:val="000000"/>
          <w:sz w:val="22"/>
          <w:szCs w:val="22"/>
        </w:rPr>
        <w:t>码头</w:t>
      </w:r>
      <w:r>
        <w:rPr>
          <w:rFonts w:ascii="Times New Roman" w:cs="Times New Roman"/>
          <w:color w:val="000000"/>
          <w:sz w:val="22"/>
          <w:szCs w:val="22"/>
        </w:rPr>
        <w:t>有关人员熟悉协议内容及乙方制定的污染清除作业方案。</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sz w:val="22"/>
          <w:szCs w:val="22"/>
        </w:rPr>
        <w:t>3、甲</w:t>
      </w:r>
      <w:r>
        <w:rPr>
          <w:rFonts w:hint="eastAsia" w:ascii="Times New Roman" w:cs="Times New Roman"/>
          <w:sz w:val="22"/>
          <w:szCs w:val="22"/>
        </w:rPr>
        <w:t>乙双</w:t>
      </w:r>
      <w:r>
        <w:rPr>
          <w:rFonts w:ascii="Times New Roman" w:cs="Times New Roman"/>
          <w:sz w:val="22"/>
          <w:szCs w:val="22"/>
        </w:rPr>
        <w:t>方应当</w:t>
      </w:r>
      <w:r>
        <w:rPr>
          <w:rFonts w:hint="eastAsia" w:ascii="Times New Roman" w:cs="Times New Roman"/>
          <w:sz w:val="22"/>
          <w:szCs w:val="22"/>
        </w:rPr>
        <w:t>至少每1年举行1次码头/海域防</w:t>
      </w:r>
      <w:r>
        <w:rPr>
          <w:rFonts w:hint="eastAsia" w:ascii="Times New Roman" w:cs="Times New Roman"/>
          <w:color w:val="000000"/>
          <w:sz w:val="22"/>
          <w:szCs w:val="22"/>
        </w:rPr>
        <w:t>污染应急处置演练，双方应密切协作，以便提高港口防污染应急处置能力。</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4、甲方应当在协议</w:t>
      </w:r>
      <w:r>
        <w:rPr>
          <w:rFonts w:hint="eastAsia" w:ascii="Times New Roman" w:cs="Times New Roman"/>
          <w:color w:val="000000"/>
          <w:sz w:val="22"/>
          <w:szCs w:val="22"/>
        </w:rPr>
        <w:t>码头或泊位</w:t>
      </w:r>
      <w:r>
        <w:rPr>
          <w:rFonts w:ascii="Times New Roman" w:cs="Times New Roman"/>
          <w:color w:val="000000"/>
          <w:sz w:val="22"/>
          <w:szCs w:val="22"/>
        </w:rPr>
        <w:t>发生污染事故时，立即通知乙方并组织开展污染控制和清除行动。甲方应当在行动结束后，配合乙方开展污染清除行动评估</w:t>
      </w:r>
      <w:r>
        <w:rPr>
          <w:rFonts w:hint="eastAsia" w:ascii="Times New Roman" w:cs="Times New Roman"/>
          <w:color w:val="000000"/>
          <w:sz w:val="22"/>
          <w:szCs w:val="22"/>
        </w:rPr>
        <w:t>。</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第二条  乙方的权利义务</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1、乙方应当具有海事管理机构批准的资质，并保持相应的应急清污能力。</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2、乙方应当书面确认已收到甲方按照第一条第一款约定提供的协议</w:t>
      </w:r>
      <w:r>
        <w:rPr>
          <w:rFonts w:hint="eastAsia" w:ascii="Times New Roman" w:cs="Times New Roman"/>
          <w:color w:val="000000"/>
          <w:sz w:val="22"/>
          <w:szCs w:val="22"/>
        </w:rPr>
        <w:t>码头或泊位</w:t>
      </w:r>
      <w:r>
        <w:rPr>
          <w:rFonts w:ascii="Times New Roman" w:cs="Times New Roman"/>
          <w:color w:val="000000"/>
          <w:sz w:val="22"/>
          <w:szCs w:val="22"/>
        </w:rPr>
        <w:t>的基本信息和动态信息，并按照双方约定的时间、方式和内容将乙方应急待命的相关信息告知甲方。</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3、乙方应当在接收到协议</w:t>
      </w:r>
      <w:r>
        <w:rPr>
          <w:rFonts w:hint="eastAsia" w:ascii="Times New Roman" w:cs="Times New Roman"/>
          <w:color w:val="000000"/>
          <w:sz w:val="22"/>
          <w:szCs w:val="22"/>
        </w:rPr>
        <w:t>码头或泊位有</w:t>
      </w:r>
      <w:r>
        <w:rPr>
          <w:rFonts w:ascii="Times New Roman" w:cs="Times New Roman"/>
          <w:color w:val="000000"/>
          <w:sz w:val="22"/>
          <w:szCs w:val="22"/>
        </w:rPr>
        <w:t>船舶驶入服务区域的通知后，保证应急船舶、设备和人员处于待命状</w:t>
      </w:r>
      <w:r>
        <w:rPr>
          <w:rFonts w:ascii="Times New Roman" w:cs="Times New Roman"/>
          <w:sz w:val="22"/>
          <w:szCs w:val="22"/>
        </w:rPr>
        <w:t>态</w:t>
      </w:r>
      <w:r>
        <w:rPr>
          <w:rFonts w:hint="eastAsia" w:ascii="Times New Roman" w:cs="Times New Roman"/>
          <w:sz w:val="22"/>
          <w:szCs w:val="22"/>
        </w:rPr>
        <w:t>，在4小时内可以到达指定区域</w:t>
      </w:r>
      <w:r>
        <w:rPr>
          <w:rFonts w:ascii="Times New Roman" w:cs="Times New Roman"/>
          <w:sz w:val="22"/>
          <w:szCs w:val="22"/>
        </w:rPr>
        <w:t>。接到</w:t>
      </w:r>
      <w:r>
        <w:rPr>
          <w:rFonts w:ascii="Times New Roman" w:cs="Times New Roman"/>
          <w:color w:val="000000"/>
          <w:sz w:val="22"/>
          <w:szCs w:val="22"/>
        </w:rPr>
        <w:t>甲方协议</w:t>
      </w:r>
      <w:r>
        <w:rPr>
          <w:rFonts w:hint="eastAsia" w:ascii="Times New Roman" w:cs="Times New Roman"/>
          <w:color w:val="000000"/>
          <w:sz w:val="22"/>
          <w:szCs w:val="22"/>
        </w:rPr>
        <w:t>码头或泊位的</w:t>
      </w:r>
      <w:r>
        <w:rPr>
          <w:rFonts w:ascii="Times New Roman" w:cs="Times New Roman"/>
          <w:color w:val="000000"/>
          <w:sz w:val="22"/>
          <w:szCs w:val="22"/>
        </w:rPr>
        <w:t>船舶驶离服务区域的通知后，乙方可取消待命。</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4、乙方应当在签订本协议时，将其制定的污染清除作业方案文本向甲方提供。</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5、协议</w:t>
      </w:r>
      <w:r>
        <w:rPr>
          <w:rFonts w:hint="eastAsia" w:ascii="Times New Roman" w:cs="Times New Roman"/>
          <w:color w:val="000000"/>
          <w:sz w:val="22"/>
          <w:szCs w:val="22"/>
        </w:rPr>
        <w:t>码头或泊位</w:t>
      </w:r>
      <w:r>
        <w:rPr>
          <w:rFonts w:ascii="Times New Roman" w:cs="Times New Roman"/>
          <w:color w:val="000000"/>
          <w:sz w:val="22"/>
          <w:szCs w:val="22"/>
        </w:rPr>
        <w:t>发生污染事故时，乙方应当在甲方的组织下开展</w:t>
      </w:r>
      <w:bookmarkStart w:id="1" w:name="OLE_LINK12"/>
      <w:r>
        <w:rPr>
          <w:rFonts w:ascii="Times New Roman" w:cs="Times New Roman"/>
          <w:color w:val="000000"/>
          <w:sz w:val="22"/>
          <w:szCs w:val="22"/>
        </w:rPr>
        <w:t>污染控制和</w:t>
      </w:r>
      <w:bookmarkEnd w:id="1"/>
      <w:r>
        <w:rPr>
          <w:rFonts w:ascii="Times New Roman" w:cs="Times New Roman"/>
          <w:color w:val="000000"/>
          <w:sz w:val="22"/>
          <w:szCs w:val="22"/>
        </w:rPr>
        <w:t>清除行动。乙方应当在行动结束后，</w:t>
      </w:r>
      <w:r>
        <w:rPr>
          <w:rFonts w:hint="eastAsia" w:ascii="Times New Roman" w:cs="Times New Roman"/>
          <w:color w:val="000000"/>
          <w:sz w:val="22"/>
          <w:szCs w:val="22"/>
        </w:rPr>
        <w:t>在甲方</w:t>
      </w:r>
      <w:r>
        <w:rPr>
          <w:rFonts w:ascii="Times New Roman" w:cs="Times New Roman"/>
          <w:color w:val="000000"/>
          <w:sz w:val="22"/>
          <w:szCs w:val="22"/>
        </w:rPr>
        <w:t>配合</w:t>
      </w:r>
      <w:r>
        <w:rPr>
          <w:rFonts w:hint="eastAsia" w:ascii="Times New Roman" w:cs="Times New Roman"/>
          <w:color w:val="000000"/>
          <w:sz w:val="22"/>
          <w:szCs w:val="22"/>
        </w:rPr>
        <w:t>下</w:t>
      </w:r>
      <w:r>
        <w:rPr>
          <w:rFonts w:ascii="Times New Roman" w:cs="Times New Roman"/>
          <w:color w:val="000000"/>
          <w:sz w:val="22"/>
          <w:szCs w:val="22"/>
        </w:rPr>
        <w:t>开展污染清除行动评估</w:t>
      </w:r>
      <w:r>
        <w:rPr>
          <w:rFonts w:hint="eastAsia" w:ascii="Times New Roman" w:cs="Times New Roman"/>
          <w:color w:val="000000"/>
          <w:sz w:val="22"/>
          <w:szCs w:val="22"/>
        </w:rPr>
        <w:t>，乙方应把该评估报告呈送给当地主管机关审核验收。如乙方未按照国家、地区、行业的相关规定进行码头或泊位污染清除，所造成的环保等责任应由乙方承担，对甲方或第三方造成损害的，乙方自行承担费用予以解决，并赔偿因此给甲方造成的全部损失。</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第三条  费用</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color w:val="000000"/>
          <w:sz w:val="22"/>
          <w:szCs w:val="22"/>
        </w:rPr>
        <w:t>1、甲方应按照双方约定的收费标准和支付方式向乙方支付</w:t>
      </w:r>
      <w:r>
        <w:rPr>
          <w:rFonts w:hint="eastAsia" w:cs="Times New Roman" w:asciiTheme="minorEastAsia" w:hAnsiTheme="minorEastAsia" w:eastAsiaTheme="minorEastAsia"/>
          <w:color w:val="000000"/>
          <w:sz w:val="22"/>
          <w:szCs w:val="22"/>
        </w:rPr>
        <w:t>码头或泊位防</w:t>
      </w:r>
      <w:r>
        <w:rPr>
          <w:rFonts w:cs="Times New Roman" w:asciiTheme="minorEastAsia" w:hAnsiTheme="minorEastAsia" w:eastAsiaTheme="minorEastAsia"/>
          <w:color w:val="000000"/>
          <w:sz w:val="22"/>
          <w:szCs w:val="22"/>
        </w:rPr>
        <w:t>污染清除协议费</w:t>
      </w:r>
      <w:r>
        <w:rPr>
          <w:rFonts w:cs="Times New Roman" w:asciiTheme="minorEastAsia" w:hAnsiTheme="minorEastAsia" w:eastAsiaTheme="minorEastAsia"/>
          <w:sz w:val="22"/>
          <w:szCs w:val="22"/>
        </w:rPr>
        <w:t>用，用于乙方开展应急待命、设备器材维护、应急演练和人员培训等支出。</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根据双方协商确认，本协议合同约定该项服务费用为每年RMB</w:t>
      </w:r>
      <w:r>
        <w:rPr>
          <w:rFonts w:cs="Times New Roman" w:asciiTheme="minorEastAsia" w:hAnsiTheme="minorEastAsia" w:eastAsiaTheme="minorEastAsia"/>
          <w:sz w:val="22"/>
          <w:szCs w:val="22"/>
          <w:u w:val="single"/>
        </w:rPr>
        <w:t xml:space="preserve">      </w:t>
      </w:r>
      <w:r>
        <w:rPr>
          <w:rFonts w:hint="eastAsia" w:cs="Times New Roman" w:asciiTheme="minorEastAsia" w:hAnsiTheme="minorEastAsia" w:eastAsiaTheme="minorEastAsia"/>
          <w:sz w:val="22"/>
          <w:szCs w:val="22"/>
        </w:rPr>
        <w:t>元整（大写：人民币</w:t>
      </w:r>
      <w:r>
        <w:rPr>
          <w:rFonts w:cs="Times New Roman" w:asciiTheme="minorEastAsia" w:hAnsiTheme="minorEastAsia" w:eastAsiaTheme="minorEastAsia"/>
          <w:sz w:val="22"/>
          <w:szCs w:val="22"/>
          <w:u w:val="single"/>
        </w:rPr>
        <w:t xml:space="preserve">        </w:t>
      </w:r>
      <w:r>
        <w:rPr>
          <w:rFonts w:hint="eastAsia" w:cs="Times New Roman" w:asciiTheme="minorEastAsia" w:hAnsiTheme="minorEastAsia" w:eastAsiaTheme="minorEastAsia"/>
          <w:sz w:val="22"/>
          <w:szCs w:val="22"/>
        </w:rPr>
        <w:t>），含6%增值税专用发票。</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2、合同执行半年后，甲方收到乙方开具的合同总价等额增值税专用发票后30日内支付合同总价5</w:t>
      </w:r>
      <w:r>
        <w:rPr>
          <w:rFonts w:cs="Times New Roman" w:asciiTheme="minorEastAsia" w:hAnsiTheme="minorEastAsia" w:eastAsiaTheme="minorEastAsia"/>
          <w:sz w:val="22"/>
          <w:szCs w:val="22"/>
        </w:rPr>
        <w:t>0</w:t>
      </w:r>
      <w:r>
        <w:rPr>
          <w:rFonts w:hint="eastAsia" w:cs="Times New Roman" w:asciiTheme="minorEastAsia" w:hAnsiTheme="minorEastAsia" w:eastAsiaTheme="minorEastAsia"/>
          <w:sz w:val="22"/>
          <w:szCs w:val="22"/>
        </w:rPr>
        <w:t>%</w:t>
      </w:r>
      <w:r>
        <w:rPr>
          <w:rFonts w:cs="Times New Roman" w:asciiTheme="minorEastAsia" w:hAnsiTheme="minorEastAsia" w:eastAsiaTheme="minorEastAsia"/>
          <w:sz w:val="22"/>
          <w:szCs w:val="22"/>
        </w:rPr>
        <w:t>费用</w:t>
      </w:r>
      <w:r>
        <w:rPr>
          <w:rFonts w:hint="eastAsia" w:cs="Times New Roman" w:asciiTheme="minorEastAsia" w:hAnsiTheme="minorEastAsia" w:eastAsiaTheme="minorEastAsia"/>
          <w:sz w:val="22"/>
          <w:szCs w:val="22"/>
        </w:rPr>
        <w:t>，</w:t>
      </w:r>
      <w:r>
        <w:rPr>
          <w:rFonts w:cs="Times New Roman" w:asciiTheme="minorEastAsia" w:hAnsiTheme="minorEastAsia" w:eastAsiaTheme="minorEastAsia"/>
          <w:sz w:val="22"/>
          <w:szCs w:val="22"/>
        </w:rPr>
        <w:t>余下合同总价</w:t>
      </w:r>
      <w:r>
        <w:rPr>
          <w:rFonts w:hint="eastAsia" w:cs="Times New Roman" w:asciiTheme="minorEastAsia" w:hAnsiTheme="minorEastAsia" w:eastAsiaTheme="minorEastAsia"/>
          <w:sz w:val="22"/>
          <w:szCs w:val="22"/>
        </w:rPr>
        <w:t>5</w:t>
      </w:r>
      <w:r>
        <w:rPr>
          <w:rFonts w:cs="Times New Roman" w:asciiTheme="minorEastAsia" w:hAnsiTheme="minorEastAsia" w:eastAsiaTheme="minorEastAsia"/>
          <w:sz w:val="22"/>
          <w:szCs w:val="22"/>
        </w:rPr>
        <w:t>0</w:t>
      </w:r>
      <w:r>
        <w:rPr>
          <w:rFonts w:hint="eastAsia" w:cs="Times New Roman" w:asciiTheme="minorEastAsia" w:hAnsiTheme="minorEastAsia" w:eastAsiaTheme="minorEastAsia"/>
          <w:sz w:val="22"/>
          <w:szCs w:val="22"/>
        </w:rPr>
        <w:t>%</w:t>
      </w:r>
      <w:r>
        <w:rPr>
          <w:rFonts w:cs="Times New Roman" w:asciiTheme="minorEastAsia" w:hAnsiTheme="minorEastAsia" w:eastAsiaTheme="minorEastAsia"/>
          <w:sz w:val="22"/>
          <w:szCs w:val="22"/>
        </w:rPr>
        <w:t>费用于合同期限满后</w:t>
      </w:r>
      <w:r>
        <w:rPr>
          <w:rFonts w:hint="eastAsia" w:cs="Times New Roman" w:asciiTheme="minorEastAsia" w:hAnsiTheme="minorEastAsia" w:eastAsiaTheme="minorEastAsia"/>
          <w:sz w:val="22"/>
          <w:szCs w:val="22"/>
        </w:rPr>
        <w:t>3</w:t>
      </w:r>
      <w:r>
        <w:rPr>
          <w:rFonts w:cs="Times New Roman" w:asciiTheme="minorEastAsia" w:hAnsiTheme="minorEastAsia" w:eastAsiaTheme="minorEastAsia"/>
          <w:sz w:val="22"/>
          <w:szCs w:val="22"/>
        </w:rPr>
        <w:t>0日内付清</w:t>
      </w:r>
      <w:r>
        <w:rPr>
          <w:rFonts w:hint="eastAsia" w:cs="Times New Roman" w:asciiTheme="minorEastAsia" w:hAnsiTheme="minorEastAsia" w:eastAsiaTheme="minorEastAsia"/>
          <w:sz w:val="22"/>
          <w:szCs w:val="22"/>
        </w:rPr>
        <w:t>。</w:t>
      </w:r>
    </w:p>
    <w:p>
      <w:pPr>
        <w:pStyle w:val="27"/>
        <w:spacing w:line="360" w:lineRule="auto"/>
        <w:ind w:firstLine="330" w:firstLineChars="150"/>
        <w:rPr>
          <w:rFonts w:asciiTheme="minorEastAsia" w:hAnsiTheme="minorEastAsia" w:eastAsiaTheme="minorEastAsia"/>
          <w:szCs w:val="22"/>
          <w:lang w:eastAsia="zh-CN"/>
        </w:rPr>
      </w:pPr>
      <w:r>
        <w:rPr>
          <w:rFonts w:hint="eastAsia" w:cs="Times New Roman" w:asciiTheme="minorEastAsia" w:hAnsiTheme="minorEastAsia" w:eastAsiaTheme="minorEastAsia"/>
          <w:szCs w:val="22"/>
          <w:lang w:eastAsia="zh-CN"/>
        </w:rPr>
        <w:t>3、</w:t>
      </w:r>
      <w:r>
        <w:rPr>
          <w:rFonts w:hint="eastAsia" w:asciiTheme="minorEastAsia" w:hAnsiTheme="minorEastAsia" w:eastAsiaTheme="minorEastAsia"/>
          <w:szCs w:val="22"/>
          <w:lang w:eastAsia="zh-CN"/>
        </w:rPr>
        <w:t>乙方应在甲方付款期限届满</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30</w:t>
      </w:r>
      <w:r>
        <w:rPr>
          <w:rFonts w:hint="eastAsia" w:asciiTheme="minorEastAsia" w:hAnsiTheme="minorEastAsia" w:eastAsiaTheme="minorEastAsia"/>
          <w:szCs w:val="22"/>
          <w:lang w:eastAsia="zh-CN"/>
        </w:rPr>
        <w:t>日前提供等额增值税专用发票，否则甲方有权顺延付款。上述技术服务及咨询报酬直接支付至乙方指定的下列账号：</w:t>
      </w:r>
    </w:p>
    <w:p>
      <w:pPr>
        <w:pStyle w:val="27"/>
        <w:spacing w:line="360" w:lineRule="auto"/>
        <w:ind w:firstLine="440" w:firstLineChars="200"/>
        <w:rPr>
          <w:rFonts w:asciiTheme="minorEastAsia" w:hAnsiTheme="minorEastAsia" w:eastAsiaTheme="minorEastAsia"/>
          <w:szCs w:val="22"/>
          <w:lang w:eastAsia="zh-CN"/>
        </w:rPr>
      </w:pPr>
      <w:r>
        <w:rPr>
          <w:rFonts w:hint="eastAsia" w:asciiTheme="minorEastAsia" w:hAnsiTheme="minorEastAsia" w:eastAsiaTheme="minorEastAsia"/>
          <w:szCs w:val="22"/>
          <w:lang w:eastAsia="zh-CN"/>
        </w:rPr>
        <w:t>乙方开户银行：</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 xml:space="preserve">                  </w:t>
      </w:r>
    </w:p>
    <w:p>
      <w:pPr>
        <w:pStyle w:val="27"/>
        <w:spacing w:line="360" w:lineRule="auto"/>
        <w:ind w:firstLine="440" w:firstLineChars="200"/>
        <w:rPr>
          <w:rFonts w:asciiTheme="minorEastAsia" w:hAnsiTheme="minorEastAsia" w:eastAsiaTheme="minorEastAsia"/>
          <w:szCs w:val="22"/>
          <w:lang w:eastAsia="zh-CN"/>
        </w:rPr>
      </w:pPr>
      <w:r>
        <w:rPr>
          <w:rFonts w:hint="eastAsia" w:asciiTheme="minorEastAsia" w:hAnsiTheme="minorEastAsia" w:eastAsiaTheme="minorEastAsia"/>
          <w:szCs w:val="22"/>
          <w:lang w:eastAsia="zh-CN"/>
        </w:rPr>
        <w:t>公司名称：</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 xml:space="preserve">                  </w:t>
      </w:r>
    </w:p>
    <w:p>
      <w:pPr>
        <w:pStyle w:val="27"/>
        <w:spacing w:line="360" w:lineRule="auto"/>
        <w:ind w:firstLine="440" w:firstLineChars="200"/>
        <w:rPr>
          <w:rFonts w:asciiTheme="minorEastAsia" w:hAnsiTheme="minorEastAsia" w:eastAsiaTheme="minorEastAsia"/>
          <w:szCs w:val="22"/>
          <w:lang w:eastAsia="zh-CN"/>
        </w:rPr>
      </w:pPr>
      <w:r>
        <w:rPr>
          <w:rFonts w:hint="eastAsia" w:asciiTheme="minorEastAsia" w:hAnsiTheme="minorEastAsia" w:eastAsiaTheme="minorEastAsia"/>
          <w:szCs w:val="22"/>
          <w:lang w:eastAsia="zh-CN"/>
        </w:rPr>
        <w:t>账号：</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 xml:space="preserve">                  </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4、协议</w:t>
      </w:r>
      <w:r>
        <w:rPr>
          <w:rFonts w:hint="eastAsia" w:cs="Times New Roman" w:asciiTheme="minorEastAsia" w:hAnsiTheme="minorEastAsia" w:eastAsiaTheme="minorEastAsia"/>
          <w:sz w:val="22"/>
          <w:szCs w:val="22"/>
        </w:rPr>
        <w:t>码头或泊位</w:t>
      </w:r>
      <w:r>
        <w:rPr>
          <w:rFonts w:cs="Times New Roman" w:asciiTheme="minorEastAsia" w:hAnsiTheme="minorEastAsia" w:eastAsiaTheme="minorEastAsia"/>
          <w:sz w:val="22"/>
          <w:szCs w:val="22"/>
        </w:rPr>
        <w:t>发生污染事故，</w:t>
      </w:r>
      <w:r>
        <w:rPr>
          <w:rFonts w:hint="eastAsia" w:cs="Times New Roman" w:asciiTheme="minorEastAsia" w:hAnsiTheme="minorEastAsia" w:eastAsiaTheme="minorEastAsia"/>
          <w:sz w:val="22"/>
          <w:szCs w:val="22"/>
        </w:rPr>
        <w:t>事故责任在于甲方的，乙方接到甲方书面通知后</w:t>
      </w:r>
      <w:r>
        <w:rPr>
          <w:rFonts w:cs="Times New Roman" w:asciiTheme="minorEastAsia" w:hAnsiTheme="minorEastAsia" w:eastAsiaTheme="minorEastAsia"/>
          <w:sz w:val="22"/>
          <w:szCs w:val="22"/>
        </w:rPr>
        <w:t>乙方根据本协议开展污染控制和清除行动，甲方应当向乙方支付实际发生的合理的污染控制和清除费用。</w:t>
      </w:r>
      <w:r>
        <w:rPr>
          <w:rFonts w:hint="eastAsia" w:cs="Times New Roman" w:asciiTheme="minorEastAsia" w:hAnsiTheme="minorEastAsia" w:eastAsiaTheme="minorEastAsia"/>
          <w:sz w:val="22"/>
          <w:szCs w:val="22"/>
        </w:rPr>
        <w:t>如果该费用发生于抢救环境作业时，则乙方不得向甲方收取。</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5、在污染控制和清除行动结束后，乙方应向甲方提交已产生的费用清单和证明这些费用的文件，甲方应及时支付双方没有争议部分的费用；对双方存在争议的费用，</w:t>
      </w:r>
      <w:r>
        <w:rPr>
          <w:rFonts w:hint="eastAsia" w:cs="Times New Roman" w:asciiTheme="minorEastAsia" w:hAnsiTheme="minorEastAsia" w:eastAsiaTheme="minorEastAsia"/>
          <w:sz w:val="22"/>
          <w:szCs w:val="22"/>
        </w:rPr>
        <w:t>双方再行协商</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第四条  联络人</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1、甲乙双方应当指定联络人，并确保联络人在根据本协议开展应急防备和应急处置过程中保持联系和沟通。乙方提供的联系电话应当为应急联系电话，并保持值守状态。</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2、甲乙任何一方需要变更联络人或联系方式的，应当及时书面通知另一方，在得到对方确认后，方可变更。</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3、双方确定，甲方指定</w:t>
      </w:r>
      <w:r>
        <w:rPr>
          <w:rFonts w:hint="eastAsia" w:cs="Times New Roman" w:asciiTheme="minorEastAsia" w:hAnsiTheme="minorEastAsia" w:eastAsiaTheme="minorEastAsia"/>
          <w:sz w:val="22"/>
          <w:szCs w:val="22"/>
          <w:u w:val="single"/>
        </w:rPr>
        <w:t xml:space="preserve"> 陈玉婷</w:t>
      </w:r>
      <w:r>
        <w:rPr>
          <w:rFonts w:hint="eastAsia" w:cs="Times New Roman" w:asciiTheme="minorEastAsia" w:hAnsiTheme="minorEastAsia" w:eastAsiaTheme="minorEastAsia"/>
          <w:sz w:val="22"/>
          <w:szCs w:val="22"/>
          <w:u w:val="single"/>
          <w:lang w:val="en-US" w:eastAsia="zh-CN"/>
        </w:rPr>
        <w:t>0596-6310063</w:t>
      </w:r>
      <w:r>
        <w:rPr>
          <w:rFonts w:cs="Times New Roman" w:asciiTheme="minorEastAsia" w:hAnsiTheme="minorEastAsia" w:eastAsiaTheme="minorEastAsia"/>
          <w:sz w:val="22"/>
          <w:szCs w:val="22"/>
        </w:rPr>
        <w:t xml:space="preserve"> </w:t>
      </w:r>
      <w:r>
        <w:rPr>
          <w:rFonts w:hint="eastAsia" w:cs="Times New Roman" w:asciiTheme="minorEastAsia" w:hAnsiTheme="minorEastAsia" w:eastAsiaTheme="minorEastAsia"/>
          <w:sz w:val="22"/>
          <w:szCs w:val="22"/>
        </w:rPr>
        <w:t>为甲方项目联系人，乙方指定</w:t>
      </w:r>
      <w:r>
        <w:rPr>
          <w:rFonts w:hint="eastAsia" w:cs="Times New Roman" w:asciiTheme="minorEastAsia" w:hAnsiTheme="minorEastAsia" w:eastAsiaTheme="minorEastAsia"/>
          <w:sz w:val="22"/>
          <w:szCs w:val="22"/>
          <w:u w:val="single"/>
        </w:rPr>
        <w:t xml:space="preserve">    </w:t>
      </w:r>
      <w:r>
        <w:rPr>
          <w:rFonts w:cs="Times New Roman" w:asciiTheme="minorEastAsia" w:hAnsiTheme="minorEastAsia" w:eastAsiaTheme="minorEastAsia"/>
          <w:sz w:val="22"/>
          <w:szCs w:val="22"/>
          <w:u w:val="single"/>
        </w:rPr>
        <w:t xml:space="preserve"> </w:t>
      </w:r>
      <w:r>
        <w:rPr>
          <w:rFonts w:hint="eastAsia" w:cs="Times New Roman" w:asciiTheme="minorEastAsia" w:hAnsiTheme="minorEastAsia" w:eastAsiaTheme="minorEastAsia"/>
          <w:sz w:val="22"/>
          <w:szCs w:val="22"/>
        </w:rPr>
        <w:t>为乙方项目联系人。</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第五条 保密义务</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本协议签订后，无论本协议是否失效、终止，甲乙双方应当负有保守对方提供的所有资料、信息秘密的义务。除了海事管理机构等可依法取得该资料、信息的政府主管机关外，甲乙双方不得向其它第三方</w:t>
      </w:r>
      <w:r>
        <w:rPr>
          <w:rFonts w:hint="eastAsia" w:ascii="Times New Roman" w:cs="Times New Roman"/>
          <w:color w:val="000000"/>
          <w:sz w:val="22"/>
          <w:szCs w:val="22"/>
        </w:rPr>
        <w:t>（不包括甲方的关联公司）</w:t>
      </w:r>
      <w:r>
        <w:rPr>
          <w:rFonts w:ascii="Times New Roman" w:cs="Times New Roman"/>
          <w:color w:val="000000"/>
          <w:sz w:val="22"/>
          <w:szCs w:val="22"/>
        </w:rPr>
        <w:t>公开资料、信息内容。</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第六条  生效、变更和终止</w:t>
      </w:r>
    </w:p>
    <w:p>
      <w:pPr>
        <w:pStyle w:val="43"/>
        <w:widowControl w:val="0"/>
        <w:numPr>
          <w:ilvl w:val="0"/>
          <w:numId w:val="8"/>
        </w:numPr>
        <w:spacing w:before="0" w:beforeAutospacing="0" w:after="0" w:afterAutospacing="0" w:line="360" w:lineRule="auto"/>
        <w:ind w:firstLine="440" w:firstLineChars="200"/>
        <w:jc w:val="both"/>
        <w:rPr>
          <w:rFonts w:ascii="Times New Roman" w:cs="Times New Roman"/>
          <w:color w:val="000000"/>
          <w:sz w:val="22"/>
          <w:szCs w:val="22"/>
          <w:lang w:val="en-US"/>
        </w:rPr>
      </w:pPr>
      <w:r>
        <w:rPr>
          <w:rFonts w:ascii="Times New Roman" w:cs="Times New Roman"/>
          <w:color w:val="000000"/>
          <w:sz w:val="22"/>
          <w:szCs w:val="22"/>
        </w:rPr>
        <w:t>本协议有效期为：</w:t>
      </w:r>
      <w:r>
        <w:rPr>
          <w:rFonts w:hint="eastAsia" w:ascii="Times New Roman" w:cs="Times New Roman"/>
          <w:color w:val="000000"/>
          <w:sz w:val="22"/>
          <w:szCs w:val="22"/>
          <w:lang w:val="en-US" w:eastAsia="zh-CN"/>
        </w:rPr>
        <w:t>合同签订之日起壹年。</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2、甲乙双方如需变更或终止协议，应当按照约定的时间和方式通知对方，经双方协商一致后以书面形式确认。</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3、甲乙双方终止本协议，或者因一方违约导致本协议无效的，应当立即向海事管理机构报告。</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第七条 违约</w:t>
      </w:r>
      <w:r>
        <w:rPr>
          <w:rFonts w:hint="eastAsia" w:cs="Times New Roman" w:asciiTheme="minorEastAsia" w:hAnsiTheme="minorEastAsia" w:eastAsiaTheme="minorEastAsia"/>
          <w:b/>
          <w:color w:val="000000"/>
          <w:sz w:val="22"/>
          <w:szCs w:val="22"/>
        </w:rPr>
        <w:t>及侵权</w:t>
      </w:r>
      <w:r>
        <w:rPr>
          <w:rFonts w:cs="Times New Roman" w:asciiTheme="minorEastAsia" w:hAnsiTheme="minorEastAsia" w:eastAsiaTheme="minorEastAsia"/>
          <w:b/>
          <w:color w:val="000000"/>
          <w:sz w:val="22"/>
          <w:szCs w:val="22"/>
        </w:rPr>
        <w:t>责任</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1、甲乙任何一方因违反本协议的约定或在履行本协议的过程中因过错给对方造成损失的，应根据本协议向对方承担违约责任或依照有关法律的规定向对方承担侵权责任。</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2、在履行本协议的过程中，甲乙双方造成第三人损害，或者第三人造成甲方或乙方损害的，应当依照有关法律的规定承担相应的责任。</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color w:val="000000"/>
          <w:spacing w:val="-4"/>
          <w:sz w:val="22"/>
          <w:szCs w:val="22"/>
        </w:rPr>
      </w:pPr>
      <w:r>
        <w:rPr>
          <w:rFonts w:cs="Times New Roman" w:asciiTheme="minorEastAsia" w:hAnsiTheme="minorEastAsia" w:eastAsiaTheme="minorEastAsia"/>
          <w:color w:val="000000"/>
          <w:sz w:val="22"/>
          <w:szCs w:val="22"/>
        </w:rPr>
        <w:t>3、</w:t>
      </w:r>
      <w:r>
        <w:rPr>
          <w:rFonts w:cs="Times New Roman" w:asciiTheme="minorEastAsia" w:hAnsiTheme="minorEastAsia" w:eastAsiaTheme="minorEastAsia"/>
          <w:color w:val="000000"/>
          <w:spacing w:val="-4"/>
          <w:sz w:val="22"/>
          <w:szCs w:val="22"/>
        </w:rPr>
        <w:t>甲方或者乙方因执行</w:t>
      </w:r>
      <w:r>
        <w:rPr>
          <w:rFonts w:hint="eastAsia" w:cs="Times New Roman" w:asciiTheme="minorEastAsia" w:hAnsiTheme="minorEastAsia" w:eastAsiaTheme="minorEastAsia"/>
          <w:color w:val="000000"/>
          <w:spacing w:val="-4"/>
          <w:sz w:val="22"/>
          <w:szCs w:val="22"/>
        </w:rPr>
        <w:t>码头或泊位</w:t>
      </w:r>
      <w:r>
        <w:rPr>
          <w:rFonts w:cs="Times New Roman" w:asciiTheme="minorEastAsia" w:hAnsiTheme="minorEastAsia" w:eastAsiaTheme="minorEastAsia"/>
          <w:color w:val="000000"/>
          <w:spacing w:val="-4"/>
          <w:sz w:val="22"/>
          <w:szCs w:val="22"/>
        </w:rPr>
        <w:t>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第八条  适用法律及管辖</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 xml:space="preserve">1、本协议及其项下争议适用中华人民共和国法律。 </w:t>
      </w:r>
    </w:p>
    <w:p>
      <w:pPr>
        <w:pStyle w:val="27"/>
        <w:spacing w:line="360" w:lineRule="auto"/>
        <w:ind w:firstLine="440" w:firstLineChars="200"/>
        <w:rPr>
          <w:rFonts w:hAnsi="宋体"/>
          <w:lang w:eastAsia="zh-CN"/>
        </w:rPr>
      </w:pPr>
      <w:r>
        <w:rPr>
          <w:rFonts w:ascii="Times New Roman" w:cs="Times New Roman"/>
          <w:color w:val="000000"/>
          <w:szCs w:val="22"/>
          <w:lang w:eastAsia="zh-CN"/>
        </w:rPr>
        <w:t>2、</w:t>
      </w:r>
      <w:r>
        <w:rPr>
          <w:rFonts w:hint="eastAsia" w:hAnsi="宋体"/>
          <w:lang w:eastAsia="zh-CN"/>
        </w:rPr>
        <w:t>双方因履行本合同而发生的争议，可协商、调解解决，也可直接采取下列第</w:t>
      </w:r>
      <w:r>
        <w:rPr>
          <w:rFonts w:hint="eastAsia" w:hAnsi="宋体"/>
          <w:u w:val="single"/>
          <w:lang w:eastAsia="zh-CN"/>
        </w:rPr>
        <w:t xml:space="preserve"> </w:t>
      </w:r>
      <w:r>
        <w:rPr>
          <w:rFonts w:hAnsi="宋体"/>
          <w:u w:val="single"/>
          <w:lang w:eastAsia="zh-CN"/>
        </w:rPr>
        <w:t xml:space="preserve">2 </w:t>
      </w:r>
      <w:r>
        <w:rPr>
          <w:rFonts w:hint="eastAsia" w:hAnsi="宋体"/>
          <w:lang w:eastAsia="zh-CN"/>
        </w:rPr>
        <w:t>种方式解决：</w:t>
      </w:r>
    </w:p>
    <w:p>
      <w:pPr>
        <w:pStyle w:val="27"/>
        <w:spacing w:line="360" w:lineRule="auto"/>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7"/>
        <w:spacing w:line="360" w:lineRule="auto"/>
        <w:ind w:firstLine="440" w:firstLineChars="200"/>
        <w:rPr>
          <w:rFonts w:hAnsi="宋体"/>
          <w:lang w:eastAsia="zh-CN"/>
        </w:rPr>
      </w:pPr>
      <w:r>
        <w:rPr>
          <w:rFonts w:hint="eastAsia" w:hAnsi="宋体"/>
          <w:lang w:eastAsia="zh-CN"/>
        </w:rPr>
        <w:t>（2）向甲方所在地人民法院提起诉讼。</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第九条  本协议未尽事项，由双方约定后签订补充协议</w:t>
      </w:r>
      <w:r>
        <w:rPr>
          <w:rFonts w:hint="eastAsia" w:cs="Times New Roman" w:asciiTheme="minorEastAsia" w:hAnsiTheme="minorEastAsia" w:eastAsiaTheme="minorEastAsia"/>
          <w:b/>
          <w:color w:val="000000"/>
          <w:sz w:val="22"/>
          <w:szCs w:val="22"/>
        </w:rPr>
        <w:t>。</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 xml:space="preserve">第十条  </w:t>
      </w:r>
      <w:r>
        <w:rPr>
          <w:rFonts w:hint="eastAsia" w:cs="Times New Roman" w:asciiTheme="minorEastAsia" w:hAnsiTheme="minorEastAsia" w:eastAsiaTheme="minorEastAsia"/>
          <w:b/>
          <w:color w:val="000000"/>
          <w:sz w:val="22"/>
          <w:szCs w:val="22"/>
        </w:rPr>
        <w:t>协议</w:t>
      </w:r>
      <w:r>
        <w:rPr>
          <w:rFonts w:cs="Times New Roman" w:asciiTheme="minorEastAsia" w:hAnsiTheme="minorEastAsia" w:eastAsiaTheme="minorEastAsia"/>
          <w:b/>
          <w:color w:val="000000"/>
          <w:sz w:val="22"/>
          <w:szCs w:val="22"/>
        </w:rPr>
        <w:t>份数</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本协议正本一式</w:t>
      </w:r>
      <w:r>
        <w:rPr>
          <w:rFonts w:ascii="Times New Roman" w:cs="Times New Roman"/>
          <w:color w:val="000000"/>
          <w:sz w:val="22"/>
          <w:szCs w:val="22"/>
          <w:u w:val="single"/>
        </w:rPr>
        <w:t xml:space="preserve"> </w:t>
      </w:r>
      <w:r>
        <w:rPr>
          <w:rFonts w:hint="eastAsia" w:ascii="Times New Roman" w:cs="Times New Roman"/>
          <w:color w:val="000000"/>
          <w:sz w:val="22"/>
          <w:szCs w:val="22"/>
          <w:u w:val="single"/>
        </w:rPr>
        <w:t xml:space="preserve"> 伍 </w:t>
      </w:r>
      <w:r>
        <w:rPr>
          <w:rFonts w:ascii="Times New Roman" w:cs="Times New Roman"/>
          <w:color w:val="000000"/>
          <w:sz w:val="22"/>
          <w:szCs w:val="22"/>
          <w:u w:val="single"/>
        </w:rPr>
        <w:t xml:space="preserve">  </w:t>
      </w:r>
      <w:r>
        <w:rPr>
          <w:rFonts w:ascii="Times New Roman" w:cs="Times New Roman"/>
          <w:color w:val="000000"/>
          <w:sz w:val="22"/>
          <w:szCs w:val="22"/>
        </w:rPr>
        <w:t>份，具有同等法律效力，甲方持</w:t>
      </w:r>
      <w:r>
        <w:rPr>
          <w:rFonts w:ascii="Times New Roman" w:cs="Times New Roman"/>
          <w:color w:val="000000"/>
          <w:sz w:val="22"/>
          <w:szCs w:val="22"/>
          <w:u w:val="single"/>
        </w:rPr>
        <w:t xml:space="preserve"> </w:t>
      </w:r>
      <w:r>
        <w:rPr>
          <w:rFonts w:hint="eastAsia" w:ascii="Times New Roman" w:cs="Times New Roman"/>
          <w:color w:val="000000"/>
          <w:sz w:val="22"/>
          <w:szCs w:val="22"/>
          <w:u w:val="single"/>
        </w:rPr>
        <w:t>叁</w:t>
      </w:r>
      <w:r>
        <w:rPr>
          <w:rFonts w:ascii="Times New Roman" w:cs="Times New Roman"/>
          <w:color w:val="000000"/>
          <w:sz w:val="22"/>
          <w:szCs w:val="22"/>
          <w:u w:val="single"/>
        </w:rPr>
        <w:t xml:space="preserve"> </w:t>
      </w:r>
      <w:r>
        <w:rPr>
          <w:rFonts w:ascii="Times New Roman" w:cs="Times New Roman"/>
          <w:color w:val="000000"/>
          <w:sz w:val="22"/>
          <w:szCs w:val="22"/>
        </w:rPr>
        <w:t xml:space="preserve"> 份，乙方持</w:t>
      </w:r>
      <w:r>
        <w:rPr>
          <w:rFonts w:ascii="Times New Roman" w:cs="Times New Roman"/>
          <w:color w:val="000000"/>
          <w:sz w:val="22"/>
          <w:szCs w:val="22"/>
          <w:u w:val="single"/>
        </w:rPr>
        <w:t xml:space="preserve">  </w:t>
      </w:r>
      <w:r>
        <w:rPr>
          <w:rFonts w:hint="eastAsia" w:ascii="Times New Roman" w:cs="Times New Roman"/>
          <w:color w:val="000000"/>
          <w:sz w:val="22"/>
          <w:szCs w:val="22"/>
          <w:u w:val="single"/>
        </w:rPr>
        <w:t xml:space="preserve"> 壹 </w:t>
      </w:r>
      <w:r>
        <w:rPr>
          <w:rFonts w:ascii="Times New Roman" w:cs="Times New Roman"/>
          <w:color w:val="000000"/>
          <w:sz w:val="22"/>
          <w:szCs w:val="22"/>
          <w:u w:val="single"/>
        </w:rPr>
        <w:t xml:space="preserve">  </w:t>
      </w:r>
      <w:r>
        <w:rPr>
          <w:rFonts w:ascii="Times New Roman" w:cs="Times New Roman"/>
          <w:color w:val="000000"/>
          <w:sz w:val="22"/>
          <w:szCs w:val="22"/>
        </w:rPr>
        <w:t>份，</w:t>
      </w:r>
      <w:r>
        <w:rPr>
          <w:rFonts w:hint="eastAsia" w:ascii="Times New Roman" w:cs="Times New Roman"/>
          <w:color w:val="000000"/>
          <w:sz w:val="22"/>
          <w:szCs w:val="22"/>
          <w:u w:val="single"/>
        </w:rPr>
        <w:t xml:space="preserve">壹   </w:t>
      </w:r>
      <w:r>
        <w:rPr>
          <w:rFonts w:ascii="Times New Roman" w:cs="Times New Roman"/>
          <w:color w:val="000000"/>
          <w:sz w:val="22"/>
          <w:szCs w:val="22"/>
        </w:rPr>
        <w:t>份由乙方提交当地港口的海事管理机构。</w:t>
      </w:r>
    </w:p>
    <w:p>
      <w:pPr>
        <w:pStyle w:val="27"/>
        <w:spacing w:line="360" w:lineRule="auto"/>
        <w:ind w:firstLine="440" w:firstLineChars="200"/>
        <w:rPr>
          <w:rFonts w:hAnsi="宋体"/>
        </w:rPr>
      </w:pPr>
      <w:r>
        <w:rPr>
          <w:rFonts w:hint="eastAsia" w:hAnsi="宋体"/>
        </w:rPr>
        <w:t>甲方（公章）:   　                                 乙方：（公章）</w:t>
      </w:r>
    </w:p>
    <w:p>
      <w:pPr>
        <w:pStyle w:val="27"/>
        <w:spacing w:line="360" w:lineRule="auto"/>
        <w:ind w:firstLine="440" w:firstLineChars="200"/>
        <w:rPr>
          <w:rFonts w:hAnsi="宋体"/>
        </w:rPr>
      </w:pPr>
      <w:r>
        <w:rPr>
          <w:rFonts w:hint="eastAsia" w:hAnsi="宋体"/>
        </w:rPr>
        <w:t xml:space="preserve">                           </w:t>
      </w:r>
    </w:p>
    <w:p>
      <w:pPr>
        <w:pStyle w:val="27"/>
        <w:spacing w:line="360" w:lineRule="auto"/>
        <w:rPr>
          <w:rFonts w:hAnsi="宋体"/>
          <w:lang w:eastAsia="zh-CN"/>
        </w:rPr>
      </w:pPr>
      <w:r>
        <w:rPr>
          <w:rFonts w:hint="eastAsia" w:hAnsi="宋体"/>
          <w:lang w:eastAsia="zh-CN"/>
        </w:rPr>
        <w:t xml:space="preserve">   </w:t>
      </w:r>
      <w:r>
        <w:rPr>
          <w:rFonts w:hAnsi="宋体"/>
          <w:lang w:eastAsia="zh-CN"/>
        </w:rPr>
        <w:t xml:space="preserve">      年      月      日</w:t>
      </w:r>
      <w:r>
        <w:rPr>
          <w:rFonts w:hint="eastAsia" w:hAnsi="宋体"/>
          <w:lang w:eastAsia="zh-CN"/>
        </w:rPr>
        <w:t xml:space="preserve">                            </w:t>
      </w:r>
      <w:r>
        <w:rPr>
          <w:rFonts w:hAnsi="宋体"/>
          <w:lang w:eastAsia="zh-CN"/>
        </w:rPr>
        <w:t xml:space="preserve">  年      月      日</w:t>
      </w: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5"/>
        <w:shd w:val="clear" w:color="auto" w:fill="FFFFFF"/>
        <w:snapToGrid w:val="0"/>
        <w:spacing w:before="0" w:beforeAutospacing="0" w:after="0" w:afterAutospacing="0" w:line="360" w:lineRule="auto"/>
        <w:jc w:val="center"/>
        <w:rPr>
          <w:rFonts w:hint="eastAsia"/>
          <w:b w:val="0"/>
          <w:sz w:val="36"/>
          <w:szCs w:val="36"/>
        </w:rPr>
      </w:pPr>
      <w:r>
        <w:rPr>
          <w:rFonts w:hint="eastAsia"/>
          <w:b w:val="0"/>
          <w:sz w:val="36"/>
          <w:szCs w:val="36"/>
        </w:rPr>
        <w:t>福建福海创石油化工有限公司码头区域</w:t>
      </w:r>
    </w:p>
    <w:p>
      <w:pPr>
        <w:pStyle w:val="5"/>
        <w:shd w:val="clear" w:color="auto" w:fill="FFFFFF"/>
        <w:snapToGrid w:val="0"/>
        <w:spacing w:before="0" w:beforeAutospacing="0" w:after="0" w:afterAutospacing="0" w:line="360" w:lineRule="auto"/>
        <w:jc w:val="center"/>
        <w:rPr>
          <w:rFonts w:hint="eastAsia"/>
          <w:b w:val="0"/>
          <w:sz w:val="36"/>
          <w:szCs w:val="36"/>
        </w:rPr>
      </w:pPr>
      <w:r>
        <w:rPr>
          <w:rFonts w:hint="eastAsia"/>
          <w:b w:val="0"/>
          <w:sz w:val="36"/>
          <w:szCs w:val="36"/>
        </w:rPr>
        <w:t>码头防污染应急作业服务发包说明</w:t>
      </w:r>
    </w:p>
    <w:p>
      <w:pPr>
        <w:snapToGrid w:val="0"/>
        <w:spacing w:line="360" w:lineRule="auto"/>
        <w:rPr>
          <w:rFonts w:hint="eastAsia" w:ascii="宋体" w:hAnsi="宋体" w:eastAsia="宋体"/>
          <w:sz w:val="21"/>
          <w:szCs w:val="21"/>
          <w:lang w:eastAsia="zh-CN"/>
        </w:rPr>
      </w:pPr>
      <w:r>
        <w:rPr>
          <w:rFonts w:hint="eastAsia" w:ascii="宋体" w:hAnsi="宋体"/>
          <w:b/>
          <w:sz w:val="21"/>
          <w:szCs w:val="21"/>
        </w:rPr>
        <w:t>一、招标内容</w:t>
      </w:r>
    </w:p>
    <w:p>
      <w:pPr>
        <w:snapToGrid w:val="0"/>
        <w:spacing w:line="360" w:lineRule="auto"/>
        <w:ind w:firstLine="420" w:firstLineChars="200"/>
        <w:rPr>
          <w:rFonts w:ascii="宋体" w:hAnsi="宋体"/>
          <w:sz w:val="21"/>
          <w:szCs w:val="21"/>
        </w:rPr>
      </w:pPr>
      <w:r>
        <w:rPr>
          <w:rFonts w:hint="eastAsia" w:ascii="宋体" w:hAnsi="宋体"/>
          <w:sz w:val="21"/>
          <w:szCs w:val="21"/>
        </w:rPr>
        <w:t>为确保码头区域(含南8#泊位、南9#泊位)海上污染事故应急处置能力，有效防止在船舶事故等极端条件下船舶污染物(船舶燃油类物质、垃圾等)污染海洋环境，根据厦门港口管理局、漳州海事局等相关政府部门的要求，我司应与第三方海上防污染专业应急救援机构(以下简称乙方)签订防污染应急作业服务协议。</w:t>
      </w:r>
    </w:p>
    <w:p>
      <w:pPr>
        <w:snapToGrid w:val="0"/>
        <w:spacing w:line="360" w:lineRule="auto"/>
        <w:rPr>
          <w:rFonts w:hint="eastAsia" w:ascii="宋体" w:hAnsi="宋体"/>
          <w:sz w:val="21"/>
          <w:szCs w:val="21"/>
        </w:rPr>
      </w:pPr>
      <w:r>
        <w:rPr>
          <w:rFonts w:hint="eastAsia" w:ascii="宋体" w:hAnsi="宋体"/>
          <w:b/>
          <w:sz w:val="21"/>
          <w:szCs w:val="21"/>
        </w:rPr>
        <w:t>二、要求</w:t>
      </w:r>
    </w:p>
    <w:p>
      <w:pPr>
        <w:snapToGrid w:val="0"/>
        <w:spacing w:line="360" w:lineRule="auto"/>
        <w:ind w:firstLine="420" w:firstLineChars="200"/>
        <w:rPr>
          <w:rFonts w:hint="eastAsia" w:ascii="宋体" w:hAnsi="宋体"/>
          <w:sz w:val="21"/>
          <w:szCs w:val="21"/>
        </w:rPr>
      </w:pPr>
      <w:r>
        <w:rPr>
          <w:rFonts w:hint="eastAsia" w:ascii="宋体" w:hAnsi="宋体"/>
          <w:sz w:val="21"/>
          <w:szCs w:val="21"/>
        </w:rPr>
        <w:t>1、为方便码头各项报批报建，评审验收等的顺利进行，我司应以翔鹭码头投资管理(漳州)有限公司的名义签署该协议。</w:t>
      </w:r>
    </w:p>
    <w:p>
      <w:pPr>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2、乙方必须取得有关主管部门颁发的相应资质。</w:t>
      </w:r>
    </w:p>
    <w:p>
      <w:pPr>
        <w:snapToGrid w:val="0"/>
        <w:spacing w:line="360" w:lineRule="auto"/>
        <w:ind w:firstLine="420" w:firstLineChars="200"/>
        <w:rPr>
          <w:rFonts w:hint="eastAsia" w:ascii="宋体" w:hAnsi="宋体"/>
          <w:sz w:val="21"/>
          <w:szCs w:val="21"/>
        </w:rPr>
      </w:pPr>
      <w:r>
        <w:rPr>
          <w:rFonts w:hint="eastAsia" w:ascii="宋体" w:hAnsi="宋体"/>
          <w:sz w:val="21"/>
          <w:szCs w:val="21"/>
        </w:rPr>
        <w:t>3、乙方应根据码头规模和相关规范要求，并结合周边的条件配备相应的防污染设施设备。乙方配备的防污染设施设备应符合有关主管部门要求，并处于良好工作状态。</w:t>
      </w:r>
    </w:p>
    <w:p>
      <w:pPr>
        <w:snapToGrid w:val="0"/>
        <w:spacing w:line="360" w:lineRule="auto"/>
        <w:ind w:firstLine="420" w:firstLineChars="200"/>
        <w:rPr>
          <w:rFonts w:ascii="宋体" w:hAnsi="宋体"/>
          <w:sz w:val="21"/>
          <w:szCs w:val="21"/>
        </w:rPr>
      </w:pPr>
      <w:r>
        <w:rPr>
          <w:rFonts w:hint="eastAsia" w:ascii="宋体" w:hAnsi="宋体"/>
          <w:sz w:val="21"/>
          <w:szCs w:val="21"/>
        </w:rPr>
        <w:t>4、乙方应提供符合要求的资质证明以及防污染船舶、设备、人员清单，以备查验。</w:t>
      </w:r>
    </w:p>
    <w:p>
      <w:pPr>
        <w:snapToGrid w:val="0"/>
        <w:spacing w:line="360" w:lineRule="auto"/>
        <w:ind w:firstLine="420" w:firstLineChars="200"/>
        <w:rPr>
          <w:rFonts w:ascii="宋体" w:hAnsi="宋体"/>
          <w:sz w:val="21"/>
          <w:szCs w:val="21"/>
        </w:rPr>
      </w:pPr>
      <w:r>
        <w:rPr>
          <w:rFonts w:hint="eastAsia" w:ascii="宋体" w:hAnsi="宋体"/>
          <w:sz w:val="21"/>
          <w:szCs w:val="21"/>
        </w:rPr>
        <w:t>5、为避免造成二次污染，乙方接收的污染物不得堆放或迁移至港区内或其它任何地点，并送至有相应资质的专业处理公司进行处理。</w:t>
      </w:r>
    </w:p>
    <w:p>
      <w:pPr>
        <w:snapToGrid w:val="0"/>
        <w:spacing w:line="360" w:lineRule="auto"/>
        <w:ind w:firstLine="420" w:firstLineChars="200"/>
        <w:rPr>
          <w:rFonts w:ascii="宋体" w:hAnsi="宋体"/>
          <w:sz w:val="21"/>
          <w:szCs w:val="21"/>
        </w:rPr>
      </w:pPr>
      <w:r>
        <w:rPr>
          <w:rFonts w:hint="eastAsia" w:ascii="宋体" w:hAnsi="宋体"/>
          <w:sz w:val="21"/>
          <w:szCs w:val="21"/>
        </w:rPr>
        <w:t>6、作业期间，乙方人员如进入码头所属区域，应遵守码头的管理制度，按照规范的管理要求和程序执行工作任务。</w:t>
      </w:r>
    </w:p>
    <w:p>
      <w:pPr>
        <w:snapToGrid w:val="0"/>
        <w:spacing w:line="360" w:lineRule="auto"/>
        <w:ind w:firstLine="420" w:firstLineChars="200"/>
        <w:rPr>
          <w:rFonts w:hint="eastAsia" w:ascii="宋体" w:hAnsi="宋体"/>
          <w:sz w:val="21"/>
          <w:szCs w:val="21"/>
        </w:rPr>
      </w:pPr>
      <w:r>
        <w:rPr>
          <w:rFonts w:hint="eastAsia" w:ascii="宋体" w:hAnsi="宋体"/>
          <w:sz w:val="21"/>
          <w:szCs w:val="21"/>
        </w:rPr>
        <w:t>7、乙方不得从事违法作业并有权拒绝执行违法作业，有权拒绝执行危及到人员安全及污染海域环境的作业。</w:t>
      </w:r>
    </w:p>
    <w:p>
      <w:pPr>
        <w:snapToGrid w:val="0"/>
        <w:spacing w:line="360" w:lineRule="auto"/>
        <w:rPr>
          <w:rFonts w:hint="eastAsia" w:ascii="宋体" w:hAnsi="宋体"/>
          <w:sz w:val="21"/>
          <w:szCs w:val="21"/>
        </w:rPr>
      </w:pPr>
      <w:r>
        <w:rPr>
          <w:rFonts w:hint="eastAsia" w:ascii="宋体" w:hAnsi="宋体"/>
          <w:b/>
          <w:sz w:val="21"/>
          <w:szCs w:val="21"/>
        </w:rPr>
        <w:t>三、报名资料</w:t>
      </w:r>
    </w:p>
    <w:p>
      <w:pPr>
        <w:snapToGrid w:val="0"/>
        <w:spacing w:line="360" w:lineRule="auto"/>
        <w:ind w:firstLine="420" w:firstLineChars="200"/>
        <w:rPr>
          <w:rFonts w:hint="eastAsia" w:ascii="宋体" w:hAnsi="宋体"/>
          <w:sz w:val="21"/>
          <w:szCs w:val="21"/>
        </w:rPr>
      </w:pPr>
      <w:r>
        <w:rPr>
          <w:rFonts w:hint="eastAsia" w:ascii="宋体" w:hAnsi="宋体"/>
          <w:sz w:val="21"/>
          <w:szCs w:val="21"/>
        </w:rPr>
        <w:t>1、营业执照、有关资质证书。</w:t>
      </w: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码头区域码头防污染应急作业服务</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color w:val="000000" w:themeColor="text1"/>
          <w:w w:val="95"/>
          <w:sz w:val="32"/>
          <w:lang w:eastAsia="zh-CN"/>
          <w14:textFill>
            <w14:solidFill>
              <w14:schemeClr w14:val="tx1"/>
            </w14:solidFill>
          </w14:textFill>
        </w:rPr>
      </w:pPr>
      <w:r>
        <w:rPr>
          <w:rFonts w:hint="eastAsia" w:ascii="Times New Roman" w:hAnsi="Times New Roman"/>
          <w:b/>
          <w:bCs/>
          <w:color w:val="000000" w:themeColor="text1"/>
          <w:w w:val="95"/>
          <w:sz w:val="32"/>
          <w:lang w:eastAsia="zh-CN"/>
          <w14:textFill>
            <w14:solidFill>
              <w14:schemeClr w14:val="tx1"/>
            </w14:solidFill>
          </w14:textFill>
        </w:rPr>
        <w:t xml:space="preserve"> 20</w:t>
      </w:r>
      <w:r>
        <w:rPr>
          <w:rFonts w:ascii="Times New Roman" w:hAnsi="Times New Roman"/>
          <w:b/>
          <w:bCs/>
          <w:color w:val="000000" w:themeColor="text1"/>
          <w:w w:val="95"/>
          <w:sz w:val="32"/>
          <w:lang w:eastAsia="zh-CN"/>
          <w14:textFill>
            <w14:solidFill>
              <w14:schemeClr w14:val="tx1"/>
            </w14:solidFill>
          </w14:textFill>
        </w:rPr>
        <w:t>2</w:t>
      </w:r>
      <w:r>
        <w:rPr>
          <w:rFonts w:hint="eastAsia" w:ascii="Times New Roman" w:hAnsi="Times New Roman"/>
          <w:b/>
          <w:bCs/>
          <w:color w:val="000000" w:themeColor="text1"/>
          <w:w w:val="95"/>
          <w:sz w:val="32"/>
          <w:lang w:val="en-US" w:eastAsia="zh-CN"/>
          <w14:textFill>
            <w14:solidFill>
              <w14:schemeClr w14:val="tx1"/>
            </w14:solidFill>
          </w14:textFill>
        </w:rPr>
        <w:t>2</w:t>
      </w:r>
      <w:r>
        <w:rPr>
          <w:rFonts w:ascii="Times New Roman" w:hAnsi="Times New Roman"/>
          <w:b/>
          <w:bCs/>
          <w:color w:val="000000" w:themeColor="text1"/>
          <w:w w:val="95"/>
          <w:sz w:val="32"/>
          <w:lang w:eastAsia="zh-CN"/>
          <w14:textFill>
            <w14:solidFill>
              <w14:schemeClr w14:val="tx1"/>
            </w14:solidFill>
          </w14:textFill>
        </w:rPr>
        <w:t>年10月</w:t>
      </w:r>
    </w:p>
    <w:p>
      <w:pPr>
        <w:rPr>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纸平装（参选文件需要有相应页码）。所有参选文件应增加统一外层包封。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3.提交参选文件时封口处均需加盖骑缝章。</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2444115" cy="990600"/>
                <wp:effectExtent l="0" t="0" r="19685" b="2794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44115" cy="990600"/>
                        </a:xfrm>
                        <a:prstGeom prst="rect">
                          <a:avLst/>
                        </a:prstGeom>
                        <a:solidFill>
                          <a:srgbClr val="FFFFFF"/>
                        </a:solidFill>
                        <a:ln w="9525">
                          <a:solidFill>
                            <a:srgbClr val="000000"/>
                          </a:solidFill>
                          <a:miter lim="800000"/>
                        </a:ln>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78pt;width:192.45pt;z-index:251660288;mso-width-relative:page;mso-height-relative:page;" fillcolor="#FFFFFF" filled="t" stroked="t" coordsize="21600,21600" o:gfxdata="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jd&#10;7QfXAAAACAEAAA8AAAAAAAAAAQAgAAAAIgAAAGRycy9kb3ducmV2LnhtbFBLAQIUABQAAAAIAIdO&#10;4kA/U1GbJAIAADkEAAAOAAAAAAAAAAEAIAAAACYBAABkcnMvZTJvRG9jLnhtbFBLBQYAAAAABgAG&#10;AFkBAAC8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3"/>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8</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为本公司的合法代理人，就福建福海创石油化工有限公司码头区域码头防污染应急作业服务公开自主比选，以本公司名义参与报价、合同执行并处理与之有关的其他事务，相关责任及后果由本公司承担。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w:t>
      </w:r>
      <w:r>
        <w:rPr>
          <w:rFonts w:cs="Times New Roman"/>
          <w:color w:val="00B050"/>
          <w:sz w:val="28"/>
          <w:szCs w:val="28"/>
          <w:u w:val="single"/>
          <w:lang w:eastAsia="zh-CN"/>
        </w:rPr>
        <w:t>10</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rPr>
          <w:b/>
          <w:bCs/>
          <w:sz w:val="36"/>
          <w:szCs w:val="36"/>
        </w:rPr>
      </w:pPr>
    </w:p>
    <w:p>
      <w:pPr>
        <w:pStyle w:val="2"/>
        <w:rPr>
          <w:b/>
          <w:bCs/>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14:textFill>
            <w14:solidFill>
              <w14:schemeClr w14:val="tx1"/>
            </w14:solidFill>
          </w14:textFill>
        </w:rPr>
        <w:t>码头区域码头防污染应急作业服务</w:t>
      </w:r>
      <w:r>
        <w:rPr>
          <w:rFonts w:hint="eastAsia" w:ascii="Times New Roman" w:hAnsi="ˎ̥"/>
          <w:color w:val="000000" w:themeColor="text1"/>
          <w:sz w:val="28"/>
          <w:szCs w:val="28"/>
          <w:lang w:eastAsia="zh-CN"/>
          <w14:textFill>
            <w14:solidFill>
              <w14:schemeClr w14:val="tx1"/>
            </w14:solidFill>
          </w14:textFill>
        </w:rPr>
        <w:t>比选文件的全部内容后，</w:t>
      </w:r>
      <w:r>
        <w:rPr>
          <w:rFonts w:hint="eastAsia" w:ascii="Times New Roman" w:hAnsi="ˎ̥"/>
          <w:sz w:val="28"/>
          <w:szCs w:val="28"/>
          <w:lang w:eastAsia="zh-CN"/>
        </w:rPr>
        <w:t>我方愿以以下报价，严格按照自主比选文件的要求，交付本项目并维修其中的任何缺陷。</w:t>
      </w:r>
    </w:p>
    <w:tbl>
      <w:tblPr>
        <w:tblStyle w:val="53"/>
        <w:tblW w:w="10301" w:type="dxa"/>
        <w:tblInd w:w="-318" w:type="dxa"/>
        <w:tblLayout w:type="fixed"/>
        <w:tblCellMar>
          <w:top w:w="0" w:type="dxa"/>
          <w:left w:w="108" w:type="dxa"/>
          <w:bottom w:w="0" w:type="dxa"/>
          <w:right w:w="108" w:type="dxa"/>
        </w:tblCellMar>
      </w:tblPr>
      <w:tblGrid>
        <w:gridCol w:w="10301"/>
      </w:tblGrid>
      <w:tr>
        <w:tblPrEx>
          <w:tblLayout w:type="fixed"/>
          <w:tblCellMar>
            <w:top w:w="0" w:type="dxa"/>
            <w:left w:w="108" w:type="dxa"/>
            <w:bottom w:w="0" w:type="dxa"/>
            <w:right w:w="108" w:type="dxa"/>
          </w:tblCellMar>
        </w:tblPrEx>
        <w:trPr>
          <w:trHeight w:val="604" w:hRule="atLeast"/>
        </w:trPr>
        <w:tc>
          <w:tcPr>
            <w:tcW w:w="10301" w:type="dxa"/>
            <w:shd w:val="clear" w:color="auto" w:fill="auto"/>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val="en-US" w:eastAsia="zh-CN"/>
              </w:rPr>
              <w:t xml:space="preserve">              </w:t>
            </w:r>
            <w:r>
              <w:rPr>
                <w:rFonts w:ascii="Times New Roman" w:hAnsi="Times New Roman"/>
                <w:sz w:val="28"/>
                <w:szCs w:val="28"/>
                <w:u w:val="single"/>
                <w:lang w:eastAsia="zh-CN"/>
              </w:rPr>
              <w:t xml:space="preserve">            </w:t>
            </w:r>
          </w:p>
          <w:p>
            <w:pPr>
              <w:spacing w:line="360" w:lineRule="auto"/>
              <w:ind w:firstLine="4060" w:firstLineChars="1450"/>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spacing w:line="360" w:lineRule="auto"/>
              <w:rPr>
                <w:lang w:eastAsia="zh-CN"/>
              </w:rPr>
            </w:pPr>
          </w:p>
        </w:tc>
      </w:tr>
    </w:tbl>
    <w:p>
      <w:pPr>
        <w:pStyle w:val="205"/>
        <w:spacing w:line="360" w:lineRule="auto"/>
        <w:jc w:val="left"/>
        <w:rPr>
          <w:rFonts w:hint="eastAsia" w:ascii="Times New Roman" w:hAnsi="Times New Roman" w:eastAsia="宋体" w:cs="Times New Roman"/>
          <w:b/>
          <w:color w:val="000000"/>
          <w:sz w:val="32"/>
          <w:szCs w:val="32"/>
          <w:lang w:eastAsia="zh-CN"/>
        </w:rPr>
      </w:pPr>
    </w:p>
    <w:p>
      <w:pPr>
        <w:pStyle w:val="205"/>
        <w:spacing w:line="360" w:lineRule="auto"/>
        <w:jc w:val="left"/>
        <w:rPr>
          <w:rFonts w:ascii="Times New Roman" w:hAnsi="Times New Roman" w:cs="Times New Roman"/>
          <w:b/>
          <w:color w:val="000000"/>
          <w:sz w:val="32"/>
          <w:szCs w:val="32"/>
          <w:lang w:eastAsia="zh-CN"/>
        </w:rPr>
      </w:pPr>
      <w:r>
        <w:rPr>
          <w:rFonts w:hint="eastAsia" w:ascii="Times New Roman" w:hAnsi="Times New Roman" w:eastAsia="宋体" w:cs="Times New Roman"/>
          <w:b/>
          <w:color w:val="000000"/>
          <w:sz w:val="32"/>
          <w:szCs w:val="32"/>
          <w:u w:val="single"/>
          <w:lang w:eastAsia="zh-CN"/>
        </w:rPr>
        <w:t>码头区域码头防污染应急作业服务</w:t>
      </w:r>
      <w:r>
        <w:rPr>
          <w:rFonts w:hint="eastAsia" w:ascii="Times New Roman" w:hAnsi="Times New Roman" w:eastAsia="宋体" w:cs="Times New Roman"/>
          <w:b/>
          <w:color w:val="000000"/>
          <w:sz w:val="32"/>
          <w:szCs w:val="32"/>
          <w:u w:val="none"/>
          <w:lang w:val="en-US" w:eastAsia="zh-CN"/>
        </w:rPr>
        <w:t>具体分项</w:t>
      </w:r>
      <w:r>
        <w:rPr>
          <w:rFonts w:hint="eastAsia" w:ascii="Times New Roman" w:hAnsi="Times New Roman" w:cs="Times New Roman"/>
          <w:b/>
          <w:color w:val="000000"/>
          <w:sz w:val="32"/>
          <w:szCs w:val="32"/>
          <w:u w:val="none"/>
          <w:lang w:val="en-US" w:eastAsia="zh-CN"/>
        </w:rPr>
        <w:t>报价</w:t>
      </w:r>
      <w:r>
        <w:rPr>
          <w:rFonts w:hint="eastAsia" w:ascii="Times New Roman" w:hAnsi="Times New Roman" w:cs="Times New Roman"/>
          <w:b/>
          <w:color w:val="000000"/>
          <w:sz w:val="32"/>
          <w:szCs w:val="32"/>
          <w:lang w:val="en-US" w:eastAsia="zh-CN"/>
        </w:rPr>
        <w:t>如下表</w:t>
      </w:r>
      <w:r>
        <w:rPr>
          <w:rFonts w:ascii="Times New Roman" w:hAnsi="Times New Roman" w:cs="Times New Roman"/>
          <w:b/>
          <w:color w:val="000000"/>
          <w:sz w:val="32"/>
          <w:szCs w:val="32"/>
          <w:lang w:eastAsia="zh-CN"/>
        </w:rPr>
        <w:t>：</w:t>
      </w:r>
    </w:p>
    <w:tbl>
      <w:tblPr>
        <w:tblStyle w:val="53"/>
        <w:tblW w:w="101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4457"/>
        <w:gridCol w:w="2295"/>
        <w:gridCol w:w="27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15"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r>
              <w:rPr>
                <w:rFonts w:ascii="Times New Roman"/>
                <w:color w:val="000000"/>
                <w:kern w:val="2"/>
                <w:sz w:val="24"/>
                <w:szCs w:val="24"/>
                <w:lang w:eastAsia="zh-CN"/>
              </w:rPr>
              <w:t>序号</w:t>
            </w:r>
          </w:p>
        </w:tc>
        <w:tc>
          <w:tcPr>
            <w:tcW w:w="4457"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r>
              <w:rPr>
                <w:rFonts w:ascii="Times New Roman"/>
                <w:color w:val="000000"/>
                <w:kern w:val="2"/>
                <w:sz w:val="24"/>
                <w:szCs w:val="24"/>
                <w:lang w:eastAsia="zh-CN"/>
              </w:rPr>
              <w:t>项目</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b/>
                <w:bCs/>
                <w:color w:val="000000"/>
                <w:kern w:val="2"/>
                <w:sz w:val="24"/>
                <w:szCs w:val="24"/>
                <w:lang w:eastAsia="zh-CN"/>
              </w:rPr>
            </w:pPr>
            <w:r>
              <w:rPr>
                <w:rFonts w:hint="eastAsia" w:ascii="Times New Roman"/>
                <w:b/>
                <w:bCs/>
                <w:color w:val="000000"/>
                <w:kern w:val="2"/>
                <w:sz w:val="24"/>
                <w:szCs w:val="24"/>
                <w:lang w:eastAsia="zh-CN"/>
              </w:rPr>
              <w:t>包干含税价格</w:t>
            </w:r>
          </w:p>
          <w:p>
            <w:pPr>
              <w:pStyle w:val="206"/>
              <w:rPr>
                <w:rFonts w:ascii="Times New Roman"/>
                <w:color w:val="000000"/>
                <w:kern w:val="2"/>
                <w:sz w:val="24"/>
                <w:szCs w:val="24"/>
                <w:lang w:eastAsia="zh-CN"/>
              </w:rPr>
            </w:pPr>
            <w:r>
              <w:rPr>
                <w:rFonts w:hint="eastAsia" w:ascii="Times New Roman"/>
                <w:b/>
                <w:bCs/>
                <w:color w:val="000000"/>
                <w:kern w:val="2"/>
                <w:sz w:val="24"/>
                <w:szCs w:val="24"/>
                <w:lang w:eastAsia="zh-CN"/>
              </w:rPr>
              <w:t>（元）</w:t>
            </w:r>
          </w:p>
        </w:tc>
        <w:tc>
          <w:tcPr>
            <w:tcW w:w="27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val="en-US" w:eastAsia="zh-CN"/>
              </w:rPr>
            </w:pPr>
            <w:r>
              <w:rPr>
                <w:rFonts w:hint="eastAsia" w:ascii="Times New Roman"/>
                <w:color w:val="000000"/>
                <w:kern w:val="2"/>
                <w:sz w:val="24"/>
                <w:szCs w:val="24"/>
                <w:lang w:val="en-US" w:eastAsia="zh-CN"/>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95"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rPr>
            </w:pPr>
            <w:r>
              <w:rPr>
                <w:rFonts w:ascii="Times New Roman"/>
                <w:color w:val="000000"/>
                <w:kern w:val="2"/>
                <w:sz w:val="24"/>
                <w:szCs w:val="24"/>
              </w:rPr>
              <w:t>1</w:t>
            </w:r>
          </w:p>
        </w:tc>
        <w:tc>
          <w:tcPr>
            <w:tcW w:w="4457" w:type="dxa"/>
            <w:tcBorders>
              <w:top w:val="single" w:color="auto" w:sz="2" w:space="0"/>
              <w:left w:val="single" w:color="auto" w:sz="2" w:space="0"/>
              <w:bottom w:val="single" w:color="auto" w:sz="2" w:space="0"/>
              <w:right w:val="single" w:color="auto" w:sz="2" w:space="0"/>
            </w:tcBorders>
            <w:vAlign w:val="center"/>
          </w:tcPr>
          <w:p>
            <w:pPr>
              <w:pStyle w:val="206"/>
              <w:rPr>
                <w:rFonts w:hint="eastAsia" w:ascii="Times New Roman" w:eastAsia="宋体"/>
                <w:color w:val="000000"/>
                <w:kern w:val="2"/>
                <w:sz w:val="24"/>
                <w:szCs w:val="24"/>
                <w:lang w:eastAsia="zh-CN"/>
              </w:rPr>
            </w:pPr>
            <w:r>
              <w:rPr>
                <w:rFonts w:hint="eastAsia" w:ascii="Times New Roman" w:eastAsia="宋体"/>
                <w:color w:val="000000"/>
                <w:kern w:val="2"/>
                <w:sz w:val="24"/>
                <w:szCs w:val="24"/>
                <w:lang w:eastAsia="zh-CN"/>
              </w:rPr>
              <w:t>南8#码头防污染应急作业服务</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p>
        </w:tc>
        <w:tc>
          <w:tcPr>
            <w:tcW w:w="2731" w:type="dxa"/>
            <w:vMerge w:val="restart"/>
            <w:tcBorders>
              <w:top w:val="single" w:color="auto" w:sz="2" w:space="0"/>
              <w:left w:val="single" w:color="auto" w:sz="2" w:space="0"/>
              <w:right w:val="single" w:color="auto" w:sz="2" w:space="0"/>
            </w:tcBorders>
            <w:vAlign w:val="center"/>
          </w:tcPr>
          <w:p>
            <w:pPr>
              <w:pStyle w:val="5"/>
              <w:shd w:val="clear" w:color="auto" w:fill="FFFFFF"/>
              <w:snapToGrid w:val="0"/>
              <w:spacing w:before="0" w:beforeAutospacing="0" w:after="0" w:afterAutospacing="0" w:line="360" w:lineRule="auto"/>
              <w:jc w:val="center"/>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具体详见《码头防污染应急作业服务发包说明》</w:t>
            </w:r>
          </w:p>
          <w:p>
            <w:pPr>
              <w:pStyle w:val="206"/>
              <w:jc w:val="left"/>
              <w:rPr>
                <w:rFonts w:ascii="Times New Roman"/>
                <w:color w:val="000000"/>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730"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rPr>
            </w:pPr>
            <w:r>
              <w:rPr>
                <w:rFonts w:ascii="Times New Roman"/>
                <w:color w:val="000000"/>
                <w:kern w:val="2"/>
                <w:sz w:val="24"/>
                <w:szCs w:val="24"/>
              </w:rPr>
              <w:t>2</w:t>
            </w:r>
          </w:p>
        </w:tc>
        <w:tc>
          <w:tcPr>
            <w:tcW w:w="4457" w:type="dxa"/>
            <w:tcBorders>
              <w:top w:val="single" w:color="auto" w:sz="2" w:space="0"/>
              <w:left w:val="single" w:color="auto" w:sz="2" w:space="0"/>
              <w:bottom w:val="single" w:color="auto" w:sz="2" w:space="0"/>
              <w:right w:val="single" w:color="auto" w:sz="2" w:space="0"/>
            </w:tcBorders>
            <w:vAlign w:val="center"/>
          </w:tcPr>
          <w:p>
            <w:pPr>
              <w:pStyle w:val="206"/>
              <w:rPr>
                <w:rFonts w:hint="eastAsia" w:ascii="Times New Roman" w:eastAsia="宋体"/>
                <w:color w:val="000000"/>
                <w:kern w:val="2"/>
                <w:sz w:val="24"/>
                <w:szCs w:val="24"/>
                <w:lang w:eastAsia="zh-CN"/>
              </w:rPr>
            </w:pPr>
            <w:r>
              <w:rPr>
                <w:rFonts w:hint="eastAsia" w:ascii="Times New Roman" w:eastAsia="宋体"/>
                <w:color w:val="000000"/>
                <w:kern w:val="2"/>
                <w:sz w:val="24"/>
                <w:szCs w:val="24"/>
                <w:lang w:eastAsia="zh-CN"/>
              </w:rPr>
              <w:t>南9#码头防污染应急作业服务</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p>
        </w:tc>
        <w:tc>
          <w:tcPr>
            <w:tcW w:w="2731" w:type="dxa"/>
            <w:vMerge w:val="continue"/>
            <w:tcBorders>
              <w:left w:val="single" w:color="auto" w:sz="2" w:space="0"/>
              <w:right w:val="single" w:color="auto" w:sz="2" w:space="0"/>
            </w:tcBorders>
            <w:vAlign w:val="center"/>
          </w:tcPr>
          <w:p>
            <w:pPr>
              <w:pStyle w:val="206"/>
              <w:jc w:val="left"/>
              <w:rPr>
                <w:rFonts w:ascii="Times New Roman"/>
                <w:color w:val="000000"/>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735" w:hRule="atLeast"/>
        </w:trPr>
        <w:tc>
          <w:tcPr>
            <w:tcW w:w="5088" w:type="dxa"/>
            <w:gridSpan w:val="2"/>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r>
              <w:rPr>
                <w:rFonts w:hint="eastAsia" w:ascii="Times New Roman"/>
                <w:color w:val="000000"/>
                <w:kern w:val="2"/>
                <w:sz w:val="24"/>
                <w:szCs w:val="24"/>
                <w:lang w:eastAsia="zh-CN"/>
              </w:rPr>
              <w:t>总合计（人民币，元）</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p>
        </w:tc>
        <w:tc>
          <w:tcPr>
            <w:tcW w:w="2731" w:type="dxa"/>
            <w:vMerge w:val="continue"/>
            <w:tcBorders>
              <w:left w:val="single" w:color="auto" w:sz="2" w:space="0"/>
              <w:right w:val="single" w:color="auto" w:sz="2" w:space="0"/>
            </w:tcBorders>
            <w:vAlign w:val="center"/>
          </w:tcPr>
          <w:p>
            <w:pPr>
              <w:pStyle w:val="206"/>
              <w:jc w:val="left"/>
              <w:rPr>
                <w:rFonts w:ascii="Times New Roman"/>
                <w:color w:val="000000"/>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735" w:hRule="atLeast"/>
        </w:trPr>
        <w:tc>
          <w:tcPr>
            <w:tcW w:w="10114" w:type="dxa"/>
            <w:gridSpan w:val="4"/>
            <w:tcBorders>
              <w:top w:val="single" w:color="auto" w:sz="2" w:space="0"/>
              <w:left w:val="single" w:color="auto" w:sz="2" w:space="0"/>
              <w:bottom w:val="single" w:color="auto" w:sz="2" w:space="0"/>
              <w:right w:val="single" w:color="auto" w:sz="2" w:space="0"/>
            </w:tcBorders>
            <w:vAlign w:val="center"/>
          </w:tcPr>
          <w:p>
            <w:pPr>
              <w:pStyle w:val="206"/>
              <w:ind w:firstLine="240" w:firstLineChars="100"/>
              <w:jc w:val="left"/>
              <w:rPr>
                <w:rFonts w:ascii="Times New Roman"/>
                <w:color w:val="000000"/>
                <w:kern w:val="2"/>
                <w:sz w:val="24"/>
                <w:szCs w:val="24"/>
                <w:lang w:eastAsia="zh-CN"/>
              </w:rPr>
            </w:pPr>
            <w:r>
              <w:rPr>
                <w:rFonts w:hint="eastAsia"/>
                <w:sz w:val="24"/>
                <w:szCs w:val="24"/>
                <w:lang w:val="en-US" w:eastAsia="zh-CN"/>
              </w:rPr>
              <w:t>备注：服务期限</w:t>
            </w:r>
            <w:r>
              <w:rPr>
                <w:rFonts w:hint="eastAsia"/>
                <w:sz w:val="24"/>
                <w:szCs w:val="24"/>
                <w:lang w:eastAsia="zh-CN"/>
              </w:rPr>
              <w:t>：</w:t>
            </w:r>
            <w:r>
              <w:rPr>
                <w:rFonts w:hint="eastAsia"/>
                <w:sz w:val="24"/>
                <w:szCs w:val="24"/>
                <w:lang w:val="en-US" w:eastAsia="zh-CN"/>
              </w:rPr>
              <w:t>壹年。</w:t>
            </w: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left:310.5pt;margin-top:803.4pt;height:12pt;width:38pt;mso-position-horizontal-relative:page;mso-position-vertical-relative:page;z-index:-251658240;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vZTB2QAAAA0B&#10;AAAPAAAAAAAAAAEAIAAAACIAAABkcnMvZG93bnJldi54bWxQSwECFAAUAAAACACHTuJABKRSZOEB&#10;AAC4AwAADgAAAAAAAAABACAAAAAoAQAAZHJzL2Uyb0RvYy54bWxQSwUGAAAAAAYABgBZAQAAew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9F81D"/>
    <w:multiLevelType w:val="singleLevel"/>
    <w:tmpl w:val="9DF9F81D"/>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16C39"/>
    <w:rsid w:val="00025717"/>
    <w:rsid w:val="000277D1"/>
    <w:rsid w:val="000367ED"/>
    <w:rsid w:val="00037D7F"/>
    <w:rsid w:val="00042545"/>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1CD5"/>
    <w:rsid w:val="00122E24"/>
    <w:rsid w:val="0012681B"/>
    <w:rsid w:val="00130886"/>
    <w:rsid w:val="00135AC9"/>
    <w:rsid w:val="00142384"/>
    <w:rsid w:val="00142830"/>
    <w:rsid w:val="00146977"/>
    <w:rsid w:val="001507FD"/>
    <w:rsid w:val="00150858"/>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4948"/>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67571"/>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23F6"/>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4F17"/>
    <w:rsid w:val="0058671D"/>
    <w:rsid w:val="00590021"/>
    <w:rsid w:val="00593803"/>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95EC1"/>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2073"/>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B75EE"/>
    <w:rsid w:val="009D49AE"/>
    <w:rsid w:val="009D501D"/>
    <w:rsid w:val="009D7449"/>
    <w:rsid w:val="009E1058"/>
    <w:rsid w:val="009F0778"/>
    <w:rsid w:val="009F3886"/>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694A"/>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0FD"/>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C76D4"/>
    <w:rsid w:val="00FD0D54"/>
    <w:rsid w:val="00FD1B14"/>
    <w:rsid w:val="00FD1DC9"/>
    <w:rsid w:val="00FD29D5"/>
    <w:rsid w:val="00FE65F9"/>
    <w:rsid w:val="00FF49E8"/>
    <w:rsid w:val="00FF5F83"/>
    <w:rsid w:val="0367315B"/>
    <w:rsid w:val="061139E5"/>
    <w:rsid w:val="06F50B00"/>
    <w:rsid w:val="076E1278"/>
    <w:rsid w:val="08515882"/>
    <w:rsid w:val="08D1141D"/>
    <w:rsid w:val="0B296DE2"/>
    <w:rsid w:val="0B3D6804"/>
    <w:rsid w:val="10294AA3"/>
    <w:rsid w:val="10E40CA0"/>
    <w:rsid w:val="136130D9"/>
    <w:rsid w:val="18DD4F7E"/>
    <w:rsid w:val="195B58A2"/>
    <w:rsid w:val="1C441897"/>
    <w:rsid w:val="1CD6286C"/>
    <w:rsid w:val="1E085A14"/>
    <w:rsid w:val="1E6D05E9"/>
    <w:rsid w:val="1FF43DDB"/>
    <w:rsid w:val="21933AA2"/>
    <w:rsid w:val="2434283F"/>
    <w:rsid w:val="25BF356F"/>
    <w:rsid w:val="25DB0C2D"/>
    <w:rsid w:val="269469E7"/>
    <w:rsid w:val="29845495"/>
    <w:rsid w:val="29FC3B14"/>
    <w:rsid w:val="2B11792E"/>
    <w:rsid w:val="309C08F8"/>
    <w:rsid w:val="30FE3A9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626030A"/>
    <w:rsid w:val="697D5658"/>
    <w:rsid w:val="6A54112D"/>
    <w:rsid w:val="6AA035AE"/>
    <w:rsid w:val="6ADB6BFE"/>
    <w:rsid w:val="6E0F2E14"/>
    <w:rsid w:val="6F1E141D"/>
    <w:rsid w:val="6F5354F8"/>
    <w:rsid w:val="6F8D243D"/>
    <w:rsid w:val="73C814FC"/>
    <w:rsid w:val="740A2BDE"/>
    <w:rsid w:val="74911A52"/>
    <w:rsid w:val="751839E0"/>
    <w:rsid w:val="76274F93"/>
    <w:rsid w:val="78E97DEB"/>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8"/>
    <w:uiPriority w:val="0"/>
    <w:pPr>
      <w:widowControl/>
    </w:pPr>
    <w:rPr>
      <w:b/>
      <w:bCs/>
      <w:sz w:val="24"/>
      <w:szCs w:val="24"/>
    </w:rPr>
  </w:style>
  <w:style w:type="paragraph" w:styleId="14">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7"/>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5"/>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6"/>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7"/>
    <w:qFormat/>
    <w:uiPriority w:val="99"/>
    <w:pPr>
      <w:tabs>
        <w:tab w:val="center" w:pos="4153"/>
        <w:tab w:val="right" w:pos="8306"/>
      </w:tabs>
      <w:snapToGrid w:val="0"/>
    </w:pPr>
    <w:rPr>
      <w:sz w:val="18"/>
      <w:szCs w:val="18"/>
    </w:rPr>
  </w:style>
  <w:style w:type="paragraph" w:styleId="33">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style>
  <w:style w:type="character" w:styleId="51">
    <w:name w:val="Hyperlink"/>
    <w:basedOn w:val="46"/>
    <w:qFormat/>
    <w:uiPriority w:val="0"/>
    <w:rPr>
      <w:color w:val="0000FF" w:themeColor="hyperlink"/>
      <w:u w:val="single"/>
      <w14:textFill>
        <w14:solidFill>
          <w14:schemeClr w14:val="hlink"/>
        </w14:solidFill>
      </w14:textFill>
    </w:rPr>
  </w:style>
  <w:style w:type="character" w:styleId="52">
    <w:name w:val="annotation reference"/>
    <w:basedOn w:val="46"/>
    <w:qFormat/>
    <w:uiPriority w:val="0"/>
    <w:rPr>
      <w:sz w:val="21"/>
      <w:szCs w:val="21"/>
    </w:r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标题 1 Char"/>
    <w:basedOn w:val="46"/>
    <w:link w:val="3"/>
    <w:qFormat/>
    <w:uiPriority w:val="0"/>
    <w:rPr>
      <w:rFonts w:ascii="宋体" w:hAnsi="宋体" w:cs="宋体"/>
      <w:b/>
      <w:bCs/>
      <w:sz w:val="28"/>
      <w:szCs w:val="28"/>
      <w:lang w:eastAsia="en-US"/>
    </w:rPr>
  </w:style>
  <w:style w:type="character" w:customStyle="1" w:styleId="56">
    <w:name w:val="标题 2 Char"/>
    <w:basedOn w:val="46"/>
    <w:link w:val="4"/>
    <w:qFormat/>
    <w:uiPriority w:val="0"/>
    <w:rPr>
      <w:rFonts w:ascii="宋体" w:hAnsi="宋体" w:cs="宋体"/>
      <w:b/>
      <w:bCs/>
      <w:sz w:val="24"/>
      <w:szCs w:val="24"/>
      <w:lang w:eastAsia="en-US"/>
    </w:rPr>
  </w:style>
  <w:style w:type="character" w:customStyle="1" w:styleId="57">
    <w:name w:val="标题 3 Char"/>
    <w:basedOn w:val="46"/>
    <w:link w:val="5"/>
    <w:qFormat/>
    <w:uiPriority w:val="0"/>
    <w:rPr>
      <w:b/>
      <w:bCs/>
      <w:kern w:val="2"/>
      <w:sz w:val="32"/>
      <w:szCs w:val="32"/>
    </w:rPr>
  </w:style>
  <w:style w:type="character" w:customStyle="1" w:styleId="58">
    <w:name w:val="标题 4 Char"/>
    <w:basedOn w:val="46"/>
    <w:link w:val="6"/>
    <w:qFormat/>
    <w:uiPriority w:val="0"/>
    <w:rPr>
      <w:b/>
      <w:kern w:val="2"/>
      <w:sz w:val="24"/>
      <w:szCs w:val="24"/>
    </w:rPr>
  </w:style>
  <w:style w:type="character" w:customStyle="1" w:styleId="59">
    <w:name w:val="标题 5 Char"/>
    <w:basedOn w:val="46"/>
    <w:link w:val="7"/>
    <w:qFormat/>
    <w:uiPriority w:val="0"/>
    <w:rPr>
      <w:b/>
      <w:bCs/>
      <w:kern w:val="2"/>
      <w:sz w:val="28"/>
      <w:szCs w:val="28"/>
    </w:rPr>
  </w:style>
  <w:style w:type="character" w:customStyle="1" w:styleId="60">
    <w:name w:val="标题 6 Char"/>
    <w:basedOn w:val="46"/>
    <w:link w:val="8"/>
    <w:qFormat/>
    <w:uiPriority w:val="0"/>
    <w:rPr>
      <w:b/>
      <w:sz w:val="24"/>
    </w:rPr>
  </w:style>
  <w:style w:type="character" w:customStyle="1" w:styleId="61">
    <w:name w:val="正文缩进 Char"/>
    <w:basedOn w:val="46"/>
    <w:link w:val="10"/>
    <w:qFormat/>
    <w:uiPriority w:val="0"/>
    <w:rPr>
      <w:sz w:val="24"/>
    </w:rPr>
  </w:style>
  <w:style w:type="character" w:customStyle="1" w:styleId="62">
    <w:name w:val="标题 7 Char"/>
    <w:basedOn w:val="46"/>
    <w:link w:val="9"/>
    <w:qFormat/>
    <w:uiPriority w:val="0"/>
    <w:rPr>
      <w:b/>
      <w:kern w:val="2"/>
      <w:sz w:val="24"/>
    </w:rPr>
  </w:style>
  <w:style w:type="character" w:customStyle="1" w:styleId="63">
    <w:name w:val="标题 8 Char"/>
    <w:basedOn w:val="46"/>
    <w:link w:val="11"/>
    <w:qFormat/>
    <w:uiPriority w:val="0"/>
    <w:rPr>
      <w:rFonts w:ascii="Arial" w:hAnsi="Arial" w:eastAsia="黑体"/>
      <w:kern w:val="2"/>
      <w:sz w:val="24"/>
    </w:rPr>
  </w:style>
  <w:style w:type="character" w:customStyle="1" w:styleId="64">
    <w:name w:val="标题 9 Char"/>
    <w:basedOn w:val="46"/>
    <w:link w:val="12"/>
    <w:qFormat/>
    <w:uiPriority w:val="0"/>
    <w:rPr>
      <w:rFonts w:ascii="Arial" w:hAnsi="Arial" w:eastAsia="黑体"/>
      <w:kern w:val="2"/>
      <w:sz w:val="21"/>
    </w:rPr>
  </w:style>
  <w:style w:type="character" w:customStyle="1" w:styleId="65">
    <w:name w:val="正文文本 Char1"/>
    <w:basedOn w:val="46"/>
    <w:link w:val="17"/>
    <w:qFormat/>
    <w:uiPriority w:val="1"/>
    <w:rPr>
      <w:rFonts w:ascii="宋体" w:hAnsi="宋体" w:cs="宋体"/>
      <w:sz w:val="24"/>
      <w:szCs w:val="24"/>
      <w:lang w:eastAsia="en-US"/>
    </w:rPr>
  </w:style>
  <w:style w:type="character" w:customStyle="1" w:styleId="66">
    <w:name w:val="纯文本 Char"/>
    <w:basedOn w:val="46"/>
    <w:link w:val="27"/>
    <w:qFormat/>
    <w:uiPriority w:val="0"/>
    <w:rPr>
      <w:rFonts w:ascii="宋体" w:hAnsi="Courier New" w:cs="Courier New"/>
      <w:sz w:val="22"/>
      <w:szCs w:val="21"/>
      <w:lang w:eastAsia="en-US"/>
    </w:rPr>
  </w:style>
  <w:style w:type="character" w:customStyle="1" w:styleId="67">
    <w:name w:val="页脚 Char"/>
    <w:basedOn w:val="46"/>
    <w:link w:val="32"/>
    <w:qFormat/>
    <w:uiPriority w:val="99"/>
    <w:rPr>
      <w:rFonts w:ascii="宋体" w:hAnsi="宋体" w:cs="宋体"/>
      <w:sz w:val="18"/>
      <w:szCs w:val="18"/>
      <w:lang w:eastAsia="en-US"/>
    </w:rPr>
  </w:style>
  <w:style w:type="character" w:customStyle="1" w:styleId="68">
    <w:name w:val="页眉 Char"/>
    <w:basedOn w:val="46"/>
    <w:link w:val="33"/>
    <w:qFormat/>
    <w:uiPriority w:val="0"/>
    <w:rPr>
      <w:rFonts w:ascii="宋体" w:hAnsi="宋体" w:cs="宋体"/>
      <w:sz w:val="18"/>
      <w:szCs w:val="22"/>
      <w:lang w:eastAsia="en-US"/>
    </w:rPr>
  </w:style>
  <w:style w:type="table" w:customStyle="1" w:styleId="69">
    <w:name w:val="Table Normal"/>
    <w:unhideWhenUsed/>
    <w:qFormat/>
    <w:uiPriority w:val="2"/>
    <w:tblPr>
      <w:tblLayout w:type="fixed"/>
      <w:tblCellMar>
        <w:top w:w="0" w:type="dxa"/>
        <w:left w:w="0" w:type="dxa"/>
        <w:bottom w:w="0" w:type="dxa"/>
        <w:right w:w="0" w:type="dxa"/>
      </w:tblCellMar>
    </w:tblPr>
  </w:style>
  <w:style w:type="paragraph" w:customStyle="1"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22"/>
    <w:uiPriority w:val="0"/>
    <w:rPr>
      <w:b/>
      <w:kern w:val="2"/>
      <w:sz w:val="21"/>
    </w:rPr>
  </w:style>
  <w:style w:type="character" w:customStyle="1" w:styleId="76">
    <w:name w:val="普通(网站) Char"/>
    <w:basedOn w:val="46"/>
    <w:link w:val="43"/>
    <w:locked/>
    <w:uiPriority w:val="0"/>
    <w:rPr>
      <w:rFonts w:ascii="宋体" w:hAnsi="宋体" w:cs="宋体"/>
      <w:sz w:val="24"/>
      <w:szCs w:val="24"/>
    </w:rPr>
  </w:style>
  <w:style w:type="character" w:customStyle="1" w:styleId="77">
    <w:name w:val="xdrichtextbox2"/>
    <w:basedOn w:val="46"/>
    <w:uiPriority w:val="0"/>
    <w:rPr>
      <w:color w:val="0000FF"/>
      <w:sz w:val="18"/>
      <w:szCs w:val="18"/>
      <w:u w:val="none"/>
      <w:bdr w:val="single" w:color="DCDCDC" w:sz="8" w:space="0"/>
      <w:shd w:val="clear" w:color="auto" w:fill="FFFFFF"/>
    </w:rPr>
  </w:style>
  <w:style w:type="character" w:customStyle="1" w:styleId="78">
    <w:name w:val="apple-converted-space"/>
    <w:basedOn w:val="46"/>
    <w:qFormat/>
    <w:uiPriority w:val="0"/>
  </w:style>
  <w:style w:type="character" w:customStyle="1" w:styleId="79">
    <w:name w:val="无间隔 Char"/>
    <w:basedOn w:val="46"/>
    <w:link w:val="80"/>
    <w:uiPriority w:val="0"/>
    <w:rPr>
      <w:rFonts w:ascii="Calibri" w:hAnsi="Calibri"/>
      <w:sz w:val="22"/>
      <w:szCs w:val="22"/>
    </w:rPr>
  </w:style>
  <w:style w:type="paragraph" w:customStyle="1"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6"/>
    <w:link w:val="14"/>
    <w:uiPriority w:val="0"/>
    <w:rPr>
      <w:kern w:val="2"/>
      <w:sz w:val="21"/>
    </w:rPr>
  </w:style>
  <w:style w:type="character" w:customStyle="1" w:styleId="82">
    <w:name w:val="批注框文本 Char"/>
    <w:basedOn w:val="46"/>
    <w:link w:val="31"/>
    <w:uiPriority w:val="0"/>
    <w:rPr>
      <w:kern w:val="2"/>
      <w:sz w:val="18"/>
      <w:szCs w:val="18"/>
    </w:rPr>
  </w:style>
  <w:style w:type="character" w:customStyle="1" w:styleId="83">
    <w:name w:val="正文文本缩进 3 Char"/>
    <w:basedOn w:val="46"/>
    <w:link w:val="37"/>
    <w:uiPriority w:val="0"/>
    <w:rPr>
      <w:kern w:val="2"/>
      <w:sz w:val="28"/>
    </w:rPr>
  </w:style>
  <w:style w:type="character" w:customStyle="1" w:styleId="84">
    <w:name w:val="正文文本缩进 2 Char"/>
    <w:basedOn w:val="46"/>
    <w:link w:val="30"/>
    <w:qFormat/>
    <w:uiPriority w:val="0"/>
    <w:rPr>
      <w:rFonts w:ascii="宋体" w:hAnsi="宋体"/>
      <w:iCs/>
      <w:kern w:val="2"/>
      <w:sz w:val="24"/>
      <w:szCs w:val="24"/>
    </w:rPr>
  </w:style>
  <w:style w:type="character" w:customStyle="1" w:styleId="85">
    <w:name w:val="正文文本 Char"/>
    <w:basedOn w:val="46"/>
    <w:uiPriority w:val="0"/>
    <w:rPr>
      <w:rFonts w:eastAsia="宋体"/>
      <w:sz w:val="24"/>
      <w:szCs w:val="24"/>
      <w:lang w:val="en-US" w:eastAsia="zh-CN" w:bidi="ar-SA"/>
    </w:rPr>
  </w:style>
  <w:style w:type="character" w:customStyle="1" w:styleId="86">
    <w:name w:val="en1"/>
    <w:basedOn w:val="46"/>
    <w:uiPriority w:val="0"/>
    <w:rPr>
      <w:b/>
      <w:bCs/>
      <w:color w:val="154C7F"/>
      <w:sz w:val="24"/>
      <w:szCs w:val="24"/>
    </w:rPr>
  </w:style>
  <w:style w:type="character" w:customStyle="1" w:styleId="87">
    <w:name w:val="font01"/>
    <w:basedOn w:val="46"/>
    <w:uiPriority w:val="0"/>
    <w:rPr>
      <w:rFonts w:hint="eastAsia" w:ascii="宋体" w:hAnsi="宋体" w:eastAsia="宋体" w:cs="宋体"/>
      <w:color w:val="000000"/>
      <w:sz w:val="20"/>
      <w:szCs w:val="20"/>
      <w:u w:val="none"/>
    </w:rPr>
  </w:style>
  <w:style w:type="character" w:customStyle="1" w:styleId="88">
    <w:name w:val="标题 Char"/>
    <w:basedOn w:val="46"/>
    <w:link w:val="45"/>
    <w:uiPriority w:val="0"/>
    <w:rPr>
      <w:rFonts w:ascii="Arial" w:hAnsi="Arial" w:cs="Arial"/>
      <w:b/>
      <w:bCs/>
      <w:sz w:val="44"/>
      <w:szCs w:val="32"/>
    </w:rPr>
  </w:style>
  <w:style w:type="character" w:customStyle="1" w:styleId="89">
    <w:name w:val="正文文本缩进 Char"/>
    <w:basedOn w:val="46"/>
    <w:link w:val="23"/>
    <w:uiPriority w:val="0"/>
    <w:rPr>
      <w:i/>
      <w:iCs/>
      <w:kern w:val="2"/>
      <w:sz w:val="21"/>
    </w:rPr>
  </w:style>
  <w:style w:type="character" w:customStyle="1" w:styleId="90">
    <w:name w:val="正文文本 3 Char"/>
    <w:basedOn w:val="46"/>
    <w:link w:val="21"/>
    <w:uiPriority w:val="0"/>
    <w:rPr>
      <w:color w:val="0000FF"/>
      <w:kern w:val="2"/>
      <w:sz w:val="24"/>
      <w:szCs w:val="24"/>
    </w:rPr>
  </w:style>
  <w:style w:type="character" w:customStyle="1" w:styleId="91">
    <w:name w:val="font11"/>
    <w:basedOn w:val="46"/>
    <w:uiPriority w:val="0"/>
    <w:rPr>
      <w:rFonts w:hint="default" w:ascii="Times New Roman" w:hAnsi="Times New Roman" w:cs="Times New Roman"/>
      <w:color w:val="000000"/>
      <w:sz w:val="20"/>
      <w:szCs w:val="20"/>
      <w:u w:val="none"/>
    </w:rPr>
  </w:style>
  <w:style w:type="character" w:customStyle="1" w:styleId="92">
    <w:name w:val="glossaryitem"/>
    <w:basedOn w:val="46"/>
    <w:uiPriority w:val="0"/>
    <w:rPr>
      <w:u w:val="none"/>
    </w:rPr>
  </w:style>
  <w:style w:type="character" w:customStyle="1" w:styleId="93">
    <w:name w:val="HTML 预设格式 Char"/>
    <w:basedOn w:val="46"/>
    <w:link w:val="42"/>
    <w:uiPriority w:val="0"/>
    <w:rPr>
      <w:rFonts w:ascii="Arial Unicode MS" w:hAnsi="Arial Unicode MS" w:eastAsia="Courier New" w:cs="Courier New"/>
    </w:rPr>
  </w:style>
  <w:style w:type="character" w:customStyle="1" w:styleId="94">
    <w:name w:val="文档结构图 Char"/>
    <w:basedOn w:val="46"/>
    <w:link w:val="20"/>
    <w:qFormat/>
    <w:uiPriority w:val="0"/>
    <w:rPr>
      <w:rFonts w:ascii="宋体"/>
      <w:sz w:val="28"/>
      <w:shd w:val="clear" w:color="auto" w:fill="000080"/>
    </w:rPr>
  </w:style>
  <w:style w:type="character" w:customStyle="1" w:styleId="95">
    <w:name w:val="日期 Char"/>
    <w:basedOn w:val="46"/>
    <w:link w:val="29"/>
    <w:uiPriority w:val="0"/>
    <w:rPr>
      <w:kern w:val="2"/>
      <w:sz w:val="21"/>
      <w:szCs w:val="24"/>
    </w:rPr>
  </w:style>
  <w:style w:type="character" w:customStyle="1" w:styleId="96">
    <w:name w:val="正文文本 2 Char"/>
    <w:basedOn w:val="46"/>
    <w:link w:val="40"/>
    <w:uiPriority w:val="0"/>
    <w:rPr>
      <w:kern w:val="2"/>
      <w:sz w:val="21"/>
      <w:szCs w:val="24"/>
    </w:rPr>
  </w:style>
  <w:style w:type="character" w:customStyle="1" w:styleId="97">
    <w:name w:val="正文首行缩进 Char"/>
    <w:basedOn w:val="85"/>
    <w:link w:val="16"/>
    <w:uiPriority w:val="0"/>
    <w:rPr>
      <w:rFonts w:eastAsia="宋体"/>
      <w:sz w:val="21"/>
      <w:szCs w:val="21"/>
      <w:lang w:val="en-US" w:eastAsia="zh-CN" w:bidi="ar-SA"/>
    </w:rPr>
  </w:style>
  <w:style w:type="character" w:customStyle="1" w:styleId="98">
    <w:name w:val="批注主题 Char"/>
    <w:basedOn w:val="81"/>
    <w:link w:val="13"/>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6"/>
    <w:link w:val="41"/>
    <w:uiPriority w:val="0"/>
    <w:rPr>
      <w:rFonts w:ascii="Arial" w:hAnsi="Arial" w:cs="Arial"/>
      <w:kern w:val="2"/>
      <w:sz w:val="24"/>
      <w:szCs w:val="24"/>
      <w:shd w:val="pct20" w:color="auto" w:fill="auto"/>
    </w:rPr>
  </w:style>
  <w:style w:type="character" w:customStyle="1" w:styleId="103">
    <w:name w:val="正文文本 3 Char1"/>
    <w:basedOn w:val="46"/>
    <w:uiPriority w:val="0"/>
    <w:rPr>
      <w:rFonts w:ascii="宋体" w:hAnsi="宋体" w:cs="宋体"/>
      <w:sz w:val="16"/>
      <w:szCs w:val="16"/>
      <w:lang w:eastAsia="en-US"/>
    </w:rPr>
  </w:style>
  <w:style w:type="paragraph" w:customStyle="1" w:styleId="104">
    <w:name w:val="封面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6"/>
    <w:uiPriority w:val="0"/>
    <w:rPr>
      <w:rFonts w:ascii="宋体" w:hAnsi="宋体" w:cs="宋体"/>
      <w:sz w:val="22"/>
      <w:szCs w:val="22"/>
      <w:lang w:eastAsia="en-US"/>
    </w:rPr>
  </w:style>
  <w:style w:type="character" w:customStyle="1" w:styleId="107">
    <w:name w:val="批注文字 Char1"/>
    <w:basedOn w:val="46"/>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6"/>
    <w:uiPriority w:val="0"/>
    <w:rPr>
      <w:rFonts w:ascii="宋体" w:hAnsi="宋体" w:cs="宋体"/>
      <w:sz w:val="18"/>
      <w:szCs w:val="18"/>
      <w:lang w:eastAsia="en-US"/>
    </w:rPr>
  </w:style>
  <w:style w:type="character" w:customStyle="1" w:styleId="112">
    <w:name w:val="日期 Char1"/>
    <w:basedOn w:val="46"/>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6"/>
    <w:uiPriority w:val="0"/>
    <w:rPr>
      <w:rFonts w:ascii="Courier New" w:hAnsi="Courier New" w:cs="Courier New"/>
      <w:lang w:eastAsia="en-US"/>
    </w:rPr>
  </w:style>
  <w:style w:type="character" w:customStyle="1" w:styleId="117">
    <w:name w:val="正文文本缩进 Char1"/>
    <w:basedOn w:val="46"/>
    <w:uiPriority w:val="0"/>
    <w:rPr>
      <w:rFonts w:ascii="宋体" w:hAnsi="宋体" w:cs="宋体"/>
      <w:sz w:val="22"/>
      <w:szCs w:val="22"/>
      <w:lang w:eastAsia="en-US"/>
    </w:rPr>
  </w:style>
  <w:style w:type="paragraph" w:customStyle="1" w:styleId="118">
    <w:name w:val="标题2(小3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6"/>
    <w:uiPriority w:val="0"/>
    <w:rPr>
      <w:rFonts w:ascii="宋体" w:hAnsi="宋体" w:cs="宋体"/>
      <w:sz w:val="22"/>
      <w:szCs w:val="22"/>
      <w:lang w:eastAsia="en-US"/>
    </w:rPr>
  </w:style>
  <w:style w:type="character" w:customStyle="1" w:styleId="125">
    <w:name w:val="标题 Char1"/>
    <w:basedOn w:val="46"/>
    <w:uiPriority w:val="0"/>
    <w:rPr>
      <w:rFonts w:asciiTheme="majorHAnsi" w:hAnsiTheme="majorHAnsi" w:cstheme="majorBidi"/>
      <w:b/>
      <w:bCs/>
      <w:sz w:val="32"/>
      <w:szCs w:val="32"/>
      <w:lang w:eastAsia="en-US"/>
    </w:rPr>
  </w:style>
  <w:style w:type="character" w:customStyle="1" w:styleId="126">
    <w:name w:val="正文文本缩进 3 Char1"/>
    <w:basedOn w:val="46"/>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6"/>
    <w:qFormat/>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41"/>
    <w:next w:val="41"/>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3"/>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6"/>
    <w:uiPriority w:val="0"/>
  </w:style>
  <w:style w:type="character" w:customStyle="1" w:styleId="203">
    <w:name w:val="xdrichtextbox3"/>
    <w:basedOn w:val="46"/>
    <w:uiPriority w:val="0"/>
    <w:rPr>
      <w:color w:val="auto"/>
      <w:u w:val="none"/>
      <w:bdr w:val="single" w:color="DCDCDC" w:sz="8" w:space="0"/>
      <w:shd w:val="clear" w:color="auto" w:fill="FFFFFF"/>
    </w:rPr>
  </w:style>
  <w:style w:type="character" w:customStyle="1" w:styleId="204">
    <w:name w:val="列出段落 Char"/>
    <w:link w:val="70"/>
    <w:uiPriority w:val="34"/>
    <w:rPr>
      <w:rFonts w:ascii="宋体" w:hAnsi="宋体" w:cs="宋体"/>
      <w:sz w:val="22"/>
      <w:szCs w:val="22"/>
      <w:lang w:eastAsia="en-US"/>
    </w:rPr>
  </w:style>
  <w:style w:type="paragraph" w:customStyle="1" w:styleId="205">
    <w:name w:val="表的标题"/>
    <w:basedOn w:val="1"/>
    <w:next w:val="206"/>
    <w:qFormat/>
    <w:uiPriority w:val="0"/>
    <w:pPr>
      <w:adjustRightInd w:val="0"/>
      <w:snapToGrid w:val="0"/>
      <w:jc w:val="center"/>
    </w:pPr>
    <w:rPr>
      <w:rFonts w:ascii="Arial" w:hAnsi="Arial"/>
      <w:sz w:val="24"/>
      <w:szCs w:val="20"/>
    </w:rPr>
  </w:style>
  <w:style w:type="paragraph" w:customStyle="1" w:styleId="206">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CE876-9033-47CF-BE9E-B634C627D7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66</Pages>
  <Words>1671</Words>
  <Characters>9529</Characters>
  <Lines>79</Lines>
  <Paragraphs>22</Paragraphs>
  <TotalTime>14</TotalTime>
  <ScaleCrop>false</ScaleCrop>
  <LinksUpToDate>false</LinksUpToDate>
  <CharactersWithSpaces>11178</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2022-10-19T01:03:00Z</dcterms:created>
  <dc:creator>CGC</dc:creator>
  <cp:lastModifiedBy>mqhuang</cp:lastModifiedBy>
  <dcterms:modified xsi:type="dcterms:W3CDTF">2022-11-01T08:41:01Z</dcterms:modified>
  <dc:title>公开招标文件（货物服务类）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